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76D9D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77777777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E7502F">
        <w:rPr>
          <w:rFonts w:ascii="Corbel" w:hAnsi="Corbel"/>
          <w:b/>
          <w:iCs/>
          <w:smallCaps/>
          <w:sz w:val="24"/>
          <w:szCs w:val="24"/>
        </w:rPr>
        <w:t>2020-202</w:t>
      </w:r>
      <w:r w:rsidR="00BC4E39" w:rsidRPr="00E7502F">
        <w:rPr>
          <w:rFonts w:ascii="Corbel" w:hAnsi="Corbel"/>
          <w:b/>
          <w:iCs/>
          <w:smallCaps/>
          <w:sz w:val="24"/>
          <w:szCs w:val="24"/>
        </w:rPr>
        <w:t>3</w:t>
      </w:r>
    </w:p>
    <w:p w14:paraId="21F6E964" w14:textId="127B81A6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5D3BDC">
        <w:rPr>
          <w:rFonts w:ascii="Corbel" w:hAnsi="Corbel"/>
          <w:sz w:val="24"/>
          <w:szCs w:val="24"/>
        </w:rPr>
        <w:t>2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5D3BDC">
        <w:rPr>
          <w:rFonts w:ascii="Corbel" w:hAnsi="Corbel"/>
          <w:sz w:val="24"/>
          <w:szCs w:val="24"/>
        </w:rPr>
        <w:t>3</w:t>
      </w:r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proofErr w:type="spellStart"/>
            <w:r w:rsidR="00897C27">
              <w:rPr>
                <w:rFonts w:ascii="Corbel" w:hAnsi="Corbel"/>
                <w:sz w:val="24"/>
                <w:szCs w:val="24"/>
              </w:rPr>
              <w:t>FiB</w:t>
            </w:r>
            <w:proofErr w:type="spellEnd"/>
            <w:r w:rsidR="00897C27">
              <w:rPr>
                <w:rFonts w:ascii="Corbel" w:hAnsi="Corbel"/>
                <w:sz w:val="24"/>
                <w:szCs w:val="24"/>
              </w:rPr>
              <w:t>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77777777" w:rsidR="00BC4E39" w:rsidRPr="008608AA" w:rsidRDefault="00D3178C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366304B3" w:rsidR="009C54AE" w:rsidRPr="008608AA" w:rsidRDefault="001D1396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funkcje kapitału własnego. Samofinansowanie. Formy kapitału własnego typu venture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 anioły biznesu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</w:t>
            </w:r>
            <w:proofErr w:type="spellEnd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bankowe</w:t>
            </w:r>
            <w:proofErr w:type="spellEnd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Factoring i forfaiting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Franchining</w:t>
            </w:r>
            <w:proofErr w:type="spellEnd"/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0" w:type="dxa"/>
          </w:tcPr>
          <w:p w14:paraId="6E4445EF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Nehrebecka N., Białek-Jaworska A., Dzik-Walczak A., Źródła finansowania przedsiębiorstw. Stan badań i ich metaanaliza, Wyd. Difin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 xml:space="preserve">Czekaj J., </w:t>
            </w:r>
            <w:proofErr w:type="spellStart"/>
            <w:r w:rsidRPr="006B270F">
              <w:rPr>
                <w:rFonts w:ascii="Corbel" w:hAnsi="Corbel"/>
                <w:sz w:val="24"/>
                <w:szCs w:val="24"/>
              </w:rPr>
              <w:t>Dresler</w:t>
            </w:r>
            <w:proofErr w:type="spellEnd"/>
            <w:r w:rsidRPr="006B270F">
              <w:rPr>
                <w:rFonts w:ascii="Corbel" w:hAnsi="Corbel"/>
                <w:sz w:val="24"/>
                <w:szCs w:val="24"/>
              </w:rPr>
              <w:t xml:space="preserve"> Z., Zarządzanie finansami przedsiębiorstw, CeDeWu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Difin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30EB" w14:textId="77777777" w:rsidR="009D3DD4" w:rsidRDefault="009D3DD4" w:rsidP="00C16ABF">
      <w:pPr>
        <w:spacing w:after="0" w:line="240" w:lineRule="auto"/>
      </w:pPr>
      <w:r>
        <w:separator/>
      </w:r>
    </w:p>
  </w:endnote>
  <w:endnote w:type="continuationSeparator" w:id="0">
    <w:p w14:paraId="1AE3F3ED" w14:textId="77777777" w:rsidR="009D3DD4" w:rsidRDefault="009D3D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4A313" w14:textId="77777777" w:rsidR="009D3DD4" w:rsidRDefault="009D3DD4" w:rsidP="00C16ABF">
      <w:pPr>
        <w:spacing w:after="0" w:line="240" w:lineRule="auto"/>
      </w:pPr>
      <w:r>
        <w:separator/>
      </w:r>
    </w:p>
  </w:footnote>
  <w:footnote w:type="continuationSeparator" w:id="0">
    <w:p w14:paraId="570CCB5F" w14:textId="77777777" w:rsidR="009D3DD4" w:rsidRDefault="009D3DD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1396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DD4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5DC4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B657DA-1672-4B65-823E-DBE065B627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40D250-795A-4736-8337-D44CF60764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8</cp:revision>
  <cp:lastPrinted>2019-02-06T12:12:00Z</cp:lastPrinted>
  <dcterms:created xsi:type="dcterms:W3CDTF">2021-01-17T18:44:00Z</dcterms:created>
  <dcterms:modified xsi:type="dcterms:W3CDTF">2021-11-03T09:38:00Z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