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92A0C2F" w:rsidR="00DC6D0C" w:rsidRPr="00FC5889" w:rsidRDefault="0071620A" w:rsidP="003823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2F2B40">
        <w:rPr>
          <w:rFonts w:ascii="Corbel" w:hAnsi="Corbel"/>
          <w:bCs/>
          <w:smallCaps/>
          <w:sz w:val="24"/>
          <w:szCs w:val="24"/>
        </w:rPr>
        <w:t>202</w:t>
      </w:r>
      <w:r w:rsidR="00D32AB6">
        <w:rPr>
          <w:rFonts w:ascii="Corbel" w:hAnsi="Corbel"/>
          <w:bCs/>
          <w:smallCaps/>
          <w:sz w:val="24"/>
          <w:szCs w:val="24"/>
        </w:rPr>
        <w:t>1</w:t>
      </w:r>
      <w:r w:rsidR="00DC6D0C" w:rsidRPr="002F2B40">
        <w:rPr>
          <w:rFonts w:ascii="Corbel" w:hAnsi="Corbel"/>
          <w:bCs/>
          <w:smallCaps/>
          <w:sz w:val="24"/>
          <w:szCs w:val="24"/>
        </w:rPr>
        <w:t>-202</w:t>
      </w:r>
      <w:r w:rsidR="00D32AB6">
        <w:rPr>
          <w:rFonts w:ascii="Corbel" w:hAnsi="Corbel"/>
          <w:bCs/>
          <w:smallCaps/>
          <w:sz w:val="24"/>
          <w:szCs w:val="24"/>
        </w:rPr>
        <w:t>4</w:t>
      </w:r>
    </w:p>
    <w:p w14:paraId="6A743604" w14:textId="5640285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32AB6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D32AB6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E944C59" w:rsidR="0085747A" w:rsidRPr="00A67ED0" w:rsidRDefault="00411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>Metody scoringowe w ocenie ryzyka kredytowego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A48B09B" w:rsidR="0085747A" w:rsidRPr="00A67ED0" w:rsidRDefault="00411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>FiR/I/FiB/C.5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A67E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045FBD2" w:rsidR="0085747A" w:rsidRPr="00A67ED0" w:rsidRDefault="00FC58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0365F58" w:rsidR="0085747A" w:rsidRPr="00A67E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E561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A67E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464D76D" w:rsidR="0085747A" w:rsidRPr="00A67ED0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A67E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AF340CD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114C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4114C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93F760B" w:rsidR="0085747A" w:rsidRPr="009C54AE" w:rsidRDefault="004114CC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4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12A07E5B" w:rsidR="003823BE" w:rsidRPr="009C54AE" w:rsidRDefault="003823B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1CA67090" w:rsidR="003823BE" w:rsidRPr="00161AB3" w:rsidRDefault="004114CC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1A6A2AB" w:rsidR="003823BE" w:rsidRPr="00161AB3" w:rsidRDefault="004114CC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1C281F9" w:rsidR="003823BE" w:rsidRPr="00161AB3" w:rsidRDefault="004114CC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E895AE7" w:rsidR="003823BE" w:rsidRPr="003823BE" w:rsidRDefault="004114CC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3AEC734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1CF054" w14:textId="77777777" w:rsidR="00FE561A" w:rsidRPr="009C54AE" w:rsidRDefault="00FE561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1B095F8" w14:textId="77777777" w:rsidR="00FE561A" w:rsidRPr="00FE561A" w:rsidRDefault="00FE561A" w:rsidP="00FE56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561A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7E76302B" w14:textId="77777777" w:rsidR="00FE561A" w:rsidRPr="00FE561A" w:rsidRDefault="00FE561A" w:rsidP="00FE56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561A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FE561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C1DF1D" w14:textId="77777777" w:rsidR="004114CC" w:rsidRPr="004114CC" w:rsidRDefault="004114CC" w:rsidP="004114CC">
      <w:pPr>
        <w:spacing w:after="0" w:line="240" w:lineRule="auto"/>
        <w:rPr>
          <w:rFonts w:ascii="Corbel" w:hAnsi="Corbel" w:cs="Corbel"/>
          <w:b/>
          <w:smallCaps/>
          <w:sz w:val="24"/>
          <w:szCs w:val="24"/>
          <w:lang w:eastAsia="pl-PL"/>
        </w:rPr>
      </w:pPr>
      <w:r w:rsidRPr="004114CC">
        <w:rPr>
          <w:rFonts w:ascii="Corbel" w:hAnsi="Corbel" w:cs="Corbel"/>
          <w:color w:val="000000"/>
          <w:sz w:val="24"/>
          <w:szCs w:val="24"/>
          <w:lang w:eastAsia="pl-PL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2D864B3" w:rsidR="0085747A" w:rsidRPr="009C54AE" w:rsidRDefault="007C5CE4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5C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bankowości,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5CE4" w:rsidRPr="00161AB3" w14:paraId="1EC7B4FC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455" w14:textId="3841CEBF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prawami, metodami oraz narzędziami analizy ekonomiczno-finansowej.</w:t>
            </w:r>
          </w:p>
        </w:tc>
      </w:tr>
      <w:tr w:rsidR="007C5CE4" w:rsidRPr="00161AB3" w14:paraId="06F23D20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5CE4" w:rsidRPr="003823BE" w:rsidRDefault="007C5CE4" w:rsidP="007C5CE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A5D" w14:textId="10AFBA58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7C5CE4" w:rsidRPr="00161AB3" w14:paraId="1E53A9C8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69BE6E59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5CE4" w:rsidRPr="00161AB3" w14:paraId="41ABDDF6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241" w14:textId="09F4EF2E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5CE4" w:rsidRPr="009C54AE" w14:paraId="2FAE894A" w14:textId="77777777" w:rsidTr="00323A7D">
        <w:tc>
          <w:tcPr>
            <w:tcW w:w="1681" w:type="dxa"/>
          </w:tcPr>
          <w:p w14:paraId="48E5C6E7" w14:textId="6007AB6F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C6502" w14:textId="73D8E6D2" w:rsidR="007C5CE4" w:rsidRPr="007C5CE4" w:rsidRDefault="007C5CE4" w:rsidP="00251D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Analizuje podstawowe kategorie finansów i problemy z zakresu analizy finansowej, wykorzystuje narzędzia analizy finansowej w ocenie przedsiębiorstwa, interpretuje wzajemne powiązania i zależności pomiędzy zjawiskami finansowymi zachodzącymi w przedsiębiorstwie, objaśnia konsekwencje podejmowanych decyzji.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BF94D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K_W07</w:t>
            </w:r>
          </w:p>
          <w:p w14:paraId="4337F848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K_W08</w:t>
            </w:r>
          </w:p>
          <w:p w14:paraId="553CBEEB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K_W11</w:t>
            </w:r>
          </w:p>
          <w:p w14:paraId="208BD672" w14:textId="77777777" w:rsidR="007C5CE4" w:rsidRPr="007C5CE4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7C5CE4" w:rsidRPr="009C54AE" w14:paraId="48B116A6" w14:textId="77777777" w:rsidTr="00323A7D">
        <w:tc>
          <w:tcPr>
            <w:tcW w:w="1681" w:type="dxa"/>
          </w:tcPr>
          <w:p w14:paraId="55D5A65C" w14:textId="41BD435B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C0665" w14:textId="244A8CD4" w:rsidR="007C5CE4" w:rsidRPr="007C5CE4" w:rsidRDefault="007C5CE4" w:rsidP="00251D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Wykorzystuje wiedzę teoretyczną dotyczącą finansów przedsiębiorstw w praktyce, przewiduje konsekwencje zmian w otoczeniu makroekonomicznym i społecznym dla finansów przedsiębiorstw, przedstawia opinię na temat powiązań finansowych występujących w przedsiębiorstwie, pozyskuje i analizuje dane finansowe przedsiębiorstwa, wykorzystuje zdobytą wiedzę na temat kondycji finansowej podmiotu w procesie poszukiwania optymalnych sposobów jej poprawy w przyszłości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E3247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K_U01</w:t>
            </w:r>
          </w:p>
          <w:p w14:paraId="3E210260" w14:textId="77777777" w:rsidR="00251D3F" w:rsidRDefault="007C5CE4" w:rsidP="00251D3F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K_U08</w:t>
            </w:r>
          </w:p>
          <w:p w14:paraId="656E048A" w14:textId="65C7D41B" w:rsidR="007C5CE4" w:rsidRPr="007C5CE4" w:rsidRDefault="007C5CE4" w:rsidP="00251D3F">
            <w:pPr>
              <w:pStyle w:val="Default"/>
              <w:jc w:val="center"/>
              <w:rPr>
                <w:rFonts w:ascii="Corbel" w:hAnsi="Corbel"/>
                <w:bCs/>
                <w:smallCaps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K_U09</w:t>
            </w:r>
          </w:p>
        </w:tc>
      </w:tr>
      <w:tr w:rsidR="007C5CE4" w:rsidRPr="009C54AE" w14:paraId="32BADA47" w14:textId="77777777" w:rsidTr="00323A7D">
        <w:tc>
          <w:tcPr>
            <w:tcW w:w="1681" w:type="dxa"/>
          </w:tcPr>
          <w:p w14:paraId="4CBEB17A" w14:textId="7924638E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B609F" w14:textId="3AAA29FC" w:rsidR="007C5CE4" w:rsidRPr="007C5CE4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CDEC1" w14:textId="77777777" w:rsidR="00251D3F" w:rsidRDefault="007C5CE4" w:rsidP="00251D3F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K_K04</w:t>
            </w:r>
          </w:p>
          <w:p w14:paraId="2BA6A2A8" w14:textId="21CA0E21" w:rsidR="007C5CE4" w:rsidRPr="007C5CE4" w:rsidRDefault="007C5CE4" w:rsidP="00251D3F">
            <w:pPr>
              <w:pStyle w:val="Default"/>
              <w:jc w:val="center"/>
              <w:rPr>
                <w:rFonts w:ascii="Corbel" w:hAnsi="Corbel"/>
                <w:bCs/>
                <w:smallCaps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D3F" w:rsidRPr="00161AB3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34F5" w14:textId="1785E350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kredytowego. Zdolność kredytowa przedsiębiorstwa a jego zdolność płatnicza i kondycja finansowa.</w:t>
            </w:r>
          </w:p>
        </w:tc>
      </w:tr>
      <w:tr w:rsidR="00251D3F" w:rsidRPr="00161AB3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4F0E9B57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Punktowa metoda oceny ryzyka kredytowego.</w:t>
            </w:r>
          </w:p>
        </w:tc>
      </w:tr>
      <w:tr w:rsidR="00251D3F" w:rsidRPr="00161AB3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4E5CCBB6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Zmodyfikowana metoda oceny ryzyka kredytowego – na przykładzie metody wybranego banku.</w:t>
            </w:r>
          </w:p>
        </w:tc>
      </w:tr>
      <w:tr w:rsidR="00251D3F" w:rsidRPr="00D32AB6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6AC8B24B" w:rsidR="00251D3F" w:rsidRPr="00FE561A" w:rsidRDefault="00251D3F" w:rsidP="00251D3F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GB"/>
              </w:rPr>
            </w:pPr>
            <w:r w:rsidRPr="00FE561A">
              <w:rPr>
                <w:rFonts w:ascii="Corbel" w:hAnsi="Corbel"/>
                <w:sz w:val="24"/>
                <w:szCs w:val="24"/>
                <w:lang w:val="en-GB"/>
              </w:rPr>
              <w:t>Metoda Data Envelopment Analysis (DEA).</w:t>
            </w:r>
          </w:p>
        </w:tc>
      </w:tr>
      <w:tr w:rsidR="00251D3F" w:rsidRPr="00161AB3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5CF238C8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dyskryminacyjnych w badaniu ryzyka kredytowego przedsiębiorstwa.</w:t>
            </w:r>
          </w:p>
        </w:tc>
      </w:tr>
      <w:tr w:rsidR="00251D3F" w:rsidRPr="00161AB3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FC" w14:textId="6C966254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logitowych w badaniu ryzyka kredytowego przedsiębiorstwa.</w:t>
            </w:r>
          </w:p>
        </w:tc>
      </w:tr>
      <w:tr w:rsidR="00251D3F" w:rsidRPr="00161AB3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525002D" w:rsidR="00251D3F" w:rsidRPr="00251D3F" w:rsidRDefault="00251D3F" w:rsidP="00251D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 według ich wiarygodności diagnostycznej.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D3F" w:rsidRPr="009C54AE" w14:paraId="1C230FF5" w14:textId="77777777" w:rsidTr="00FD24AD">
        <w:tc>
          <w:tcPr>
            <w:tcW w:w="9520" w:type="dxa"/>
          </w:tcPr>
          <w:p w14:paraId="59B5524C" w14:textId="1885495B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Przykłady zastosowań punktowej metody oceny ryzyka kredytowego z uwzględnieniem kryterium specyfiki sektorowej badanego przedsiębiorstwa.</w:t>
            </w:r>
          </w:p>
        </w:tc>
      </w:tr>
      <w:tr w:rsidR="00251D3F" w:rsidRPr="009C54AE" w14:paraId="7BDBAFB0" w14:textId="77777777" w:rsidTr="00FD24AD">
        <w:tc>
          <w:tcPr>
            <w:tcW w:w="9520" w:type="dxa"/>
          </w:tcPr>
          <w:p w14:paraId="0827D9D0" w14:textId="7B856A85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zmodyfikowanej metody oceny ryzyka kredytowego – na przykładzie metody wybranego banku. </w:t>
            </w:r>
          </w:p>
        </w:tc>
      </w:tr>
      <w:tr w:rsidR="00251D3F" w:rsidRPr="009C54AE" w14:paraId="52C24D11" w14:textId="77777777" w:rsidTr="00FD24AD">
        <w:tc>
          <w:tcPr>
            <w:tcW w:w="9520" w:type="dxa"/>
          </w:tcPr>
          <w:p w14:paraId="35EFFCCE" w14:textId="6C4A9A98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metody Data Envelopment Analysis (DEA) i jej modyfikacji</w:t>
            </w:r>
          </w:p>
        </w:tc>
      </w:tr>
      <w:tr w:rsidR="00251D3F" w:rsidRPr="009C54AE" w14:paraId="46EBA714" w14:textId="77777777" w:rsidTr="00FD24AD">
        <w:tc>
          <w:tcPr>
            <w:tcW w:w="9520" w:type="dxa"/>
          </w:tcPr>
          <w:p w14:paraId="30B911C6" w14:textId="431CC1BF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dyskryminacyjnych w badaniu ryzyka kredytowego przedsiębiorstwa.</w:t>
            </w:r>
          </w:p>
        </w:tc>
      </w:tr>
      <w:tr w:rsidR="00251D3F" w:rsidRPr="009C54AE" w14:paraId="0EF1D39C" w14:textId="77777777" w:rsidTr="00FD24AD">
        <w:tc>
          <w:tcPr>
            <w:tcW w:w="9520" w:type="dxa"/>
          </w:tcPr>
          <w:p w14:paraId="59759569" w14:textId="0E8005FA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logitowych w badaniu ryzyka kredytowego przedsiębiorstwa.</w:t>
            </w:r>
          </w:p>
        </w:tc>
      </w:tr>
      <w:tr w:rsidR="00251D3F" w:rsidRPr="009C54AE" w14:paraId="04CB46F8" w14:textId="77777777" w:rsidTr="00FD24AD">
        <w:tc>
          <w:tcPr>
            <w:tcW w:w="9520" w:type="dxa"/>
          </w:tcPr>
          <w:p w14:paraId="6E4FC1D0" w14:textId="0E5554B5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 według ich wiarygodności diagnostycznej.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BC1C6D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A481286" w14:textId="760CD56C" w:rsidR="00BC1C6D" w:rsidRPr="00BC1C6D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dyskusja, analiza i interpretacja danych finansowych </w:t>
      </w:r>
      <w:r w:rsidR="00251D3F">
        <w:rPr>
          <w:rFonts w:ascii="Corbel" w:hAnsi="Corbel"/>
          <w:b w:val="0"/>
          <w:smallCaps w:val="0"/>
          <w:szCs w:val="24"/>
        </w:rPr>
        <w:t>o</w:t>
      </w:r>
      <w:r w:rsidRPr="00161AB3">
        <w:rPr>
          <w:rFonts w:ascii="Corbel" w:hAnsi="Corbel"/>
          <w:b w:val="0"/>
          <w:smallCaps w:val="0"/>
          <w:szCs w:val="24"/>
        </w:rPr>
        <w:t>raz, praca zespołowa i rozwiązywanie zadań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51D3F" w:rsidRPr="00161AB3" w14:paraId="43E59ED9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169" w14:textId="05A0ECF9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kolokwium, praca grupowa, obserwacja w trakcie zajęć, projekt zaliczeniowy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51D3F" w:rsidRPr="00161AB3" w14:paraId="6A60C268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16C2" w14:textId="36BC217D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kolokwium, praca grupowa, obserwacja w trakcie zajęć, projekt zaliczeniowy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51D3F" w:rsidRPr="00161AB3" w14:paraId="5133D730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3CD" w14:textId="20C9698E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BEADA29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715002DC" w14:textId="19A8344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251D3F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0FFD6A16" w:rsidR="00F24FFC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  <w:r w:rsidR="00251D3F">
              <w:rPr>
                <w:rFonts w:ascii="Corbel" w:hAnsi="Corbel"/>
                <w:sz w:val="24"/>
                <w:szCs w:val="24"/>
              </w:rPr>
              <w:t>,</w:t>
            </w:r>
          </w:p>
          <w:p w14:paraId="07DB928E" w14:textId="5E9F5408" w:rsidR="00251D3F" w:rsidRPr="00161AB3" w:rsidRDefault="00251D3F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projekt zaliczeniowy (zastosowanie konkretnej metody oceny ryzyka kredytowego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4225531" w14:textId="64EA36FF" w:rsidR="0085747A" w:rsidRPr="009C54AE" w:rsidRDefault="00F24FFC" w:rsidP="00251D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034C7349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45B17" w:rsidRPr="00161AB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AB78100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52852877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251D3F">
              <w:rPr>
                <w:rFonts w:ascii="Corbel" w:hAnsi="Corbel"/>
                <w:sz w:val="24"/>
                <w:szCs w:val="24"/>
              </w:rPr>
              <w:t>20</w:t>
            </w:r>
            <w:r w:rsidRPr="009C54AE">
              <w:rPr>
                <w:rFonts w:ascii="Corbel" w:hAnsi="Corbel"/>
                <w:sz w:val="24"/>
                <w:szCs w:val="24"/>
              </w:rPr>
              <w:t>, egzaminu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51D3F">
              <w:rPr>
                <w:rFonts w:ascii="Corbel" w:hAnsi="Corbel"/>
                <w:sz w:val="24"/>
                <w:szCs w:val="24"/>
              </w:rPr>
              <w:t>15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251D3F">
              <w:rPr>
                <w:rFonts w:ascii="Corbel" w:hAnsi="Corbel"/>
                <w:sz w:val="24"/>
                <w:szCs w:val="24"/>
              </w:rPr>
              <w:t>projektu zalieczniowego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51D3F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0E4D0F6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366FD445" w:rsidR="00D45B17" w:rsidRPr="00D45B17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59C61FB7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628"/>
      </w:tblGrid>
      <w:tr w:rsidR="00251D3F" w:rsidRPr="00251D3F" w14:paraId="187CE11D" w14:textId="77777777" w:rsidTr="000701FD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36301" w14:textId="77777777" w:rsidR="00251D3F" w:rsidRPr="00251D3F" w:rsidRDefault="00251D3F" w:rsidP="00251D3F">
            <w:pPr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sz w:val="24"/>
                <w:szCs w:val="24"/>
                <w:lang w:eastAsia="pl-PL"/>
              </w:rPr>
              <w:t>Literatura podstawowa:</w:t>
            </w:r>
          </w:p>
          <w:p w14:paraId="5F69FF25" w14:textId="77777777" w:rsidR="00251D3F" w:rsidRPr="00251D3F" w:rsidRDefault="00251D3F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Kitowski J., Metody dyskryminacyjne jako instrument oceny zagrożenia upadłością przedsiębiorstwa, Wydawnictwo Uniwersytetu Rzeszowskiego, Rzeszów 2015. </w:t>
            </w:r>
          </w:p>
          <w:p w14:paraId="516C78E8" w14:textId="77777777" w:rsidR="00251D3F" w:rsidRPr="00F11929" w:rsidRDefault="00251D3F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Ryżewska S., Bankowa analiza przedsiębiorstwa na potrzeby oceny ryzyka kredytowego, Wydawnictwo Bankowy Ośrodek Doradztwa i Edukacji,  Poznań 2009.</w:t>
            </w:r>
          </w:p>
          <w:p w14:paraId="0BC74524" w14:textId="77777777" w:rsidR="00F11929" w:rsidRPr="00A44C47" w:rsidRDefault="00F11929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Lichota W., Polskie specjalne strefy ekonomiczne - Efekty finansowe, Wydawnictwo </w:t>
            </w:r>
            <w:r w:rsidRPr="00A44C47">
              <w:rPr>
                <w:rFonts w:ascii="Corbel" w:hAnsi="Corbel"/>
                <w:sz w:val="24"/>
                <w:szCs w:val="24"/>
                <w:lang w:eastAsia="pl-PL"/>
              </w:rPr>
              <w:t>Wyższej Szkoły Biznesu i Przedsiębiorczości w Ostrowcu Świętokrzyskim, Ostrowiec Świętokrzyski 2019</w:t>
            </w:r>
          </w:p>
          <w:p w14:paraId="006E09DC" w14:textId="33DC3876" w:rsidR="00A44C47" w:rsidRPr="00251D3F" w:rsidRDefault="00A44C47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A44C47">
              <w:rPr>
                <w:rFonts w:ascii="Corbel" w:hAnsi="Corbel"/>
                <w:bCs/>
                <w:sz w:val="24"/>
                <w:szCs w:val="24"/>
              </w:rPr>
              <w:t>Lichota W., Rabiej E., Pitera R., Analiza finansowa przedsiębiorstw wybranych sektorów ze szczególnym uwzględnieniem zagrożenia upadłością, CeDeWu, Warszawa 2021.</w:t>
            </w:r>
          </w:p>
        </w:tc>
      </w:tr>
      <w:tr w:rsidR="00251D3F" w:rsidRPr="00251D3F" w14:paraId="1DA8C1B6" w14:textId="77777777" w:rsidTr="000701FD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4E51D" w14:textId="77777777" w:rsidR="00251D3F" w:rsidRPr="00251D3F" w:rsidRDefault="00251D3F" w:rsidP="00251D3F">
            <w:pPr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sz w:val="24"/>
                <w:szCs w:val="24"/>
                <w:lang w:eastAsia="pl-PL"/>
              </w:rPr>
              <w:t>Literatura uzupełniająca:</w:t>
            </w:r>
          </w:p>
          <w:p w14:paraId="476644C4" w14:textId="77777777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Antonowicz P., Metody oceny i prognoza kondycji ekonomiczno-finansowej przedsiębiorstw, ODiDK, Gdańsk 2007.</w:t>
            </w:r>
          </w:p>
          <w:p w14:paraId="3968F061" w14:textId="6748D594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Kowalak R., Ocena kondycji finansowej przedsiębiorstwa, ODiDK, Gdańsk 2008.</w:t>
            </w:r>
          </w:p>
          <w:p w14:paraId="09DA7AE1" w14:textId="77777777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Zaleska M., Ocena kondycji finansowej przedsiębiorstwa przez analityka bankowego, Oficyna Wydawnicza SGH,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06518" w14:textId="77777777" w:rsidR="00DE21E9" w:rsidRDefault="00DE21E9" w:rsidP="00C16ABF">
      <w:pPr>
        <w:spacing w:after="0" w:line="240" w:lineRule="auto"/>
      </w:pPr>
      <w:r>
        <w:separator/>
      </w:r>
    </w:p>
  </w:endnote>
  <w:endnote w:type="continuationSeparator" w:id="0">
    <w:p w14:paraId="7EEB9955" w14:textId="77777777" w:rsidR="00DE21E9" w:rsidRDefault="00DE21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84E57" w14:textId="77777777" w:rsidR="00DE21E9" w:rsidRDefault="00DE21E9" w:rsidP="00C16ABF">
      <w:pPr>
        <w:spacing w:after="0" w:line="240" w:lineRule="auto"/>
      </w:pPr>
      <w:r>
        <w:separator/>
      </w:r>
    </w:p>
  </w:footnote>
  <w:footnote w:type="continuationSeparator" w:id="0">
    <w:p w14:paraId="6018DE5B" w14:textId="77777777" w:rsidR="00DE21E9" w:rsidRDefault="00DE21E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A7624A"/>
    <w:multiLevelType w:val="hybridMultilevel"/>
    <w:tmpl w:val="026A015E"/>
    <w:name w:val="WW8Num12"/>
    <w:lvl w:ilvl="0" w:tplc="D6E0E90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A4830"/>
    <w:multiLevelType w:val="hybridMultilevel"/>
    <w:tmpl w:val="959CEEA8"/>
    <w:name w:val="WW8Num32"/>
    <w:lvl w:ilvl="0" w:tplc="2FEE1D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B42568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2D9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1D3F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B4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94657"/>
    <w:rsid w:val="003A0A5B"/>
    <w:rsid w:val="003A1176"/>
    <w:rsid w:val="003A733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CC"/>
    <w:rsid w:val="00414E3C"/>
    <w:rsid w:val="004163B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70AE3"/>
    <w:rsid w:val="0059484D"/>
    <w:rsid w:val="005A0855"/>
    <w:rsid w:val="005A133C"/>
    <w:rsid w:val="005A3196"/>
    <w:rsid w:val="005C080F"/>
    <w:rsid w:val="005C55E5"/>
    <w:rsid w:val="005C696A"/>
    <w:rsid w:val="005E5D7C"/>
    <w:rsid w:val="005E6E85"/>
    <w:rsid w:val="005F31D2"/>
    <w:rsid w:val="0061029B"/>
    <w:rsid w:val="00617230"/>
    <w:rsid w:val="00621CE1"/>
    <w:rsid w:val="00627FC9"/>
    <w:rsid w:val="00635408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9F9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5CE4"/>
    <w:rsid w:val="007D6E56"/>
    <w:rsid w:val="007E353A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4C47"/>
    <w:rsid w:val="00A53FA5"/>
    <w:rsid w:val="00A54817"/>
    <w:rsid w:val="00A54870"/>
    <w:rsid w:val="00A601C8"/>
    <w:rsid w:val="00A60799"/>
    <w:rsid w:val="00A67ED0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827D7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1D77"/>
    <w:rsid w:val="00CF25BE"/>
    <w:rsid w:val="00CF78ED"/>
    <w:rsid w:val="00D02B25"/>
    <w:rsid w:val="00D02EBA"/>
    <w:rsid w:val="00D17C3C"/>
    <w:rsid w:val="00D26B2C"/>
    <w:rsid w:val="00D32AB6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21E9"/>
    <w:rsid w:val="00DE4A14"/>
    <w:rsid w:val="00DF320D"/>
    <w:rsid w:val="00DF71C8"/>
    <w:rsid w:val="00E129B8"/>
    <w:rsid w:val="00E21E7D"/>
    <w:rsid w:val="00E22FBC"/>
    <w:rsid w:val="00E24BF5"/>
    <w:rsid w:val="00E25338"/>
    <w:rsid w:val="00E40647"/>
    <w:rsid w:val="00E51E44"/>
    <w:rsid w:val="00E63348"/>
    <w:rsid w:val="00E661B9"/>
    <w:rsid w:val="00E742AA"/>
    <w:rsid w:val="00E749E0"/>
    <w:rsid w:val="00E77E88"/>
    <w:rsid w:val="00E8107D"/>
    <w:rsid w:val="00E960BB"/>
    <w:rsid w:val="00EA2074"/>
    <w:rsid w:val="00EA4832"/>
    <w:rsid w:val="00EA4E9D"/>
    <w:rsid w:val="00EB0693"/>
    <w:rsid w:val="00EC4899"/>
    <w:rsid w:val="00ED03AB"/>
    <w:rsid w:val="00ED1749"/>
    <w:rsid w:val="00ED32D2"/>
    <w:rsid w:val="00EE32DE"/>
    <w:rsid w:val="00EE5457"/>
    <w:rsid w:val="00F070AB"/>
    <w:rsid w:val="00F11929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889"/>
    <w:rsid w:val="00FD24AD"/>
    <w:rsid w:val="00FD503F"/>
    <w:rsid w:val="00FD7589"/>
    <w:rsid w:val="00FE561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6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D70F7-734E-49F9-B26D-CD8D745F9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4532D0-1296-4474-8370-52F2F7D4EE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3D31D1-F7AD-44AF-BED7-9E6A685F95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A95857-288F-46C3-865F-3F23100A6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1</Pages>
  <Words>1123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20</cp:revision>
  <cp:lastPrinted>2019-02-06T12:12:00Z</cp:lastPrinted>
  <dcterms:created xsi:type="dcterms:W3CDTF">2020-10-26T19:51:00Z</dcterms:created>
  <dcterms:modified xsi:type="dcterms:W3CDTF">2021-11-03T20:10:00Z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