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3F1D046" w:rsidR="006E5D65" w:rsidRPr="0020019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="00975FB3" w:rsidRPr="00D350D9">
        <w:rPr>
          <w:rFonts w:ascii="Corbel" w:hAnsi="Corbel"/>
          <w:bCs/>
          <w:i/>
        </w:rPr>
        <w:t xml:space="preserve">Załącznik nr 1.5 do Zarządzenia Rektora UR  nr </w:t>
      </w:r>
      <w:r w:rsidR="00975FB3">
        <w:rPr>
          <w:rFonts w:ascii="Corbel" w:hAnsi="Corbel"/>
          <w:bCs/>
          <w:i/>
        </w:rPr>
        <w:t>7</w:t>
      </w:r>
      <w:r w:rsidR="00975FB3" w:rsidRPr="00D350D9">
        <w:rPr>
          <w:rFonts w:ascii="Corbel" w:hAnsi="Corbel"/>
          <w:bCs/>
          <w:i/>
        </w:rPr>
        <w:t>/20</w:t>
      </w:r>
      <w:r w:rsidR="00975FB3">
        <w:rPr>
          <w:rFonts w:ascii="Corbel" w:hAnsi="Corbel"/>
          <w:bCs/>
          <w:i/>
        </w:rPr>
        <w:t>23</w:t>
      </w:r>
    </w:p>
    <w:p w14:paraId="76CB7A0A" w14:textId="77777777" w:rsidR="0085747A" w:rsidRPr="0020019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7EFC6C3" w:rsidR="0085747A" w:rsidRPr="002001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200191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200191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B82C91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1FFE322C" w:rsidR="00445970" w:rsidRPr="0020019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sz w:val="20"/>
          <w:szCs w:val="20"/>
        </w:rPr>
        <w:t xml:space="preserve">Rok akademicki   </w:t>
      </w:r>
      <w:r w:rsidR="00182C9E" w:rsidRPr="00200191">
        <w:rPr>
          <w:rFonts w:ascii="Corbel" w:hAnsi="Corbel"/>
          <w:sz w:val="20"/>
          <w:szCs w:val="20"/>
        </w:rPr>
        <w:t>202</w:t>
      </w:r>
      <w:r w:rsidR="00B82C91">
        <w:rPr>
          <w:rFonts w:ascii="Corbel" w:hAnsi="Corbel"/>
          <w:sz w:val="20"/>
          <w:szCs w:val="20"/>
        </w:rPr>
        <w:t>4</w:t>
      </w:r>
      <w:r w:rsidR="00182C9E" w:rsidRPr="00200191">
        <w:rPr>
          <w:rFonts w:ascii="Corbel" w:hAnsi="Corbel"/>
          <w:sz w:val="20"/>
          <w:szCs w:val="20"/>
        </w:rPr>
        <w:t>/202</w:t>
      </w:r>
      <w:r w:rsidR="00B82C91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749206E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0191">
        <w:rPr>
          <w:rFonts w:ascii="Corbel" w:hAnsi="Corbel"/>
          <w:szCs w:val="24"/>
        </w:rPr>
        <w:t xml:space="preserve">1. </w:t>
      </w:r>
      <w:r w:rsidR="0085747A" w:rsidRPr="00200191">
        <w:rPr>
          <w:rFonts w:ascii="Corbel" w:hAnsi="Corbel"/>
          <w:szCs w:val="24"/>
        </w:rPr>
        <w:t xml:space="preserve">Podstawowe </w:t>
      </w:r>
      <w:r w:rsidR="00445970" w:rsidRPr="0020019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0019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7F0914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2"/>
              </w:rPr>
              <w:t>Zarządzanie zasobami ludzkimi w sektorze finansowym</w:t>
            </w:r>
          </w:p>
        </w:tc>
      </w:tr>
      <w:tr w:rsidR="0085747A" w:rsidRPr="00194A0D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F359DF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FiR/II/BiDF/C-1.2a</w:t>
            </w:r>
          </w:p>
        </w:tc>
      </w:tr>
      <w:tr w:rsidR="0085747A" w:rsidRPr="0020019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20019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001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2001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0019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BD8926A" w:rsidR="0085747A" w:rsidRPr="00200191" w:rsidRDefault="00FC59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0019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447CC79" w:rsidR="0085747A" w:rsidRPr="00200191" w:rsidRDefault="00C41B9B" w:rsidP="00C007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0079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20019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20019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20019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0019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C57277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20019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00191">
              <w:rPr>
                <w:rFonts w:ascii="Corbel" w:hAnsi="Corbel"/>
                <w:sz w:val="24"/>
                <w:szCs w:val="24"/>
              </w:rPr>
              <w:t>/y</w:t>
            </w:r>
            <w:r w:rsidRPr="002001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8E727A7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200191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20019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17BDF86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0019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2001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0019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20019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20019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* </w:t>
      </w:r>
      <w:r w:rsidR="00B90885" w:rsidRPr="002001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00191">
        <w:rPr>
          <w:rFonts w:ascii="Corbel" w:hAnsi="Corbel"/>
          <w:b w:val="0"/>
          <w:sz w:val="24"/>
          <w:szCs w:val="24"/>
        </w:rPr>
        <w:t>e,</w:t>
      </w:r>
      <w:r w:rsidR="00C41B9B" w:rsidRPr="00200191">
        <w:rPr>
          <w:rFonts w:ascii="Corbel" w:hAnsi="Corbel"/>
          <w:b w:val="0"/>
          <w:sz w:val="24"/>
          <w:szCs w:val="24"/>
        </w:rPr>
        <w:t xml:space="preserve"> </w:t>
      </w:r>
      <w:r w:rsidRPr="0020019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0019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2001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1.</w:t>
      </w:r>
      <w:r w:rsidR="00E22FBC" w:rsidRPr="00200191">
        <w:rPr>
          <w:rFonts w:ascii="Corbel" w:hAnsi="Corbel"/>
          <w:sz w:val="24"/>
          <w:szCs w:val="24"/>
        </w:rPr>
        <w:t>1</w:t>
      </w:r>
      <w:r w:rsidRPr="0020019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00191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001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(</w:t>
            </w:r>
            <w:r w:rsidR="00363F78" w:rsidRPr="002001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0191">
              <w:rPr>
                <w:rFonts w:ascii="Corbel" w:hAnsi="Corbel"/>
                <w:b/>
                <w:szCs w:val="24"/>
              </w:rPr>
              <w:t>Liczba pkt</w:t>
            </w:r>
            <w:r w:rsidR="00B90885" w:rsidRPr="00200191">
              <w:rPr>
                <w:rFonts w:ascii="Corbel" w:hAnsi="Corbel"/>
                <w:b/>
                <w:szCs w:val="24"/>
              </w:rPr>
              <w:t>.</w:t>
            </w:r>
            <w:r w:rsidRPr="0020019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00191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502B20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D336F55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538BF6A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942D81D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20019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2001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2001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1.</w:t>
      </w:r>
      <w:r w:rsidR="00E22FBC" w:rsidRPr="00200191">
        <w:rPr>
          <w:rFonts w:ascii="Corbel" w:hAnsi="Corbel"/>
          <w:smallCaps w:val="0"/>
          <w:szCs w:val="24"/>
        </w:rPr>
        <w:t>2</w:t>
      </w:r>
      <w:r w:rsidR="00F83B28" w:rsidRPr="00200191">
        <w:rPr>
          <w:rFonts w:ascii="Corbel" w:hAnsi="Corbel"/>
          <w:smallCaps w:val="0"/>
          <w:szCs w:val="24"/>
        </w:rPr>
        <w:t>.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 xml:space="preserve">Sposób realizacji zajęć  </w:t>
      </w:r>
    </w:p>
    <w:p w14:paraId="3D3A75FD" w14:textId="77777777" w:rsidR="0044527D" w:rsidRPr="00617C46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6CD46B3" w14:textId="77777777" w:rsidR="0044527D" w:rsidRPr="009A27B8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20019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1.3 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>For</w:t>
      </w:r>
      <w:r w:rsidR="00445970" w:rsidRPr="00200191">
        <w:rPr>
          <w:rFonts w:ascii="Corbel" w:hAnsi="Corbel"/>
          <w:smallCaps w:val="0"/>
          <w:szCs w:val="24"/>
        </w:rPr>
        <w:t xml:space="preserve">ma zaliczenia przedmiotu </w:t>
      </w:r>
      <w:r w:rsidRPr="00200191">
        <w:rPr>
          <w:rFonts w:ascii="Corbel" w:hAnsi="Corbel"/>
          <w:smallCaps w:val="0"/>
          <w:szCs w:val="24"/>
        </w:rPr>
        <w:t xml:space="preserve"> (z toku) </w:t>
      </w:r>
      <w:r w:rsidRPr="0020019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1E0810" w14:textId="77777777" w:rsidR="0044527D" w:rsidRDefault="004452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4B91C95" w:rsidR="009C54AE" w:rsidRPr="00200191" w:rsidRDefault="00093EF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0191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2001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003EB43F" w14:textId="77777777" w:rsidTr="00745302">
        <w:tc>
          <w:tcPr>
            <w:tcW w:w="9670" w:type="dxa"/>
          </w:tcPr>
          <w:p w14:paraId="20BFFC4C" w14:textId="24ACF23C" w:rsidR="0085747A" w:rsidRPr="00200191" w:rsidRDefault="00093EF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Znajomość podstawowych pojęć z zakresu zarządzania i funkcjonowania przedsiębiorstwa.</w:t>
            </w:r>
          </w:p>
        </w:tc>
      </w:tr>
    </w:tbl>
    <w:p w14:paraId="0095970D" w14:textId="77777777" w:rsidR="00153C41" w:rsidRPr="0020019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>3.</w:t>
      </w:r>
      <w:r w:rsidR="00A84C85" w:rsidRPr="00200191">
        <w:rPr>
          <w:rFonts w:ascii="Corbel" w:hAnsi="Corbel"/>
          <w:szCs w:val="24"/>
        </w:rPr>
        <w:t>cele, efekty uczenia się</w:t>
      </w:r>
      <w:r w:rsidR="0085747A" w:rsidRPr="0020019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2001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0019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2001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93EF5" w:rsidRPr="00200191" w14:paraId="1D38D5E6" w14:textId="77777777" w:rsidTr="00093EF5">
        <w:tc>
          <w:tcPr>
            <w:tcW w:w="845" w:type="dxa"/>
            <w:vAlign w:val="center"/>
          </w:tcPr>
          <w:p w14:paraId="4B62A855" w14:textId="1BC403A6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49CCBB57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Zapoznanie studentów z celami i znaczeniem gospodarowania ludźmi w organizacji</w:t>
            </w:r>
          </w:p>
        </w:tc>
      </w:tr>
      <w:tr w:rsidR="00093EF5" w:rsidRPr="00200191" w14:paraId="2547E272" w14:textId="77777777" w:rsidTr="00093EF5">
        <w:tc>
          <w:tcPr>
            <w:tcW w:w="845" w:type="dxa"/>
            <w:vAlign w:val="center"/>
          </w:tcPr>
          <w:p w14:paraId="28729CF7" w14:textId="679DB5BD" w:rsidR="00093EF5" w:rsidRPr="00200191" w:rsidRDefault="00093EF5" w:rsidP="00093EF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8520E52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Przedstawienie poszczególnych etapów procesu  gospodarowania ludźmi w organizacji</w:t>
            </w:r>
          </w:p>
        </w:tc>
      </w:tr>
      <w:tr w:rsidR="00093EF5" w:rsidRPr="00200191" w14:paraId="0DF48945" w14:textId="77777777" w:rsidTr="00093EF5">
        <w:tc>
          <w:tcPr>
            <w:tcW w:w="845" w:type="dxa"/>
            <w:vAlign w:val="center"/>
          </w:tcPr>
          <w:p w14:paraId="51C70595" w14:textId="5978B27C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66417FE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Rozpoznaje warunki pracy i problemy ich kształtowania w przedsiębiorstwie</w:t>
            </w:r>
          </w:p>
        </w:tc>
      </w:tr>
    </w:tbl>
    <w:p w14:paraId="7942D7EE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2001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3.2 </w:t>
      </w:r>
      <w:r w:rsidR="001D7B54" w:rsidRPr="00200191">
        <w:rPr>
          <w:rFonts w:ascii="Corbel" w:hAnsi="Corbel"/>
          <w:b/>
          <w:sz w:val="24"/>
          <w:szCs w:val="24"/>
        </w:rPr>
        <w:t xml:space="preserve">Efekty </w:t>
      </w:r>
      <w:r w:rsidR="00C05F44" w:rsidRPr="002001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0019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2001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00191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001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0019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EF5" w:rsidRPr="00200191" w14:paraId="2FAE894A" w14:textId="77777777" w:rsidTr="00093EF5">
        <w:tc>
          <w:tcPr>
            <w:tcW w:w="1681" w:type="dxa"/>
          </w:tcPr>
          <w:p w14:paraId="48E5C6E7" w14:textId="2047BF2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4CC81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Student identyfikuje i opisuje podstawowe elementy polityki personalnej w organizacji</w:t>
            </w:r>
            <w:r w:rsidR="00BB67B4" w:rsidRPr="00200191">
              <w:rPr>
                <w:rFonts w:ascii="Corbel" w:hAnsi="Corbel"/>
                <w:b w:val="0"/>
                <w:smallCaps w:val="0"/>
                <w:sz w:val="22"/>
              </w:rPr>
              <w:t>. Dostrzega znaczenie i rolę polityki personalnej w sektorze finansowym</w:t>
            </w:r>
          </w:p>
        </w:tc>
        <w:tc>
          <w:tcPr>
            <w:tcW w:w="1865" w:type="dxa"/>
          </w:tcPr>
          <w:p w14:paraId="2D5BF81E" w14:textId="1071CE2B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_W07</w:t>
            </w:r>
          </w:p>
          <w:p w14:paraId="208BD672" w14:textId="4E08E6A1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_W08</w:t>
            </w:r>
          </w:p>
        </w:tc>
      </w:tr>
      <w:tr w:rsidR="00093EF5" w:rsidRPr="00200191" w14:paraId="48B116A6" w14:textId="77777777" w:rsidTr="00093EF5">
        <w:tc>
          <w:tcPr>
            <w:tcW w:w="1681" w:type="dxa"/>
          </w:tcPr>
          <w:p w14:paraId="55D5A65C" w14:textId="42CE33F2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047DCE4" w:rsidR="00093EF5" w:rsidRPr="00200191" w:rsidRDefault="00BB67B4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wykorzystać różne metody analizy i wyceny kapitału ludzkiego w organizacjach sektora finansowego</w:t>
            </w:r>
          </w:p>
        </w:tc>
        <w:tc>
          <w:tcPr>
            <w:tcW w:w="1865" w:type="dxa"/>
          </w:tcPr>
          <w:p w14:paraId="649FD0A7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  <w:p w14:paraId="656E048A" w14:textId="621482D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093EF5" w:rsidRPr="00200191" w14:paraId="32BADA47" w14:textId="77777777" w:rsidTr="00093EF5">
        <w:tc>
          <w:tcPr>
            <w:tcW w:w="1681" w:type="dxa"/>
          </w:tcPr>
          <w:p w14:paraId="4CBEB17A" w14:textId="07C028F4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1EFC5F8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</w:rPr>
              <w:t>Potrafi wykorzystać wiedzę teoretyczną w praktyce</w:t>
            </w:r>
          </w:p>
        </w:tc>
        <w:tc>
          <w:tcPr>
            <w:tcW w:w="1865" w:type="dxa"/>
          </w:tcPr>
          <w:p w14:paraId="168AB72E" w14:textId="5D08D233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  <w:p w14:paraId="2BA6A2A8" w14:textId="444276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</w:tr>
      <w:tr w:rsidR="00093EF5" w:rsidRPr="00200191" w14:paraId="0DEF8424" w14:textId="77777777" w:rsidTr="00093EF5">
        <w:tc>
          <w:tcPr>
            <w:tcW w:w="1681" w:type="dxa"/>
          </w:tcPr>
          <w:p w14:paraId="55E9416F" w14:textId="637508E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0802CF1" w14:textId="1BE48687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Posiada umiejętność analizy i interpretacji problemów personalnych w organizacji</w:t>
            </w:r>
          </w:p>
        </w:tc>
        <w:tc>
          <w:tcPr>
            <w:tcW w:w="1865" w:type="dxa"/>
          </w:tcPr>
          <w:p w14:paraId="4576944F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14:paraId="00490FCB" w14:textId="71247D4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</w:tc>
      </w:tr>
      <w:tr w:rsidR="00093EF5" w:rsidRPr="00200191" w14:paraId="5060DE93" w14:textId="77777777" w:rsidTr="00093EF5">
        <w:tc>
          <w:tcPr>
            <w:tcW w:w="1681" w:type="dxa"/>
          </w:tcPr>
          <w:p w14:paraId="42B68A8E" w14:textId="20A254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67B4" w:rsidRPr="0020019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FEE33BA" w14:textId="6E4F6BA3" w:rsidR="00093EF5" w:rsidRPr="00200191" w:rsidRDefault="00007A3F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myśleć i działać aktywnie w aspekcie zarządzania ludźmi w organizacji finansowej</w:t>
            </w:r>
          </w:p>
        </w:tc>
        <w:tc>
          <w:tcPr>
            <w:tcW w:w="1865" w:type="dxa"/>
          </w:tcPr>
          <w:p w14:paraId="0A52027C" w14:textId="5AB7AC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_K01</w:t>
            </w:r>
          </w:p>
          <w:p w14:paraId="0735FDE1" w14:textId="2F424AD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_K03</w:t>
            </w:r>
          </w:p>
          <w:p w14:paraId="20434954" w14:textId="5C55B98A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_K04</w:t>
            </w:r>
          </w:p>
        </w:tc>
      </w:tr>
    </w:tbl>
    <w:p w14:paraId="4554A810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>3.3</w:t>
      </w:r>
      <w:r w:rsidR="0085747A" w:rsidRPr="00200191">
        <w:rPr>
          <w:rFonts w:ascii="Corbel" w:hAnsi="Corbel"/>
          <w:b/>
          <w:sz w:val="24"/>
          <w:szCs w:val="24"/>
        </w:rPr>
        <w:t>T</w:t>
      </w:r>
      <w:r w:rsidR="001D7B54" w:rsidRPr="00200191">
        <w:rPr>
          <w:rFonts w:ascii="Corbel" w:hAnsi="Corbel"/>
          <w:b/>
          <w:sz w:val="24"/>
          <w:szCs w:val="24"/>
        </w:rPr>
        <w:t xml:space="preserve">reści programowe </w:t>
      </w:r>
    </w:p>
    <w:p w14:paraId="772808C7" w14:textId="77777777" w:rsidR="0044527D" w:rsidRPr="00200191" w:rsidRDefault="0044527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20019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00191" w14:paraId="2F84004D" w14:textId="77777777" w:rsidTr="00007A3F">
        <w:tc>
          <w:tcPr>
            <w:tcW w:w="9520" w:type="dxa"/>
          </w:tcPr>
          <w:p w14:paraId="24ECE7C4" w14:textId="77777777" w:rsidR="0085747A" w:rsidRPr="0020019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00191" w14:paraId="5532AAAA" w14:textId="77777777" w:rsidTr="00007A3F">
        <w:tc>
          <w:tcPr>
            <w:tcW w:w="9520" w:type="dxa"/>
          </w:tcPr>
          <w:p w14:paraId="2F92CF29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Podstawy zzl  w organizacji (pojęcie, istota, cele i funkcje, rys historyczny – ewolucja, modele).</w:t>
            </w:r>
          </w:p>
          <w:p w14:paraId="2E222B11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Znaczenie zzl w sektorze finansowym. Planowanie zatrudnienia, rekrutacja, selekcja i obsadzanie stanowisk pracy pracowników</w:t>
            </w:r>
          </w:p>
          <w:p w14:paraId="6FDAF67A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Uwarunkowania wewnętrzne i zewnętrzne (bliższe i dalsze)polityki kadrowej) i ich charakterystyka. Chaos terminologiczny (kadry, zasoby ludzkie, personel, kadra, funkcja personalna – wyjaśnianie pojęć)</w:t>
            </w:r>
          </w:p>
          <w:p w14:paraId="3E2E953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Podmioty polityki kadrowej, organizacja, zadania. Narzędzia i instrumenty w polityce kadrowej. </w:t>
            </w:r>
            <w:r w:rsidRPr="00200191">
              <w:rPr>
                <w:rFonts w:ascii="Corbel" w:hAnsi="Corbel"/>
                <w:sz w:val="20"/>
                <w:szCs w:val="20"/>
              </w:rPr>
              <w:t>Istota i rodzaje analizy pracy.</w:t>
            </w:r>
          </w:p>
          <w:p w14:paraId="1C1F323A" w14:textId="73574E45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Warunki pracy i ich kształtowanie w </w:t>
            </w:r>
            <w:r w:rsidR="006A3880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organizacji finansowej</w:t>
            </w: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. Formy zatrudnienia-charakterystyka, cechy. </w:t>
            </w:r>
            <w:r w:rsidRPr="00200191">
              <w:rPr>
                <w:rFonts w:ascii="Corbel" w:hAnsi="Corbel"/>
                <w:sz w:val="20"/>
                <w:szCs w:val="20"/>
              </w:rPr>
              <w:t xml:space="preserve"> Elastyczne formy zatrudnienia: wady i zalety dla pracownika i pracodawcy</w:t>
            </w:r>
          </w:p>
          <w:p w14:paraId="73D6AD5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>Rodzaje dokumentów aplikacyjnych do zatrudnienia i sposoby ich analizy</w:t>
            </w:r>
          </w:p>
          <w:p w14:paraId="0DC4CD6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 xml:space="preserve">Nowoczesne techniki rekrutacji i selekcji pracowników. </w:t>
            </w: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Błędy w procesie rekrutacji</w:t>
            </w:r>
          </w:p>
          <w:p w14:paraId="5207D5EF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Pojęcie, zakres i struktura rozwoju pracowników. Podmioty rozwoju pracowników</w:t>
            </w:r>
          </w:p>
          <w:p w14:paraId="11A7078C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Planowanie rozwoju – plan ścieżki zawodowej, analiza otoczenia pracownika, diagnoza potencjału, identyfikacja wartości, potrzeb i aspiracji.</w:t>
            </w:r>
          </w:p>
          <w:p w14:paraId="4FD9318B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Awansowanie pracowników – przyczyny, skutki, korzyści</w:t>
            </w:r>
          </w:p>
          <w:p w14:paraId="5A4E775D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  <w:p w14:paraId="0F460AC6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Doskonalenie (istota, cele, rodzaje szkoleń, znaczenie, zarządzanie karierą zawodową)</w:t>
            </w:r>
          </w:p>
          <w:p w14:paraId="0D17F53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Ocenianie (pojęcie i cele oceniania, zasady i kryteria oceniania, techniki oceniania, zarządzanie procesem oceniania pracowników)  </w:t>
            </w:r>
          </w:p>
          <w:p w14:paraId="6B263988" w14:textId="6F900671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lastRenderedPageBreak/>
              <w:t>Pojęcie, istota i rodzaje zwolnień pracowniczych. Podstawy prawne rozwiązania stosunku o pracę-wybrane aspekty</w:t>
            </w:r>
          </w:p>
          <w:p w14:paraId="760C695A" w14:textId="347A035A" w:rsidR="0085747A" w:rsidRPr="00200191" w:rsidRDefault="00007A3F" w:rsidP="000336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Zwolnienia monitorowane-outplacement-istota, rodzaje, przesłanki stosowania. Czynniki wpływające na przebieg i efekty outplacementu-charakterystyka. Przeciwdziałanie negatywnym skutkom outplacementu.  Formy pomocy zwalnianym pracownikom; trudności związane z prowadzeniem programów outplacementu w Polsce</w:t>
            </w:r>
          </w:p>
        </w:tc>
      </w:tr>
    </w:tbl>
    <w:p w14:paraId="733152FC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00191">
        <w:rPr>
          <w:rFonts w:ascii="Corbel" w:hAnsi="Corbel"/>
          <w:sz w:val="24"/>
          <w:szCs w:val="24"/>
        </w:rPr>
        <w:t xml:space="preserve">, </w:t>
      </w:r>
      <w:r w:rsidRPr="00200191">
        <w:rPr>
          <w:rFonts w:ascii="Corbel" w:hAnsi="Corbel"/>
          <w:sz w:val="24"/>
          <w:szCs w:val="24"/>
        </w:rPr>
        <w:t xml:space="preserve">zajęć praktycznych </w:t>
      </w:r>
    </w:p>
    <w:p w14:paraId="0313640A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2001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20019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200191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20019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163466AE" w:rsidR="00E960BB" w:rsidRPr="00200191" w:rsidRDefault="00033643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Wykład: </w:t>
      </w:r>
      <w:r w:rsidRPr="00200191">
        <w:rPr>
          <w:rFonts w:ascii="Corbel" w:hAnsi="Corbel"/>
          <w:b w:val="0"/>
          <w:smallCaps w:val="0"/>
          <w:sz w:val="22"/>
        </w:rPr>
        <w:t>Wykład z prezentacją multimedialną, w tym z zastosowaniem platformy Teams; studium przypadku; filmy tematyczne</w:t>
      </w:r>
    </w:p>
    <w:p w14:paraId="602F9744" w14:textId="77777777" w:rsidR="00E960BB" w:rsidRPr="002001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2001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 </w:t>
      </w:r>
      <w:r w:rsidR="0085747A" w:rsidRPr="0020019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2001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2001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0019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00191" w14:paraId="1537DE26" w14:textId="77777777" w:rsidTr="00033643">
        <w:tc>
          <w:tcPr>
            <w:tcW w:w="1962" w:type="dxa"/>
            <w:vAlign w:val="center"/>
          </w:tcPr>
          <w:p w14:paraId="50E71C51" w14:textId="77777777" w:rsidR="0085747A" w:rsidRPr="002001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2001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2001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33643" w:rsidRPr="00200191" w14:paraId="5FC256E6" w14:textId="77777777" w:rsidTr="00033643">
        <w:tc>
          <w:tcPr>
            <w:tcW w:w="1962" w:type="dxa"/>
          </w:tcPr>
          <w:p w14:paraId="1B521E17" w14:textId="6E9FDF3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8591A5E" w14:textId="0643A2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</w:p>
        </w:tc>
        <w:tc>
          <w:tcPr>
            <w:tcW w:w="2117" w:type="dxa"/>
          </w:tcPr>
          <w:p w14:paraId="4D5562F6" w14:textId="6BABC2A1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033643" w:rsidRPr="00200191" w14:paraId="2D84DE03" w14:textId="77777777" w:rsidTr="00033643">
        <w:tc>
          <w:tcPr>
            <w:tcW w:w="1962" w:type="dxa"/>
          </w:tcPr>
          <w:p w14:paraId="3D8CA619" w14:textId="0C155C8B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A8BF399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69C1090B" w14:textId="560D09C6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04964937" w14:textId="77777777" w:rsidTr="00033643">
        <w:tc>
          <w:tcPr>
            <w:tcW w:w="1962" w:type="dxa"/>
          </w:tcPr>
          <w:p w14:paraId="266E4A57" w14:textId="4D3CDEE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026B7F4" w14:textId="3340F67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186C0F5E" w14:textId="5E3B772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37886B81" w14:textId="77777777" w:rsidTr="00033643">
        <w:tc>
          <w:tcPr>
            <w:tcW w:w="1962" w:type="dxa"/>
          </w:tcPr>
          <w:p w14:paraId="0EED8351" w14:textId="2A565FFE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8D37D7D" w14:textId="4EAD6AC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7481EDB0" w14:textId="6DE6A737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79740981" w14:textId="77777777" w:rsidTr="00033643">
        <w:tc>
          <w:tcPr>
            <w:tcW w:w="1962" w:type="dxa"/>
          </w:tcPr>
          <w:p w14:paraId="42EFE422" w14:textId="44A9CF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80FD1BC" w14:textId="1B35DBF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egzamin, obserwacja postawy</w:t>
            </w:r>
          </w:p>
        </w:tc>
        <w:tc>
          <w:tcPr>
            <w:tcW w:w="2117" w:type="dxa"/>
          </w:tcPr>
          <w:p w14:paraId="61EDC38E" w14:textId="3F7CB9A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5D45EBF6" w14:textId="77777777" w:rsidR="00923D7D" w:rsidRPr="002001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2001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4.2 </w:t>
      </w:r>
      <w:r w:rsidR="0085747A" w:rsidRPr="0020019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442B12DD" w14:textId="77777777" w:rsidTr="00923D7D">
        <w:tc>
          <w:tcPr>
            <w:tcW w:w="9670" w:type="dxa"/>
          </w:tcPr>
          <w:p w14:paraId="54225531" w14:textId="3CCA2610" w:rsidR="0085747A" w:rsidRPr="0044527D" w:rsidRDefault="00033643" w:rsidP="0044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527D">
              <w:rPr>
                <w:rFonts w:ascii="Corbel" w:hAnsi="Corbel"/>
                <w:b w:val="0"/>
                <w:smallCaps w:val="0"/>
                <w:szCs w:val="24"/>
              </w:rPr>
              <w:t>Podstawą zaliczenia przedmiotu jest pozytywna ocena z egzaminu, polegająca na uzyskaniu min 50% wymaganych punktów .</w:t>
            </w:r>
          </w:p>
        </w:tc>
      </w:tr>
    </w:tbl>
    <w:p w14:paraId="437F8E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2001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5. </w:t>
      </w:r>
      <w:r w:rsidR="00C61DC5" w:rsidRPr="002001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00191" w14:paraId="239F5ABA" w14:textId="77777777" w:rsidTr="00033643">
        <w:tc>
          <w:tcPr>
            <w:tcW w:w="4902" w:type="dxa"/>
            <w:vAlign w:val="center"/>
          </w:tcPr>
          <w:p w14:paraId="366108B2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200191" w14:paraId="41D7342E" w14:textId="77777777" w:rsidTr="00033643">
        <w:tc>
          <w:tcPr>
            <w:tcW w:w="4902" w:type="dxa"/>
          </w:tcPr>
          <w:p w14:paraId="336857A1" w14:textId="2ECFE612" w:rsidR="00033643" w:rsidRPr="00200191" w:rsidRDefault="00033643" w:rsidP="00975F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4F68EF5" w14:textId="6D670B9C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33643" w:rsidRPr="00200191" w14:paraId="14748C99" w14:textId="77777777" w:rsidTr="00033643">
        <w:tc>
          <w:tcPr>
            <w:tcW w:w="4902" w:type="dxa"/>
          </w:tcPr>
          <w:p w14:paraId="77F9A71E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200191" w14:paraId="41367D30" w14:textId="77777777" w:rsidTr="00033643">
        <w:tc>
          <w:tcPr>
            <w:tcW w:w="4902" w:type="dxa"/>
          </w:tcPr>
          <w:p w14:paraId="4F573F09" w14:textId="2F947A05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Godziny niekontaktowe – praca własna studenta (przygotowanie do zajęć i egzaminu)</w:t>
            </w:r>
          </w:p>
        </w:tc>
        <w:tc>
          <w:tcPr>
            <w:tcW w:w="4618" w:type="dxa"/>
          </w:tcPr>
          <w:p w14:paraId="611A18CE" w14:textId="739F4DD1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033643" w:rsidRPr="00200191" w14:paraId="45A3E8D7" w14:textId="77777777" w:rsidTr="00033643">
        <w:tc>
          <w:tcPr>
            <w:tcW w:w="4902" w:type="dxa"/>
          </w:tcPr>
          <w:p w14:paraId="626D78EC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490B0F2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33643" w:rsidRPr="00200191" w14:paraId="761AF2EE" w14:textId="77777777" w:rsidTr="00033643">
        <w:tc>
          <w:tcPr>
            <w:tcW w:w="4902" w:type="dxa"/>
          </w:tcPr>
          <w:p w14:paraId="3C28658F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74CCF68A" w14:textId="79084E43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0019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2001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6. </w:t>
      </w:r>
      <w:r w:rsidR="0085747A" w:rsidRPr="00200191">
        <w:rPr>
          <w:rFonts w:ascii="Corbel" w:hAnsi="Corbel"/>
          <w:smallCaps w:val="0"/>
          <w:szCs w:val="24"/>
        </w:rPr>
        <w:t>PRAKTYKI ZAWO</w:t>
      </w:r>
      <w:r w:rsidR="009D3F3B" w:rsidRPr="0020019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20019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0019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2001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7. </w:t>
      </w:r>
      <w:r w:rsidR="0085747A" w:rsidRPr="0020019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200191" w14:paraId="0ACABF41" w14:textId="77777777" w:rsidTr="008962A4">
        <w:trPr>
          <w:trHeight w:val="397"/>
        </w:trPr>
        <w:tc>
          <w:tcPr>
            <w:tcW w:w="5000" w:type="pct"/>
          </w:tcPr>
          <w:p w14:paraId="4EE1FBF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97E4F6" w14:textId="77777777" w:rsidR="00033643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Dobija M.(red. nauk.), Kapitał ludzki w perspektywie ekonomicznej, wyd. Uniwersytetu Ekonomicznego w Krakowie, Kraków 2011.</w:t>
            </w:r>
          </w:p>
          <w:p w14:paraId="6F0FC93D" w14:textId="77777777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Armstrong M., Zarządzanie zasobami ludzkimi, Oficyna Wydawnicza Wolters Kluwer business, Warszawa 2011.</w:t>
            </w:r>
          </w:p>
          <w:p w14:paraId="50F2B9B2" w14:textId="6D3B3D74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Oczkowska R., Bukowska U., Dolot A., Kopeć J., Kusio T., Szydło R., Wiśniewska S., Zając P. zarządzanie zasobami ludzkimi: uwarunkowania, instrumenty, trendy, PWN, Warszawa 2019.</w:t>
            </w:r>
          </w:p>
        </w:tc>
      </w:tr>
      <w:tr w:rsidR="0085747A" w:rsidRPr="00200191" w14:paraId="6F6FB0B1" w14:textId="77777777" w:rsidTr="008962A4">
        <w:trPr>
          <w:trHeight w:val="397"/>
        </w:trPr>
        <w:tc>
          <w:tcPr>
            <w:tcW w:w="5000" w:type="pct"/>
          </w:tcPr>
          <w:p w14:paraId="0B873AB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DF84DA" w14:textId="77777777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>Zając Cz., zarządzanie zasobami ludzkimi w grupach kapitałowych, PWE, Warszawa 2012.</w:t>
            </w:r>
          </w:p>
          <w:p w14:paraId="1F17CF12" w14:textId="02276C6C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Oleksyn T., Zarządzanie zasobami ludzkimi w organizacji, </w:t>
            </w: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Wolters Kluwer business, Warszawa 2017. 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1A0A7" w14:textId="77777777" w:rsidR="00EC1A88" w:rsidRDefault="00EC1A88" w:rsidP="00C16ABF">
      <w:pPr>
        <w:spacing w:after="0" w:line="240" w:lineRule="auto"/>
      </w:pPr>
      <w:r>
        <w:separator/>
      </w:r>
    </w:p>
  </w:endnote>
  <w:endnote w:type="continuationSeparator" w:id="0">
    <w:p w14:paraId="560D5730" w14:textId="77777777" w:rsidR="00EC1A88" w:rsidRDefault="00EC1A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EF830" w14:textId="77777777" w:rsidR="00EC1A88" w:rsidRDefault="00EC1A88" w:rsidP="00C16ABF">
      <w:pPr>
        <w:spacing w:after="0" w:line="240" w:lineRule="auto"/>
      </w:pPr>
      <w:r>
        <w:separator/>
      </w:r>
    </w:p>
  </w:footnote>
  <w:footnote w:type="continuationSeparator" w:id="0">
    <w:p w14:paraId="550CC19E" w14:textId="77777777" w:rsidR="00EC1A88" w:rsidRDefault="00EC1A8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A3F"/>
    <w:rsid w:val="00015B8F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5833"/>
    <w:rsid w:val="00192F37"/>
    <w:rsid w:val="00194A0D"/>
    <w:rsid w:val="001A70D2"/>
    <w:rsid w:val="001D657B"/>
    <w:rsid w:val="001D7B54"/>
    <w:rsid w:val="001E0209"/>
    <w:rsid w:val="001F2CA2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45E"/>
    <w:rsid w:val="003B6D5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27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2D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E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FB3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57167"/>
    <w:rsid w:val="00A601C8"/>
    <w:rsid w:val="00A60799"/>
    <w:rsid w:val="00A62C5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6F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C91"/>
    <w:rsid w:val="00B90885"/>
    <w:rsid w:val="00BB520A"/>
    <w:rsid w:val="00BB67B4"/>
    <w:rsid w:val="00BC797F"/>
    <w:rsid w:val="00BD3869"/>
    <w:rsid w:val="00BD66E9"/>
    <w:rsid w:val="00BD6FF4"/>
    <w:rsid w:val="00BF2C41"/>
    <w:rsid w:val="00C00799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6DB6"/>
    <w:rsid w:val="00CA2B96"/>
    <w:rsid w:val="00CA5089"/>
    <w:rsid w:val="00CA56E5"/>
    <w:rsid w:val="00CC294B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CD8"/>
    <w:rsid w:val="00E77E88"/>
    <w:rsid w:val="00E8107D"/>
    <w:rsid w:val="00E960BB"/>
    <w:rsid w:val="00EA2074"/>
    <w:rsid w:val="00EA4832"/>
    <w:rsid w:val="00EA4E9D"/>
    <w:rsid w:val="00EC1A88"/>
    <w:rsid w:val="00EC4899"/>
    <w:rsid w:val="00ED03AB"/>
    <w:rsid w:val="00ED1749"/>
    <w:rsid w:val="00ED32D2"/>
    <w:rsid w:val="00EE32DE"/>
    <w:rsid w:val="00EE5457"/>
    <w:rsid w:val="00F06521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9F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17D10-E5D9-44E4-BF9D-DC3D0C27B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94EB21-FB95-46F9-B32D-07A528F50C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FC90C4-E898-48B6-B3B2-81AC7CD79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155803-58E6-44CF-8839-26DFD2F60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521</TotalTime>
  <Pages>1</Pages>
  <Words>1015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2020-10-26T22:29:00Z</dcterms:created>
  <dcterms:modified xsi:type="dcterms:W3CDTF">2024-07-26T11:52:00Z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