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0CA94" w14:textId="77777777" w:rsidR="00494365" w:rsidRPr="00494365" w:rsidRDefault="00494365" w:rsidP="00494365">
      <w:pPr>
        <w:pStyle w:val="Tytu"/>
        <w:jc w:val="right"/>
        <w:rPr>
          <w:rFonts w:ascii="Corbel" w:hAnsi="Corbel"/>
          <w:b w:val="0"/>
          <w:bCs w:val="0"/>
          <w:i/>
          <w:sz w:val="20"/>
          <w:szCs w:val="20"/>
        </w:rPr>
      </w:pPr>
      <w:r w:rsidRPr="00494365">
        <w:rPr>
          <w:rFonts w:ascii="Corbel" w:hAnsi="Corbel"/>
          <w:b w:val="0"/>
          <w:bCs w:val="0"/>
          <w:i/>
          <w:sz w:val="20"/>
          <w:szCs w:val="20"/>
        </w:rPr>
        <w:t xml:space="preserve">Załącznik nr 1.5 do Zarządzenia Rektora UR </w:t>
      </w:r>
    </w:p>
    <w:p w14:paraId="1D987D50" w14:textId="77777777" w:rsidR="00494365" w:rsidRPr="00494365" w:rsidRDefault="00494365" w:rsidP="00494365">
      <w:pPr>
        <w:pStyle w:val="Tytu"/>
        <w:jc w:val="right"/>
        <w:rPr>
          <w:rFonts w:ascii="Corbel" w:hAnsi="Corbel"/>
          <w:b w:val="0"/>
          <w:bCs w:val="0"/>
          <w:i/>
        </w:rPr>
      </w:pPr>
      <w:r w:rsidRPr="00494365">
        <w:rPr>
          <w:rFonts w:ascii="Corbel" w:hAnsi="Corbel"/>
          <w:b w:val="0"/>
          <w:bCs w:val="0"/>
          <w:i/>
          <w:sz w:val="20"/>
          <w:szCs w:val="20"/>
        </w:rPr>
        <w:t xml:space="preserve"> nr 12/2019</w:t>
      </w:r>
    </w:p>
    <w:p w14:paraId="04BEE5B2" w14:textId="77777777" w:rsidR="00494365" w:rsidRPr="00494365" w:rsidRDefault="00494365" w:rsidP="009C54AE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</w:p>
    <w:p w14:paraId="53E38BA3" w14:textId="77777777" w:rsidR="00494365" w:rsidRDefault="0049436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8714F0" w14:textId="77777777" w:rsidR="00494365" w:rsidRDefault="0049436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3B0836D7" w14:textId="5B70DACF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6A2B7A1E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</w:t>
      </w:r>
      <w:r w:rsidR="008642EE">
        <w:rPr>
          <w:rFonts w:ascii="Corbel" w:hAnsi="Corbel"/>
          <w:b/>
          <w:smallCaps/>
          <w:sz w:val="24"/>
          <w:szCs w:val="24"/>
        </w:rPr>
        <w:t>22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8642EE">
        <w:rPr>
          <w:rFonts w:ascii="Corbel" w:hAnsi="Corbel"/>
          <w:b/>
          <w:smallCaps/>
          <w:sz w:val="24"/>
          <w:szCs w:val="24"/>
        </w:rPr>
        <w:t>7</w:t>
      </w:r>
    </w:p>
    <w:p w14:paraId="5B10EEFF" w14:textId="05E9D288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8642EE">
        <w:rPr>
          <w:rFonts w:ascii="Corbel" w:hAnsi="Corbel"/>
          <w:sz w:val="24"/>
          <w:szCs w:val="24"/>
        </w:rPr>
        <w:t>5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8642EE">
        <w:rPr>
          <w:rFonts w:ascii="Corbel" w:hAnsi="Corbel"/>
          <w:sz w:val="24"/>
          <w:szCs w:val="24"/>
        </w:rPr>
        <w:t>6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684BF49" w:rsidR="0085747A" w:rsidRPr="00572B99" w:rsidRDefault="00C54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3A2D65">
              <w:rPr>
                <w:rFonts w:ascii="Corbel" w:hAnsi="Corbel"/>
                <w:b w:val="0"/>
                <w:sz w:val="24"/>
                <w:szCs w:val="24"/>
              </w:rPr>
              <w:t xml:space="preserve"> Anna Śniegulska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7E9F05F1" w:rsidR="006458A2" w:rsidRPr="00572B99" w:rsidRDefault="00F2287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465706" w14:textId="77777777" w:rsidR="001E45B4" w:rsidRPr="00572B99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wykład zaliczenie bez oceny</w:t>
      </w:r>
      <w:r w:rsidRPr="00572B99">
        <w:rPr>
          <w:rFonts w:ascii="Corbel" w:hAnsi="Corbel"/>
          <w:sz w:val="24"/>
          <w:szCs w:val="24"/>
        </w:rPr>
        <w:tab/>
      </w:r>
    </w:p>
    <w:p w14:paraId="368560A4" w14:textId="0EE38F71" w:rsidR="001E45B4" w:rsidRPr="00572B99" w:rsidRDefault="00F22870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ćwiczenia</w:t>
      </w:r>
      <w:r w:rsidR="001E45B4" w:rsidRPr="00572B99">
        <w:rPr>
          <w:rFonts w:ascii="Corbel" w:hAnsi="Corbel"/>
          <w:sz w:val="24"/>
          <w:szCs w:val="24"/>
        </w:rPr>
        <w:t>: zaliczenie z oceną</w:t>
      </w:r>
    </w:p>
    <w:p w14:paraId="35D936CA" w14:textId="77777777" w:rsidR="001E45B4" w:rsidRPr="00572B99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całość przedmiotu - egzamin</w:t>
      </w:r>
    </w:p>
    <w:p w14:paraId="6917BA99" w14:textId="77777777" w:rsidR="001F31B0" w:rsidRPr="00572B99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3F6B58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854420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1BD8B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B4F5CA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8693D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1C2B9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36EA2672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0206"/>
      </w:tblGrid>
      <w:tr w:rsidR="0085747A" w:rsidRPr="00572B99" w14:paraId="0C77F9A3" w14:textId="77777777" w:rsidTr="00B76FFB">
        <w:tc>
          <w:tcPr>
            <w:tcW w:w="851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10206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B76FFB">
        <w:tc>
          <w:tcPr>
            <w:tcW w:w="851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10206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B76FFB">
        <w:tc>
          <w:tcPr>
            <w:tcW w:w="851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10206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B76FFB">
        <w:tc>
          <w:tcPr>
            <w:tcW w:w="851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10206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2101B" w14:textId="77777777" w:rsidR="00B76FFB" w:rsidRDefault="00B76FFB" w:rsidP="001F7E2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4A28680" w14:textId="1C5E4461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  <w:gridCol w:w="1701"/>
      </w:tblGrid>
      <w:tr w:rsidR="0085747A" w:rsidRPr="00572B99" w14:paraId="56187657" w14:textId="77777777" w:rsidTr="00B76FFB">
        <w:tc>
          <w:tcPr>
            <w:tcW w:w="2127" w:type="dxa"/>
            <w:vAlign w:val="center"/>
          </w:tcPr>
          <w:p w14:paraId="4A0EB776" w14:textId="0D84620C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01" w:type="dxa"/>
            <w:vAlign w:val="center"/>
          </w:tcPr>
          <w:p w14:paraId="0C09268C" w14:textId="1400E8CD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</w:p>
        </w:tc>
      </w:tr>
      <w:tr w:rsidR="001E45B4" w:rsidRPr="00572B99" w14:paraId="77D51D63" w14:textId="77777777" w:rsidTr="00B76FFB">
        <w:tc>
          <w:tcPr>
            <w:tcW w:w="2127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F56643E" w14:textId="77777777" w:rsidR="001E45B4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7F029324" w14:textId="77777777" w:rsidR="0035084A" w:rsidRPr="00572B99" w:rsidRDefault="003508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B76FFB">
        <w:trPr>
          <w:trHeight w:val="1345"/>
        </w:trPr>
        <w:tc>
          <w:tcPr>
            <w:tcW w:w="2127" w:type="dxa"/>
          </w:tcPr>
          <w:p w14:paraId="236F0070" w14:textId="59845135" w:rsidR="00112982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2F4E2D76" w14:textId="1EC2618D" w:rsidR="00B1607E" w:rsidRPr="00572B99" w:rsidRDefault="00B1607E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</w:t>
            </w:r>
          </w:p>
        </w:tc>
        <w:tc>
          <w:tcPr>
            <w:tcW w:w="1701" w:type="dxa"/>
          </w:tcPr>
          <w:p w14:paraId="17EA355E" w14:textId="060A7056" w:rsidR="000801AA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2FC7F25B" w14:textId="77777777" w:rsidTr="00B76FFB">
        <w:trPr>
          <w:trHeight w:val="2430"/>
        </w:trPr>
        <w:tc>
          <w:tcPr>
            <w:tcW w:w="2127" w:type="dxa"/>
          </w:tcPr>
          <w:p w14:paraId="35AE7A3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0146D" w14:textId="41BD2440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4DC54F1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B3760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2865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56B5B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7234511B" w14:textId="0863F60E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 wykorzystaniem odpowiednich strategii badawczych i stosowanych technik pomiaru i analizy danych</w:t>
            </w:r>
          </w:p>
        </w:tc>
        <w:tc>
          <w:tcPr>
            <w:tcW w:w="1701" w:type="dxa"/>
          </w:tcPr>
          <w:p w14:paraId="753C641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D912E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B5E6CB" w14:textId="642F5F32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1B63D7D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5CCBC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302FF6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C186AD9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34CD2A46" w14:textId="77777777" w:rsidTr="00B76FFB">
        <w:trPr>
          <w:trHeight w:val="1815"/>
        </w:trPr>
        <w:tc>
          <w:tcPr>
            <w:tcW w:w="2127" w:type="dxa"/>
          </w:tcPr>
          <w:p w14:paraId="2C997D7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76FA8D5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CC25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A8E1C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EA0BB3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CF904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816E2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6DA03FEB" w14:textId="7DE33858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37A2A143" w14:textId="610802FA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</w:tcPr>
          <w:p w14:paraId="05BC36A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89635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B511C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2A77E995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5548B2A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FB5D81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1153EA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516440B2" w14:textId="77777777" w:rsidTr="00B76FFB">
        <w:trPr>
          <w:trHeight w:val="1125"/>
        </w:trPr>
        <w:tc>
          <w:tcPr>
            <w:tcW w:w="2127" w:type="dxa"/>
          </w:tcPr>
          <w:p w14:paraId="04E26BAC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B01D9F" w14:textId="37A963F8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396D0CDE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4CC271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1CC3602" w14:textId="77777777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701" w:type="dxa"/>
          </w:tcPr>
          <w:p w14:paraId="7596F078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9416F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408CBF" w14:textId="2D87261C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</w:t>
            </w:r>
            <w:r w:rsidR="00207626">
              <w:rPr>
                <w:rFonts w:ascii="Corbel" w:hAnsi="Corbel"/>
                <w:sz w:val="24"/>
                <w:szCs w:val="24"/>
              </w:rPr>
              <w:t>0</w:t>
            </w:r>
            <w:r w:rsidRPr="00572B9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192FCF9E" w:rsidR="00675843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</w:t>
      </w:r>
      <w:r w:rsidR="00C54C3C">
        <w:rPr>
          <w:rFonts w:ascii="Corbel" w:hAnsi="Corbel"/>
          <w:sz w:val="24"/>
          <w:szCs w:val="24"/>
        </w:rPr>
        <w:t xml:space="preserve"> </w:t>
      </w:r>
      <w:r w:rsidR="0035084A">
        <w:rPr>
          <w:rFonts w:ascii="Corbel" w:hAnsi="Corbel"/>
          <w:sz w:val="24"/>
          <w:szCs w:val="24"/>
        </w:rPr>
        <w:t>wykładu</w:t>
      </w:r>
    </w:p>
    <w:tbl>
      <w:tblPr>
        <w:tblStyle w:val="Tabela-Siatka"/>
        <w:tblpPr w:leftFromText="141" w:rightFromText="141" w:vertAnchor="text" w:horzAnchor="margin" w:tblpX="-601" w:tblpY="14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35084A" w14:paraId="52792574" w14:textId="77777777" w:rsidTr="0035084A">
        <w:tc>
          <w:tcPr>
            <w:tcW w:w="11023" w:type="dxa"/>
          </w:tcPr>
          <w:p w14:paraId="708FA9FC" w14:textId="66DB6466" w:rsidR="0035084A" w:rsidRDefault="0035084A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84A" w14:paraId="3D33F84E" w14:textId="77777777" w:rsidTr="0035084A">
        <w:tc>
          <w:tcPr>
            <w:tcW w:w="11023" w:type="dxa"/>
          </w:tcPr>
          <w:p w14:paraId="0C9EA531" w14:textId="43532920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Wprowadzenie do metodologii badań pedagogicznych.</w:t>
            </w:r>
          </w:p>
        </w:tc>
      </w:tr>
      <w:tr w:rsidR="0035084A" w14:paraId="0C4B1F6B" w14:textId="77777777" w:rsidTr="0035084A">
        <w:tc>
          <w:tcPr>
            <w:tcW w:w="11023" w:type="dxa"/>
          </w:tcPr>
          <w:p w14:paraId="0DC9A853" w14:textId="7D591DD1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Badania jakościowe i ilościowe – podstawowe cechy, różnice i ograniczenia, kontrowersje wokół strategii badań.</w:t>
            </w:r>
            <w:r>
              <w:rPr>
                <w:rFonts w:ascii="Corbel" w:hAnsi="Corbel"/>
                <w:sz w:val="24"/>
                <w:szCs w:val="24"/>
              </w:rPr>
              <w:t xml:space="preserve"> Paradygmat logiczno-pozytywistyczny i humanistyczny.</w:t>
            </w:r>
          </w:p>
        </w:tc>
      </w:tr>
      <w:tr w:rsidR="0035084A" w14:paraId="77593F1A" w14:textId="77777777" w:rsidTr="0035084A">
        <w:tc>
          <w:tcPr>
            <w:tcW w:w="11023" w:type="dxa"/>
          </w:tcPr>
          <w:p w14:paraId="3901063E" w14:textId="7C48397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 xml:space="preserve">Przedmiot badań a wybór orientacji badawczej; komplementarność badań jakościowych i ilościowych </w:t>
            </w:r>
            <w:r w:rsidR="00BC6D5B">
              <w:rPr>
                <w:rFonts w:ascii="Corbel" w:hAnsi="Corbel"/>
                <w:sz w:val="24"/>
                <w:szCs w:val="24"/>
              </w:rPr>
              <w:br/>
            </w:r>
            <w:r w:rsidRPr="0035084A">
              <w:rPr>
                <w:rFonts w:ascii="Corbel" w:hAnsi="Corbel"/>
                <w:sz w:val="24"/>
                <w:szCs w:val="24"/>
              </w:rPr>
              <w:t>w naukach społecznych.</w:t>
            </w:r>
          </w:p>
        </w:tc>
      </w:tr>
      <w:tr w:rsidR="0035084A" w14:paraId="0C779312" w14:textId="77777777" w:rsidTr="0035084A">
        <w:tc>
          <w:tcPr>
            <w:tcW w:w="11023" w:type="dxa"/>
          </w:tcPr>
          <w:p w14:paraId="35D6CCB2" w14:textId="7AD458A9" w:rsidR="0035084A" w:rsidRPr="0035084A" w:rsidRDefault="00BC6D5B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Orientacje w badaniach</w:t>
            </w:r>
            <w:r w:rsidR="0035084A" w:rsidRPr="0035084A">
              <w:rPr>
                <w:rFonts w:ascii="Corbel" w:hAnsi="Corbel"/>
                <w:sz w:val="24"/>
                <w:szCs w:val="24"/>
              </w:rPr>
              <w:t xml:space="preserve"> jakościowych - badania narracyjne, fenomenologiczne, teoria ugruntowana, badania etnograficzne, analizy przypadku.</w:t>
            </w:r>
          </w:p>
        </w:tc>
      </w:tr>
      <w:tr w:rsidR="0035084A" w14:paraId="79522BAE" w14:textId="77777777" w:rsidTr="0035084A">
        <w:tc>
          <w:tcPr>
            <w:tcW w:w="11023" w:type="dxa"/>
          </w:tcPr>
          <w:p w14:paraId="6251DB2D" w14:textId="08540B2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Praktyczne aspekty badań jakościowych.</w:t>
            </w:r>
          </w:p>
        </w:tc>
      </w:tr>
      <w:tr w:rsidR="0035084A" w14:paraId="43949327" w14:textId="77777777" w:rsidTr="0035084A">
        <w:tc>
          <w:tcPr>
            <w:tcW w:w="11023" w:type="dxa"/>
          </w:tcPr>
          <w:p w14:paraId="6062A659" w14:textId="5A2EA1BF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Etyczny wymiar badań jakościowych -  uniwersalne zasady etyczne i przejawy ich łamania, dylematy moralne w badaniach jakościowych, problematyka świadomej zgody na udział w badaniach</w:t>
            </w:r>
            <w:r w:rsidR="00BC6D5B">
              <w:rPr>
                <w:rFonts w:ascii="Corbel" w:hAnsi="Corbel"/>
                <w:sz w:val="24"/>
                <w:szCs w:val="24"/>
              </w:rPr>
              <w:t xml:space="preserve"> jakościowych</w:t>
            </w:r>
            <w:r w:rsidRPr="003508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D0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1F4148" w14:textId="6A60D3B2" w:rsidR="0035084A" w:rsidRPr="00BC6D5B" w:rsidRDefault="00BC6D5B" w:rsidP="005127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6D5B">
        <w:rPr>
          <w:rFonts w:ascii="Corbel" w:hAnsi="Corbel"/>
          <w:sz w:val="24"/>
          <w:szCs w:val="24"/>
        </w:rPr>
        <w:t>Problematyka ćwiczeń</w:t>
      </w:r>
    </w:p>
    <w:tbl>
      <w:tblPr>
        <w:tblStyle w:val="Tabela-Siatka"/>
        <w:tblW w:w="11057" w:type="dxa"/>
        <w:tblInd w:w="-601" w:type="dxa"/>
        <w:tblLook w:val="04A0" w:firstRow="1" w:lastRow="0" w:firstColumn="1" w:lastColumn="0" w:noHBand="0" w:noVBand="1"/>
      </w:tblPr>
      <w:tblGrid>
        <w:gridCol w:w="11057"/>
      </w:tblGrid>
      <w:tr w:rsidR="00BC6D5B" w14:paraId="2FB51C19" w14:textId="77777777" w:rsidTr="00BC6D5B">
        <w:trPr>
          <w:trHeight w:val="195"/>
        </w:trPr>
        <w:tc>
          <w:tcPr>
            <w:tcW w:w="11057" w:type="dxa"/>
          </w:tcPr>
          <w:p w14:paraId="445944E7" w14:textId="0384FDFD" w:rsidR="00BC6D5B" w:rsidRDefault="00BC6D5B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6D5B" w14:paraId="6D902D2D" w14:textId="77777777" w:rsidTr="00BC6D5B">
        <w:trPr>
          <w:trHeight w:val="210"/>
        </w:trPr>
        <w:tc>
          <w:tcPr>
            <w:tcW w:w="11057" w:type="dxa"/>
          </w:tcPr>
          <w:p w14:paraId="3055FB23" w14:textId="5E7E49E3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6D5B">
              <w:rPr>
                <w:rFonts w:ascii="Corbel" w:hAnsi="Corbel"/>
                <w:sz w:val="24"/>
                <w:szCs w:val="24"/>
              </w:rPr>
              <w:t>erspektywy rozwoju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BC6D5B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badań jakościowych.</w:t>
            </w:r>
          </w:p>
        </w:tc>
      </w:tr>
      <w:tr w:rsidR="00BC6D5B" w14:paraId="74A3AF0B" w14:textId="77777777" w:rsidTr="00BC6D5B">
        <w:tc>
          <w:tcPr>
            <w:tcW w:w="11057" w:type="dxa"/>
          </w:tcPr>
          <w:p w14:paraId="5203BE2D" w14:textId="7993011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BC6D5B" w14:paraId="17C8420A" w14:textId="77777777" w:rsidTr="00BC6D5B">
        <w:tc>
          <w:tcPr>
            <w:tcW w:w="11057" w:type="dxa"/>
          </w:tcPr>
          <w:p w14:paraId="467F2C03" w14:textId="7DCBA3B6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BC6D5B" w14:paraId="4E3177CD" w14:textId="77777777" w:rsidTr="00BC6D5B">
        <w:tc>
          <w:tcPr>
            <w:tcW w:w="11057" w:type="dxa"/>
          </w:tcPr>
          <w:p w14:paraId="789A3007" w14:textId="2DE56FB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Jakość w badaniach jakościowych  - jakość na etapie projektowania i realizacji badań;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C6D5B">
              <w:rPr>
                <w:rFonts w:ascii="Corbel" w:hAnsi="Corbel"/>
                <w:sz w:val="24"/>
                <w:szCs w:val="24"/>
              </w:rPr>
              <w:t>rozpowszechnianie wyników badań.</w:t>
            </w:r>
          </w:p>
        </w:tc>
      </w:tr>
      <w:tr w:rsidR="00BC6D5B" w14:paraId="232514ED" w14:textId="77777777" w:rsidTr="00BC6D5B">
        <w:tc>
          <w:tcPr>
            <w:tcW w:w="11057" w:type="dxa"/>
          </w:tcPr>
          <w:p w14:paraId="5ACDC5AB" w14:textId="0570718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BC6D5B" w14:paraId="0D20C97C" w14:textId="77777777" w:rsidTr="00BC6D5B">
        <w:tc>
          <w:tcPr>
            <w:tcW w:w="11057" w:type="dxa"/>
          </w:tcPr>
          <w:p w14:paraId="60A09FD6" w14:textId="09F2425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Wywiad Historii Życia McAdamsa i wywiad narracyjny F. Schützego.</w:t>
            </w:r>
          </w:p>
        </w:tc>
      </w:tr>
      <w:tr w:rsidR="00BC6D5B" w14:paraId="144B1F9D" w14:textId="77777777" w:rsidTr="00BC6D5B">
        <w:tc>
          <w:tcPr>
            <w:tcW w:w="11057" w:type="dxa"/>
          </w:tcPr>
          <w:p w14:paraId="3DDE4D60" w14:textId="2CEF02D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fotografii i analiza memów jako przykłady badań jakościowych.</w:t>
            </w:r>
          </w:p>
        </w:tc>
      </w:tr>
      <w:tr w:rsidR="00BC6D5B" w14:paraId="5EEECECF" w14:textId="77777777" w:rsidTr="00BC6D5B">
        <w:tc>
          <w:tcPr>
            <w:tcW w:w="11057" w:type="dxa"/>
          </w:tcPr>
          <w:p w14:paraId="2108854E" w14:textId="3DEB91A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Projekty badań jakościowych zrealizowane przez Studentów – analiza merytoryczna </w:t>
            </w:r>
            <w:r w:rsidRPr="00BC6D5B">
              <w:rPr>
                <w:rFonts w:ascii="Corbel" w:hAnsi="Corbel"/>
                <w:sz w:val="24"/>
                <w:szCs w:val="24"/>
              </w:rPr>
              <w:br/>
              <w:t>i formalna</w:t>
            </w:r>
          </w:p>
        </w:tc>
      </w:tr>
    </w:tbl>
    <w:p w14:paraId="00298358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4D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lastRenderedPageBreak/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5EF3AA6A" w:rsidR="00F22870" w:rsidRPr="00572B99" w:rsidRDefault="00C54C3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153C41"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54C3C">
        <w:rPr>
          <w:rFonts w:ascii="Corbel" w:hAnsi="Corbel"/>
          <w:b w:val="0"/>
          <w:bCs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8ACCE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8F687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E801A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33BF79" w14:textId="77777777" w:rsidR="00B76FFB" w:rsidRPr="00572B99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5442"/>
        <w:gridCol w:w="2661"/>
      </w:tblGrid>
      <w:tr w:rsidR="0085747A" w:rsidRPr="00572B99" w14:paraId="1AF2D227" w14:textId="77777777" w:rsidTr="00B76FFB">
        <w:tc>
          <w:tcPr>
            <w:tcW w:w="2246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61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B76FFB">
        <w:tc>
          <w:tcPr>
            <w:tcW w:w="2246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661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B76FFB">
        <w:tc>
          <w:tcPr>
            <w:tcW w:w="2246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B76FFB">
        <w:tc>
          <w:tcPr>
            <w:tcW w:w="2246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B76FFB">
        <w:tc>
          <w:tcPr>
            <w:tcW w:w="2246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2A4C6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A375D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1430370" w14:textId="2E981354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572B99" w14:paraId="5186087A" w14:textId="77777777" w:rsidTr="00C54C3C">
        <w:tc>
          <w:tcPr>
            <w:tcW w:w="10349" w:type="dxa"/>
          </w:tcPr>
          <w:p w14:paraId="18562BD2" w14:textId="4E5562D7" w:rsidR="0085747A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6C47EAC6" w14:textId="37B7B07E" w:rsidR="00C54C3C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55745047" w14:textId="6686AE7A" w:rsidR="00C54C3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5A1ACF0D" w14:textId="5782CD75" w:rsidR="00EC6AE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402"/>
      </w:tblGrid>
      <w:tr w:rsidR="0085747A" w:rsidRPr="00572B99" w14:paraId="3E034FB0" w14:textId="77777777" w:rsidTr="00B76FFB">
        <w:tc>
          <w:tcPr>
            <w:tcW w:w="6947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B76FFB">
        <w:tc>
          <w:tcPr>
            <w:tcW w:w="6947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B76FFB">
        <w:tc>
          <w:tcPr>
            <w:tcW w:w="6947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B76FFB">
        <w:tc>
          <w:tcPr>
            <w:tcW w:w="6947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3402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B76FFB">
        <w:tc>
          <w:tcPr>
            <w:tcW w:w="6947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B76FFB">
        <w:tc>
          <w:tcPr>
            <w:tcW w:w="6947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8A374" w14:textId="77777777" w:rsidR="00B76FFB" w:rsidRDefault="00B76F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8CBA3C" w14:textId="1157F653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3F678C" w14:paraId="29DD3977" w14:textId="77777777" w:rsidTr="00C54C3C">
        <w:trPr>
          <w:trHeight w:val="397"/>
        </w:trPr>
        <w:tc>
          <w:tcPr>
            <w:tcW w:w="10349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3423BB4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mallCaps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Flick. U. (2011). Projektowanie badania jakościowego. Przekł. P. Tomanek. Warszawa: PWN. </w:t>
            </w:r>
          </w:p>
          <w:p w14:paraId="2EF93B7D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PWN.</w:t>
            </w:r>
          </w:p>
          <w:p w14:paraId="2A6BEEBF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Kawecki I. (2018), Szkice z metodologii jakościowych badań edukacyjnych, Rzeszów: UR.</w:t>
            </w:r>
          </w:p>
          <w:p w14:paraId="09B2E20B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(2013). Projektowanie badań naukowych, Kraków: UJ.</w:t>
            </w:r>
          </w:p>
          <w:p w14:paraId="2E966C81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Babbie, Earl. (2008). Podstawy badań społecznych. Warszawa: PWN. </w:t>
            </w:r>
          </w:p>
          <w:p w14:paraId="6573E320" w14:textId="298ABB70" w:rsidR="00B1018D" w:rsidRPr="00572B99" w:rsidRDefault="00B1018D" w:rsidP="00C54C3C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</w:p>
        </w:tc>
      </w:tr>
      <w:tr w:rsidR="0085747A" w:rsidRPr="00572B99" w14:paraId="17C2BB63" w14:textId="77777777" w:rsidTr="00C54C3C">
        <w:trPr>
          <w:trHeight w:val="397"/>
        </w:trPr>
        <w:tc>
          <w:tcPr>
            <w:tcW w:w="10349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77E741" w14:textId="69DD028F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PWN.</w:t>
            </w:r>
          </w:p>
          <w:p w14:paraId="64EF9E66" w14:textId="7034C995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Zysk i S-ka.</w:t>
            </w:r>
          </w:p>
          <w:p w14:paraId="579C9D93" w14:textId="5614EAB2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Od teorii do praktyki, D. Maison, A. Noga-Bogomilski (red.). Gdańsk: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GWP.</w:t>
            </w:r>
          </w:p>
          <w:p w14:paraId="2E55E72C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PWN.</w:t>
            </w:r>
          </w:p>
          <w:p w14:paraId="30924380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PWN.</w:t>
            </w:r>
          </w:p>
          <w:p w14:paraId="76344809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Żurko, M. (1995). O przydatności metody biograficznej. W: M. Straś – Romanowska (red.). Na tropach psychologii jako nauki humanistycznej. Warszawa – Wrocław: PWN. </w:t>
            </w:r>
          </w:p>
          <w:p w14:paraId="4EBC667F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Kraków: UJ. </w:t>
            </w:r>
          </w:p>
          <w:p w14:paraId="026FD81E" w14:textId="410B10BF" w:rsidR="00A43920" w:rsidRPr="00572B99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Straś-Romanowska (red.). Metody jakościowe w psychologii współczesnej.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Wrocław: UW.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11221" w14:textId="77777777" w:rsidR="00B66762" w:rsidRDefault="00B66762" w:rsidP="00C16ABF">
      <w:pPr>
        <w:spacing w:after="0" w:line="240" w:lineRule="auto"/>
      </w:pPr>
      <w:r>
        <w:separator/>
      </w:r>
    </w:p>
  </w:endnote>
  <w:endnote w:type="continuationSeparator" w:id="0">
    <w:p w14:paraId="12E725BB" w14:textId="77777777" w:rsidR="00B66762" w:rsidRDefault="00B667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A9A6F" w14:textId="77777777" w:rsidR="00B66762" w:rsidRDefault="00B66762" w:rsidP="00C16ABF">
      <w:pPr>
        <w:spacing w:after="0" w:line="240" w:lineRule="auto"/>
      </w:pPr>
      <w:r>
        <w:separator/>
      </w:r>
    </w:p>
  </w:footnote>
  <w:footnote w:type="continuationSeparator" w:id="0">
    <w:p w14:paraId="5C52D5E3" w14:textId="77777777" w:rsidR="00B66762" w:rsidRDefault="00B6676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9CF"/>
    <w:multiLevelType w:val="hybridMultilevel"/>
    <w:tmpl w:val="4A9CB9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4638C"/>
    <w:multiLevelType w:val="hybridMultilevel"/>
    <w:tmpl w:val="5C96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6D1EAB"/>
    <w:multiLevelType w:val="hybridMultilevel"/>
    <w:tmpl w:val="40B82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70F7A"/>
    <w:multiLevelType w:val="hybridMultilevel"/>
    <w:tmpl w:val="A1B04F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5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07626"/>
    <w:rsid w:val="002144C0"/>
    <w:rsid w:val="0022477D"/>
    <w:rsid w:val="002278A9"/>
    <w:rsid w:val="002336F9"/>
    <w:rsid w:val="0024028F"/>
    <w:rsid w:val="00244ABC"/>
    <w:rsid w:val="002633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084A"/>
    <w:rsid w:val="003530DD"/>
    <w:rsid w:val="00363F78"/>
    <w:rsid w:val="003A0A5B"/>
    <w:rsid w:val="003A1176"/>
    <w:rsid w:val="003A2D65"/>
    <w:rsid w:val="003A2EBC"/>
    <w:rsid w:val="003C0BAE"/>
    <w:rsid w:val="003C3A14"/>
    <w:rsid w:val="003D18A9"/>
    <w:rsid w:val="003D6CE2"/>
    <w:rsid w:val="003D6CE8"/>
    <w:rsid w:val="003E1941"/>
    <w:rsid w:val="003E2FE6"/>
    <w:rsid w:val="003E49D5"/>
    <w:rsid w:val="003F16DD"/>
    <w:rsid w:val="003F205D"/>
    <w:rsid w:val="003F38C0"/>
    <w:rsid w:val="003F4684"/>
    <w:rsid w:val="003F678C"/>
    <w:rsid w:val="004075E2"/>
    <w:rsid w:val="00413296"/>
    <w:rsid w:val="00414E3C"/>
    <w:rsid w:val="0042244A"/>
    <w:rsid w:val="004257D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365"/>
    <w:rsid w:val="004968E2"/>
    <w:rsid w:val="004969BB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B395B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42EE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5F49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01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66762"/>
    <w:rsid w:val="00B75946"/>
    <w:rsid w:val="00B76FFB"/>
    <w:rsid w:val="00B8056E"/>
    <w:rsid w:val="00B819C8"/>
    <w:rsid w:val="00B82308"/>
    <w:rsid w:val="00B90885"/>
    <w:rsid w:val="00BA6873"/>
    <w:rsid w:val="00BB520A"/>
    <w:rsid w:val="00BC6D5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3C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0913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11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1E35446-0487-4887-80ED-6169EBC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84058-C665-4508-8E6B-C2470FA6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1182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2020-11-09T08:52:00Z</cp:lastPrinted>
  <dcterms:created xsi:type="dcterms:W3CDTF">2024-10-14T07:36:00Z</dcterms:created>
  <dcterms:modified xsi:type="dcterms:W3CDTF">2024-10-14T08:47:00Z</dcterms:modified>
</cp:coreProperties>
</file>