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373" w:rsidRPr="00E960BB" w:rsidRDefault="00131373" w:rsidP="0013137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131373" w:rsidRPr="009C54AE" w:rsidRDefault="00131373" w:rsidP="001313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131373" w:rsidRPr="009C54AE" w:rsidRDefault="00131373" w:rsidP="0013137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93002">
        <w:rPr>
          <w:rFonts w:ascii="Corbel" w:hAnsi="Corbel"/>
          <w:i/>
          <w:smallCaps/>
          <w:sz w:val="24"/>
          <w:szCs w:val="24"/>
        </w:rPr>
        <w:t>2022-2027</w:t>
      </w:r>
    </w:p>
    <w:p w:rsidR="00131373" w:rsidRDefault="00131373" w:rsidP="0013137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131373" w:rsidRPr="00EA4832" w:rsidRDefault="00131373" w:rsidP="0013137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20</w:t>
      </w:r>
      <w:r w:rsidR="00412D3F">
        <w:rPr>
          <w:rFonts w:ascii="Corbel" w:hAnsi="Corbel"/>
          <w:sz w:val="20"/>
          <w:szCs w:val="20"/>
        </w:rPr>
        <w:t>2</w:t>
      </w:r>
      <w:r w:rsidR="00793002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</w:t>
      </w:r>
      <w:r w:rsidR="00412D3F">
        <w:rPr>
          <w:rFonts w:ascii="Corbel" w:hAnsi="Corbel"/>
          <w:sz w:val="20"/>
          <w:szCs w:val="20"/>
        </w:rPr>
        <w:t>2</w:t>
      </w:r>
      <w:r w:rsidR="00793002">
        <w:rPr>
          <w:rFonts w:ascii="Corbel" w:hAnsi="Corbel"/>
          <w:sz w:val="20"/>
          <w:szCs w:val="20"/>
        </w:rPr>
        <w:t>3</w:t>
      </w:r>
    </w:p>
    <w:p w:rsidR="00131373" w:rsidRPr="009C54AE" w:rsidRDefault="00131373" w:rsidP="00131373">
      <w:pPr>
        <w:spacing w:after="0" w:line="240" w:lineRule="auto"/>
        <w:rPr>
          <w:rFonts w:ascii="Corbel" w:hAnsi="Corbel"/>
          <w:sz w:val="24"/>
          <w:szCs w:val="24"/>
        </w:rPr>
      </w:pPr>
    </w:p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Pierwsza pomoc przedmedyczna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131373" w:rsidRPr="009C54AE" w:rsidRDefault="009F1207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31373" w:rsidRPr="009C54AE" w:rsidRDefault="009F1207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131373" w:rsidRPr="009C54AE" w:rsidRDefault="00B55A62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G. Organizacja pracy przedszkola i szkoły z elementami prawa oświatowego i praw dziecka oraz kultura przedszkola i szkoły, w tym w zakresie kształcenia uczniów ze specjalnymi potrzebami edukacyjnymi i niepełnosprawnościami.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Lek. Dominika Uberman-Kluz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131373" w:rsidRPr="009C54AE" w:rsidRDefault="00131373" w:rsidP="0013137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131373" w:rsidRPr="009C54AE" w:rsidRDefault="00131373" w:rsidP="00131373">
      <w:pPr>
        <w:pStyle w:val="Podpunkty"/>
        <w:ind w:left="0"/>
        <w:rPr>
          <w:rFonts w:ascii="Corbel" w:hAnsi="Corbel"/>
          <w:sz w:val="24"/>
          <w:szCs w:val="24"/>
        </w:rPr>
      </w:pPr>
    </w:p>
    <w:p w:rsidR="00131373" w:rsidRPr="009C54AE" w:rsidRDefault="00131373" w:rsidP="0013137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131373" w:rsidRPr="009C54AE" w:rsidRDefault="00131373" w:rsidP="0013137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903"/>
        <w:gridCol w:w="775"/>
        <w:gridCol w:w="851"/>
        <w:gridCol w:w="791"/>
        <w:gridCol w:w="815"/>
        <w:gridCol w:w="744"/>
        <w:gridCol w:w="939"/>
        <w:gridCol w:w="1171"/>
        <w:gridCol w:w="1461"/>
      </w:tblGrid>
      <w:tr w:rsidR="00131373" w:rsidRPr="009C54AE" w:rsidTr="0079136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373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31373" w:rsidRPr="009C54AE" w:rsidTr="0079136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373" w:rsidRPr="009C54AE" w:rsidRDefault="00B55A62" w:rsidP="00F8728F">
            <w:pPr>
              <w:pStyle w:val="centralniewrubryc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131373" w:rsidRPr="009C54AE" w:rsidRDefault="00F8728F" w:rsidP="00F8728F">
      <w:pPr>
        <w:pStyle w:val="Podpunkty"/>
        <w:numPr>
          <w:ilvl w:val="0"/>
          <w:numId w:val="2"/>
        </w:numPr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>Przeniesienie zaj. Z sem. 1 na sem. 2 RD 10.10/22  Uchwała 11/10/22</w:t>
      </w:r>
      <w:bookmarkStart w:id="0" w:name="_GoBack"/>
      <w:bookmarkEnd w:id="0"/>
    </w:p>
    <w:p w:rsidR="00131373" w:rsidRPr="009C54AE" w:rsidRDefault="00131373" w:rsidP="0013137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131373" w:rsidRPr="009C54AE" w:rsidRDefault="00131373" w:rsidP="0013137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131373" w:rsidRPr="009C54AE" w:rsidRDefault="00131373" w:rsidP="0013137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31373" w:rsidRPr="009C54AE" w:rsidRDefault="00131373" w:rsidP="0013137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>
        <w:rPr>
          <w:rFonts w:ascii="Corbel" w:hAnsi="Corbel"/>
          <w:smallCaps w:val="0"/>
          <w:szCs w:val="24"/>
        </w:rPr>
        <w:t>: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567A2D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:rsidR="00131373" w:rsidRDefault="00131373" w:rsidP="001313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31373" w:rsidRPr="009C54AE" w:rsidTr="0079136E">
        <w:tc>
          <w:tcPr>
            <w:tcW w:w="9670" w:type="dxa"/>
          </w:tcPr>
          <w:p w:rsidR="00131373" w:rsidRPr="009C54AE" w:rsidRDefault="00131373" w:rsidP="007913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7A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fizjologii, anatomii oraz rozwoju psychomotorycznego dziecka zgodnie z wymaganiami programowymi szkół ponadpodstawowych.</w:t>
            </w:r>
          </w:p>
        </w:tc>
      </w:tr>
    </w:tbl>
    <w:p w:rsidR="00131373" w:rsidRDefault="00131373" w:rsidP="00131373">
      <w:pPr>
        <w:pStyle w:val="Punktygwne"/>
        <w:spacing w:before="0" w:after="0"/>
        <w:rPr>
          <w:rFonts w:ascii="Corbel" w:hAnsi="Corbel"/>
          <w:szCs w:val="24"/>
        </w:rPr>
      </w:pPr>
    </w:p>
    <w:p w:rsidR="00131373" w:rsidRPr="00C05F44" w:rsidRDefault="00131373" w:rsidP="0013137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131373" w:rsidRPr="00C05F44" w:rsidRDefault="00131373" w:rsidP="00131373">
      <w:pPr>
        <w:pStyle w:val="Punktygwne"/>
        <w:spacing w:before="0" w:after="0"/>
        <w:rPr>
          <w:rFonts w:ascii="Corbel" w:hAnsi="Corbel"/>
          <w:szCs w:val="24"/>
        </w:rPr>
      </w:pPr>
    </w:p>
    <w:p w:rsidR="00131373" w:rsidRDefault="00131373" w:rsidP="0013137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131373" w:rsidRPr="009C54AE" w:rsidRDefault="00131373" w:rsidP="0013137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31373" w:rsidRPr="009C54AE" w:rsidTr="0079136E">
        <w:tc>
          <w:tcPr>
            <w:tcW w:w="851" w:type="dxa"/>
            <w:vAlign w:val="center"/>
          </w:tcPr>
          <w:p w:rsidR="00131373" w:rsidRPr="009C54AE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131373" w:rsidRPr="009C54AE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w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>podstaw</w:t>
            </w:r>
            <w:r>
              <w:rPr>
                <w:rFonts w:ascii="Corbel" w:hAnsi="Corbel"/>
                <w:b w:val="0"/>
                <w:sz w:val="24"/>
                <w:szCs w:val="24"/>
              </w:rPr>
              <w:t>ową wiedzę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umiejętności w zakresie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>przedmedycznej pomocy dziecku</w:t>
            </w:r>
          </w:p>
        </w:tc>
      </w:tr>
      <w:tr w:rsidR="00131373" w:rsidRPr="009C54AE" w:rsidTr="0079136E">
        <w:tc>
          <w:tcPr>
            <w:tcW w:w="851" w:type="dxa"/>
            <w:vAlign w:val="center"/>
          </w:tcPr>
          <w:p w:rsidR="00131373" w:rsidRDefault="00131373" w:rsidP="0079136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131373" w:rsidRPr="007349A3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27D9F">
              <w:rPr>
                <w:rFonts w:ascii="Corbel" w:hAnsi="Corbel"/>
                <w:b w:val="0"/>
                <w:sz w:val="24"/>
                <w:szCs w:val="24"/>
              </w:rPr>
              <w:t>Zapoznanie z istotą mechanizmów oddychania, połykania, krążenia, ruchu i wydalania oraz powstawania patologii w ich obrębie</w:t>
            </w:r>
          </w:p>
        </w:tc>
      </w:tr>
      <w:tr w:rsidR="00131373" w:rsidRPr="009C54AE" w:rsidTr="0079136E">
        <w:tc>
          <w:tcPr>
            <w:tcW w:w="851" w:type="dxa"/>
            <w:vAlign w:val="center"/>
          </w:tcPr>
          <w:p w:rsidR="00131373" w:rsidRPr="009C54AE" w:rsidRDefault="00131373" w:rsidP="0079136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131373" w:rsidRPr="009C54AE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doskonalenie wiedzy i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 zakresie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>rozpoznawan</w:t>
            </w:r>
            <w:r>
              <w:rPr>
                <w:rFonts w:ascii="Corbel" w:hAnsi="Corbel"/>
                <w:b w:val="0"/>
                <w:sz w:val="24"/>
                <w:szCs w:val="24"/>
              </w:rPr>
              <w:t>ia stanów zagrożenia życia oraz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 ich zapobiegania</w:t>
            </w:r>
          </w:p>
        </w:tc>
      </w:tr>
      <w:tr w:rsidR="00131373" w:rsidRPr="009C54AE" w:rsidTr="0079136E">
        <w:trPr>
          <w:trHeight w:val="315"/>
        </w:trPr>
        <w:tc>
          <w:tcPr>
            <w:tcW w:w="851" w:type="dxa"/>
            <w:vAlign w:val="center"/>
          </w:tcPr>
          <w:p w:rsidR="00131373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131373" w:rsidRPr="009C54AE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49A3">
              <w:rPr>
                <w:rFonts w:ascii="Corbel" w:hAnsi="Corbel"/>
                <w:b w:val="0"/>
                <w:sz w:val="24"/>
                <w:szCs w:val="24"/>
              </w:rPr>
              <w:t>Nabycie umiejętności z zakresu podstawowych zabiegów resuscytacyjnych (BLS)</w:t>
            </w:r>
          </w:p>
        </w:tc>
      </w:tr>
    </w:tbl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31373" w:rsidRPr="009C54AE" w:rsidRDefault="00131373" w:rsidP="0013137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131373" w:rsidRPr="009C54AE" w:rsidRDefault="00131373" w:rsidP="0013137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131373" w:rsidRPr="009C54AE" w:rsidTr="0079136E">
        <w:tc>
          <w:tcPr>
            <w:tcW w:w="1701" w:type="dxa"/>
            <w:vAlign w:val="center"/>
          </w:tcPr>
          <w:p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1373" w:rsidRPr="009C54AE" w:rsidTr="00B55A62">
        <w:tc>
          <w:tcPr>
            <w:tcW w:w="1701" w:type="dxa"/>
          </w:tcPr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zasady udzielania pierwszej pomocy dzieciom w wieku przedszkolnym i wczesnoszkolnym w sytuacji rozpoznawania stanów zagrożenia życia.</w:t>
            </w:r>
          </w:p>
        </w:tc>
        <w:tc>
          <w:tcPr>
            <w:tcW w:w="1873" w:type="dxa"/>
            <w:vAlign w:val="center"/>
          </w:tcPr>
          <w:p w:rsidR="00131373" w:rsidRPr="009C54AE" w:rsidRDefault="00131373" w:rsidP="00B55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PPiW.W09</w:t>
            </w:r>
          </w:p>
        </w:tc>
      </w:tr>
      <w:tr w:rsidR="00131373" w:rsidRPr="009C54AE" w:rsidTr="00B55A62">
        <w:tc>
          <w:tcPr>
            <w:tcW w:w="1701" w:type="dxa"/>
          </w:tcPr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sposoby zapobiegania sytuacjom zagrażającym zdrowiu i życiu dzieci w wieku przedszkolnym i wczesnoszkolnym.</w:t>
            </w:r>
          </w:p>
        </w:tc>
        <w:tc>
          <w:tcPr>
            <w:tcW w:w="1873" w:type="dxa"/>
            <w:vAlign w:val="center"/>
          </w:tcPr>
          <w:p w:rsidR="00131373" w:rsidRPr="009C54AE" w:rsidRDefault="00131373" w:rsidP="00B55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PPiW.W09</w:t>
            </w:r>
          </w:p>
        </w:tc>
      </w:tr>
      <w:tr w:rsidR="00131373" w:rsidRPr="009C54AE" w:rsidTr="00B55A62">
        <w:tc>
          <w:tcPr>
            <w:tcW w:w="1701" w:type="dxa"/>
          </w:tcPr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udzielić pierwszej przedmedycznej pomocy dziecku w wieku przedszkolnym i wczesnoszkolnym.</w:t>
            </w:r>
          </w:p>
        </w:tc>
        <w:tc>
          <w:tcPr>
            <w:tcW w:w="1873" w:type="dxa"/>
            <w:vAlign w:val="center"/>
          </w:tcPr>
          <w:p w:rsidR="00131373" w:rsidRPr="009C54AE" w:rsidRDefault="00131373" w:rsidP="00B55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PPiW.U17</w:t>
            </w:r>
          </w:p>
        </w:tc>
      </w:tr>
      <w:tr w:rsidR="00131373" w:rsidRPr="009C54AE" w:rsidTr="00B55A62">
        <w:tc>
          <w:tcPr>
            <w:tcW w:w="1701" w:type="dxa"/>
          </w:tcPr>
          <w:p w:rsidR="0013137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13137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gotowy do realizacji w praktyce wartości jaką jest zdrowie i upowszechniania jej wśród dzieci w wieku przedszkolnym i wczesnoszkolnym.</w:t>
            </w:r>
          </w:p>
        </w:tc>
        <w:tc>
          <w:tcPr>
            <w:tcW w:w="1873" w:type="dxa"/>
            <w:vAlign w:val="center"/>
          </w:tcPr>
          <w:p w:rsidR="00131373" w:rsidRPr="009C54AE" w:rsidRDefault="00131373" w:rsidP="00965CD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PPiW.K7</w:t>
            </w:r>
          </w:p>
        </w:tc>
      </w:tr>
    </w:tbl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31373" w:rsidRPr="009C54AE" w:rsidRDefault="00131373" w:rsidP="001313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131373" w:rsidRPr="009C54AE" w:rsidRDefault="00131373" w:rsidP="0013137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131373" w:rsidRPr="009C54AE" w:rsidRDefault="00131373" w:rsidP="0013137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31373" w:rsidRPr="009C54AE" w:rsidTr="0079136E"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373" w:rsidRPr="009C54AE" w:rsidTr="0079136E"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131373" w:rsidRPr="009C54AE" w:rsidRDefault="00131373" w:rsidP="00131373">
      <w:pPr>
        <w:spacing w:after="0" w:line="240" w:lineRule="auto"/>
        <w:rPr>
          <w:rFonts w:ascii="Corbel" w:hAnsi="Corbel"/>
          <w:sz w:val="24"/>
          <w:szCs w:val="24"/>
        </w:rPr>
      </w:pPr>
    </w:p>
    <w:p w:rsidR="00131373" w:rsidRPr="009C54AE" w:rsidRDefault="00131373" w:rsidP="0013137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131373" w:rsidRPr="009C54AE" w:rsidRDefault="00131373" w:rsidP="0013137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31373" w:rsidRPr="009C54AE" w:rsidTr="0079136E"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373" w:rsidRPr="009C54AE" w:rsidTr="0079136E"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A7B">
              <w:rPr>
                <w:rFonts w:ascii="Corbel" w:hAnsi="Corbel"/>
                <w:sz w:val="24"/>
                <w:szCs w:val="24"/>
              </w:rPr>
              <w:t>Podstawowe zasady udzielania pomocy przedmedycznej dzieciom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:rsidTr="0079136E"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A7B">
              <w:rPr>
                <w:rFonts w:ascii="Corbel" w:hAnsi="Corbel"/>
                <w:sz w:val="24"/>
                <w:szCs w:val="24"/>
              </w:rPr>
              <w:t>Najczęstsze urazy dziecięce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:rsidTr="0079136E">
        <w:trPr>
          <w:trHeight w:val="135"/>
        </w:trPr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A7B">
              <w:rPr>
                <w:rFonts w:ascii="Corbel" w:hAnsi="Corbel"/>
                <w:sz w:val="24"/>
                <w:szCs w:val="24"/>
              </w:rPr>
              <w:t>Postępowanie w przypadku zranienia, oparzenia, urazu głowy, kręgosłupa, układu kostno-stawowego, klatki piersiowej, jamy brzusznej,  utraty przytomności, zatruć substancjami chemicznymi, porażenia prądem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:rsidTr="0079136E">
        <w:trPr>
          <w:trHeight w:val="143"/>
        </w:trPr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lastRenderedPageBreak/>
              <w:t>Podstawy resuscytacji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:rsidTr="0079136E">
        <w:trPr>
          <w:trHeight w:val="113"/>
        </w:trPr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Zabezpieczenie poszkodowanego dziecka przed czynnikami zagrażającymi jego zdrowiu i ży</w:t>
            </w:r>
            <w:r>
              <w:rPr>
                <w:rFonts w:ascii="Corbel" w:hAnsi="Corbel"/>
                <w:sz w:val="24"/>
                <w:szCs w:val="24"/>
              </w:rPr>
              <w:t>ciu.</w:t>
            </w:r>
          </w:p>
        </w:tc>
      </w:tr>
      <w:tr w:rsidR="00131373" w:rsidRPr="009C54AE" w:rsidTr="0079136E">
        <w:trPr>
          <w:trHeight w:val="165"/>
        </w:trPr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Choroby układu oddechowego - ciężkie zaostrzenie astmy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:rsidTr="0079136E">
        <w:trPr>
          <w:trHeight w:val="143"/>
        </w:trPr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Postępowanie w przy</w:t>
            </w:r>
            <w:r>
              <w:rPr>
                <w:rFonts w:ascii="Corbel" w:hAnsi="Corbel"/>
                <w:sz w:val="24"/>
                <w:szCs w:val="24"/>
              </w:rPr>
              <w:t>padku napadu padaczkowego, zakr</w:t>
            </w:r>
            <w:r w:rsidRPr="000C6262">
              <w:rPr>
                <w:rFonts w:ascii="Corbel" w:hAnsi="Corbel"/>
                <w:sz w:val="24"/>
                <w:szCs w:val="24"/>
              </w:rPr>
              <w:t>ztuszenia się i zadławienia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:rsidTr="0079136E">
        <w:trPr>
          <w:trHeight w:val="165"/>
        </w:trPr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Postepowanie w hiper- i hipoglikemii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:rsidTr="0079136E">
        <w:trPr>
          <w:trHeight w:val="128"/>
        </w:trPr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Postępowanie we wstrząsie anafilaktycznym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:rsidTr="0079136E">
        <w:trPr>
          <w:trHeight w:val="165"/>
        </w:trPr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Hiper- i hipotermia – rozpoznawanie i postępowanie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:rsidTr="0079136E">
        <w:trPr>
          <w:trHeight w:val="143"/>
        </w:trPr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Podstawowe wyposażenie apteczki pierwszej pomocy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31373" w:rsidRPr="001E040A" w:rsidRDefault="00131373" w:rsidP="0013137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</w:t>
      </w:r>
      <w:r w:rsidRPr="001E040A">
        <w:rPr>
          <w:rFonts w:ascii="Corbel" w:hAnsi="Corbel"/>
          <w:b w:val="0"/>
          <w:smallCaps w:val="0"/>
          <w:szCs w:val="24"/>
        </w:rPr>
        <w:t>wiczenia praktyczne, analiza przypadków, praca w grupach.</w:t>
      </w:r>
    </w:p>
    <w:p w:rsidR="00131373" w:rsidRDefault="00131373" w:rsidP="001313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31373" w:rsidRPr="009C54AE" w:rsidRDefault="00131373" w:rsidP="001313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131373" w:rsidRPr="009C54AE" w:rsidRDefault="00131373" w:rsidP="001313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31373" w:rsidRPr="009C54AE" w:rsidTr="0079136E">
        <w:tc>
          <w:tcPr>
            <w:tcW w:w="1985" w:type="dxa"/>
            <w:vAlign w:val="center"/>
          </w:tcPr>
          <w:p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31373" w:rsidRPr="009C54AE" w:rsidTr="00B55A62">
        <w:tc>
          <w:tcPr>
            <w:tcW w:w="1985" w:type="dxa"/>
          </w:tcPr>
          <w:p w:rsidR="00131373" w:rsidRPr="009C54AE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</w:tcPr>
          <w:p w:rsidR="00131373" w:rsidRPr="0066037B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:rsidR="00131373" w:rsidRPr="0066037B" w:rsidRDefault="00131373" w:rsidP="00B55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131373" w:rsidRPr="009C54AE" w:rsidTr="00B55A62">
        <w:tc>
          <w:tcPr>
            <w:tcW w:w="1985" w:type="dxa"/>
          </w:tcPr>
          <w:p w:rsidR="00131373" w:rsidRPr="009C54AE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131373" w:rsidRPr="0066037B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:rsidR="00131373" w:rsidRPr="0066037B" w:rsidRDefault="00131373" w:rsidP="00B55A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037B">
              <w:rPr>
                <w:rFonts w:ascii="Corbel" w:hAnsi="Corbel"/>
                <w:sz w:val="24"/>
                <w:szCs w:val="24"/>
              </w:rPr>
              <w:t>konwersatoria</w:t>
            </w:r>
          </w:p>
        </w:tc>
      </w:tr>
      <w:tr w:rsidR="00131373" w:rsidRPr="009C54AE" w:rsidTr="00B55A62">
        <w:tc>
          <w:tcPr>
            <w:tcW w:w="1985" w:type="dxa"/>
          </w:tcPr>
          <w:p w:rsidR="00131373" w:rsidRPr="009C54AE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31373" w:rsidRPr="0066037B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obserwacja w trakcie zajęć, realizacja przydzielonych zadań w trakcie ćwiczeń</w:t>
            </w:r>
          </w:p>
        </w:tc>
        <w:tc>
          <w:tcPr>
            <w:tcW w:w="2126" w:type="dxa"/>
            <w:vAlign w:val="center"/>
          </w:tcPr>
          <w:p w:rsidR="00131373" w:rsidRPr="0066037B" w:rsidRDefault="00131373" w:rsidP="00B55A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037B">
              <w:rPr>
                <w:rFonts w:ascii="Corbel" w:hAnsi="Corbel"/>
                <w:sz w:val="24"/>
                <w:szCs w:val="24"/>
              </w:rPr>
              <w:t>konwersatoria</w:t>
            </w:r>
          </w:p>
        </w:tc>
      </w:tr>
      <w:tr w:rsidR="00131373" w:rsidRPr="009C54AE" w:rsidTr="00B55A62">
        <w:tc>
          <w:tcPr>
            <w:tcW w:w="1985" w:type="dxa"/>
          </w:tcPr>
          <w:p w:rsidR="00131373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131373" w:rsidRPr="0066037B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obserwacja w trakcie zajęć, realizacja przydzielonych zadań w trakcie ćwiczeń</w:t>
            </w:r>
          </w:p>
        </w:tc>
        <w:tc>
          <w:tcPr>
            <w:tcW w:w="2126" w:type="dxa"/>
            <w:vAlign w:val="center"/>
          </w:tcPr>
          <w:p w:rsidR="00131373" w:rsidRPr="0066037B" w:rsidRDefault="00131373" w:rsidP="00B55A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037B">
              <w:rPr>
                <w:rFonts w:ascii="Corbel" w:hAnsi="Corbel"/>
                <w:sz w:val="24"/>
                <w:szCs w:val="24"/>
              </w:rPr>
              <w:t>konwersatoria</w:t>
            </w:r>
          </w:p>
        </w:tc>
      </w:tr>
    </w:tbl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31373" w:rsidRPr="009C54AE" w:rsidTr="0079136E">
        <w:tc>
          <w:tcPr>
            <w:tcW w:w="9670" w:type="dxa"/>
          </w:tcPr>
          <w:p w:rsidR="00131373" w:rsidRPr="00D75F5A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F5A">
              <w:rPr>
                <w:rFonts w:ascii="Corbel" w:hAnsi="Corbel"/>
                <w:b w:val="0"/>
                <w:smallCaps w:val="0"/>
                <w:szCs w:val="24"/>
              </w:rPr>
              <w:t xml:space="preserve">Obecność na zajęciach: konieczna, aktywna. </w:t>
            </w:r>
          </w:p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F5A">
              <w:rPr>
                <w:rFonts w:ascii="Corbel" w:hAnsi="Corbel"/>
                <w:b w:val="0"/>
                <w:smallCaps w:val="0"/>
                <w:szCs w:val="24"/>
              </w:rPr>
              <w:t>Ocena końcowa:  pozytywna ocena z kolokwium (forma testu) obejmującego treści programowe realizowane w ramach ćwiczeń; poprawna realizacja ćwiczeń praktycznych.</w:t>
            </w:r>
          </w:p>
        </w:tc>
      </w:tr>
    </w:tbl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31373" w:rsidRPr="009C54AE" w:rsidRDefault="00131373" w:rsidP="0013137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31373" w:rsidRPr="009C54AE" w:rsidTr="0079136E">
        <w:tc>
          <w:tcPr>
            <w:tcW w:w="4962" w:type="dxa"/>
            <w:vAlign w:val="center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31373" w:rsidRPr="009C54AE" w:rsidRDefault="0013137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31373" w:rsidRPr="009C54AE" w:rsidTr="0079136E">
        <w:tc>
          <w:tcPr>
            <w:tcW w:w="4962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131373" w:rsidRPr="009C54AE" w:rsidRDefault="0013137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31373" w:rsidRPr="009C54AE" w:rsidTr="0079136E">
        <w:tc>
          <w:tcPr>
            <w:tcW w:w="4962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131373" w:rsidRPr="009C54AE" w:rsidRDefault="0013137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31373" w:rsidRPr="009C54AE" w:rsidTr="0079136E">
        <w:tc>
          <w:tcPr>
            <w:tcW w:w="4962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55A6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(przygotowanie do zajęć – poznanie literatury naukowej,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wykonywanie ćwiczeń w domu,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.)</w:t>
            </w:r>
          </w:p>
        </w:tc>
        <w:tc>
          <w:tcPr>
            <w:tcW w:w="4677" w:type="dxa"/>
          </w:tcPr>
          <w:p w:rsidR="00131373" w:rsidRPr="009C54AE" w:rsidRDefault="0013137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131373" w:rsidRPr="009C54AE" w:rsidTr="0079136E">
        <w:tc>
          <w:tcPr>
            <w:tcW w:w="4962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131373" w:rsidRPr="009C54AE" w:rsidRDefault="0013137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131373" w:rsidRPr="009C54AE" w:rsidTr="0079136E">
        <w:tc>
          <w:tcPr>
            <w:tcW w:w="4962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131373" w:rsidRPr="009C54AE" w:rsidRDefault="0013137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31373" w:rsidRPr="009C54AE" w:rsidTr="0079136E">
        <w:trPr>
          <w:trHeight w:val="397"/>
        </w:trPr>
        <w:tc>
          <w:tcPr>
            <w:tcW w:w="3544" w:type="dxa"/>
          </w:tcPr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</w:t>
            </w:r>
          </w:p>
        </w:tc>
      </w:tr>
      <w:tr w:rsidR="00131373" w:rsidRPr="009C54AE" w:rsidTr="0079136E">
        <w:trPr>
          <w:trHeight w:val="397"/>
        </w:trPr>
        <w:tc>
          <w:tcPr>
            <w:tcW w:w="3544" w:type="dxa"/>
          </w:tcPr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</w:t>
            </w:r>
          </w:p>
        </w:tc>
      </w:tr>
    </w:tbl>
    <w:p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1373" w:rsidRPr="009C54AE" w:rsidTr="0079136E">
        <w:trPr>
          <w:trHeight w:val="397"/>
        </w:trPr>
        <w:tc>
          <w:tcPr>
            <w:tcW w:w="7513" w:type="dxa"/>
          </w:tcPr>
          <w:p w:rsidR="0013137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31373" w:rsidRPr="00D75F5A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Kleszczyński J. (red.): Stany nagłe u dzieci. PZWL. Warszawa 2015.</w:t>
            </w:r>
          </w:p>
          <w:p w:rsidR="00131373" w:rsidRPr="00D75F5A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Goniewicz M. (red.): Pierwsza pomoc. Podręcznik dla studentów. PZWL. Warszawa 2012.</w:t>
            </w:r>
          </w:p>
          <w:p w:rsidR="00131373" w:rsidRPr="00D75F5A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Jonko von Ribbeck (red.): Natychmiastowa pomoc w nagłych wypadkach dzieci. Media Rodzina. Poznań 2009.</w:t>
            </w:r>
          </w:p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Grochowska P., Żurek P. (red.): Pierwsza pomoc przedmedyczna. WSPiA. Poznań 2011.</w:t>
            </w:r>
          </w:p>
        </w:tc>
      </w:tr>
      <w:tr w:rsidR="00131373" w:rsidRPr="009C54AE" w:rsidTr="0079136E">
        <w:trPr>
          <w:trHeight w:val="397"/>
        </w:trPr>
        <w:tc>
          <w:tcPr>
            <w:tcW w:w="7513" w:type="dxa"/>
          </w:tcPr>
          <w:p w:rsidR="0013137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131373" w:rsidRPr="00D75F5A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Łaski M. (red.): Pierwsza pomoc dla dzieci i niemowląt. Sierra Madre. 2013.</w:t>
            </w:r>
          </w:p>
          <w:p w:rsidR="00131373" w:rsidRPr="00D75F5A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Mikołajczyk A. (red.): Pierwsza pomoc. Ilustrowany przewodnik. Publikant S. A. Poznań 2012.</w:t>
            </w:r>
          </w:p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Buchfelder M., Buchwelder A. (red.): Podręcznik pierwszej pomocy. PZWL. Warszawa 2011.</w:t>
            </w:r>
          </w:p>
        </w:tc>
      </w:tr>
    </w:tbl>
    <w:p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BD1F8F" w:rsidRDefault="00412A86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A86" w:rsidRDefault="00412A86" w:rsidP="00131373">
      <w:pPr>
        <w:spacing w:after="0" w:line="240" w:lineRule="auto"/>
      </w:pPr>
      <w:r>
        <w:separator/>
      </w:r>
    </w:p>
  </w:endnote>
  <w:endnote w:type="continuationSeparator" w:id="0">
    <w:p w:rsidR="00412A86" w:rsidRDefault="00412A86" w:rsidP="00131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A86" w:rsidRDefault="00412A86" w:rsidP="00131373">
      <w:pPr>
        <w:spacing w:after="0" w:line="240" w:lineRule="auto"/>
      </w:pPr>
      <w:r>
        <w:separator/>
      </w:r>
    </w:p>
  </w:footnote>
  <w:footnote w:type="continuationSeparator" w:id="0">
    <w:p w:rsidR="00412A86" w:rsidRDefault="00412A86" w:rsidP="00131373">
      <w:pPr>
        <w:spacing w:after="0" w:line="240" w:lineRule="auto"/>
      </w:pPr>
      <w:r>
        <w:continuationSeparator/>
      </w:r>
    </w:p>
  </w:footnote>
  <w:footnote w:id="1">
    <w:p w:rsidR="00131373" w:rsidRDefault="00131373" w:rsidP="001313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ED5A0D"/>
    <w:multiLevelType w:val="hybridMultilevel"/>
    <w:tmpl w:val="8E96A386"/>
    <w:lvl w:ilvl="0" w:tplc="683E9BD6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373"/>
    <w:rsid w:val="00005FE2"/>
    <w:rsid w:val="0001105E"/>
    <w:rsid w:val="00131373"/>
    <w:rsid w:val="00387C8F"/>
    <w:rsid w:val="003F3B8F"/>
    <w:rsid w:val="00412A86"/>
    <w:rsid w:val="00412D3F"/>
    <w:rsid w:val="005A2898"/>
    <w:rsid w:val="00764046"/>
    <w:rsid w:val="00793002"/>
    <w:rsid w:val="007A7DFB"/>
    <w:rsid w:val="008B34E1"/>
    <w:rsid w:val="00965CD5"/>
    <w:rsid w:val="009A62BA"/>
    <w:rsid w:val="009F1207"/>
    <w:rsid w:val="00B55A62"/>
    <w:rsid w:val="00CB000D"/>
    <w:rsid w:val="00E57A8F"/>
    <w:rsid w:val="00EB3F95"/>
    <w:rsid w:val="00F30C19"/>
    <w:rsid w:val="00F8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0C426"/>
  <w15:docId w15:val="{33824327-1C41-4656-9A90-1BB471572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1373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137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13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373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31373"/>
    <w:rPr>
      <w:vertAlign w:val="superscript"/>
    </w:rPr>
  </w:style>
  <w:style w:type="paragraph" w:customStyle="1" w:styleId="Punktygwne">
    <w:name w:val="Punkty główne"/>
    <w:basedOn w:val="Normalny"/>
    <w:rsid w:val="0013137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3137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3137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3137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3137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3137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3137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31373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13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1373"/>
    <w:rPr>
      <w:rFonts w:ascii="Calibri" w:eastAsia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28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289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904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13</cp:revision>
  <cp:lastPrinted>2020-10-16T10:33:00Z</cp:lastPrinted>
  <dcterms:created xsi:type="dcterms:W3CDTF">2019-12-02T17:21:00Z</dcterms:created>
  <dcterms:modified xsi:type="dcterms:W3CDTF">2023-01-27T07:42:00Z</dcterms:modified>
</cp:coreProperties>
</file>