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68E" w:rsidRPr="00E960BB" w:rsidRDefault="0021768E" w:rsidP="0021768E">
      <w:pPr>
        <w:spacing w:line="240" w:lineRule="auto"/>
        <w:jc w:val="right"/>
        <w:rPr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bCs/>
          <w:i/>
        </w:rPr>
        <w:t>Załącznik nr 1.5 do Zarządzenia Rektora UR  nr 12/2019</w:t>
      </w:r>
    </w:p>
    <w:p w:rsidR="0021768E" w:rsidRPr="009C54AE" w:rsidRDefault="0021768E" w:rsidP="0021768E">
      <w:pPr>
        <w:spacing w:after="0" w:line="240" w:lineRule="auto"/>
        <w:jc w:val="center"/>
        <w:rPr>
          <w:b/>
          <w:smallCaps/>
        </w:rPr>
      </w:pPr>
      <w:r w:rsidRPr="009C54AE">
        <w:rPr>
          <w:b/>
          <w:smallCaps/>
        </w:rPr>
        <w:t>SYLABUS</w:t>
      </w:r>
    </w:p>
    <w:p w:rsidR="0021768E" w:rsidRPr="009C54AE" w:rsidRDefault="0021768E" w:rsidP="0021768E">
      <w:pPr>
        <w:spacing w:after="0" w:line="240" w:lineRule="exact"/>
        <w:jc w:val="center"/>
        <w:rPr>
          <w:b/>
          <w:smallCaps/>
        </w:rPr>
      </w:pPr>
      <w:r w:rsidRPr="009C54AE">
        <w:rPr>
          <w:b/>
          <w:smallCaps/>
        </w:rPr>
        <w:t xml:space="preserve">dotyczy cyklu kształcenia </w:t>
      </w:r>
      <w:r w:rsidR="000B4C23">
        <w:rPr>
          <w:i/>
          <w:smallCaps/>
        </w:rPr>
        <w:t xml:space="preserve"> </w:t>
      </w:r>
      <w:r w:rsidR="00C30855">
        <w:rPr>
          <w:i/>
          <w:smallCaps/>
        </w:rPr>
        <w:t>2022-2027</w:t>
      </w:r>
    </w:p>
    <w:p w:rsidR="0021768E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i/>
        </w:rPr>
        <w:t xml:space="preserve">                                                                                                             </w:t>
      </w:r>
      <w:r w:rsidRPr="00EA4832">
        <w:rPr>
          <w:i/>
          <w:sz w:val="20"/>
          <w:szCs w:val="20"/>
        </w:rPr>
        <w:t>(skrajne daty</w:t>
      </w:r>
      <w:r w:rsidRPr="00EA4832">
        <w:rPr>
          <w:sz w:val="20"/>
          <w:szCs w:val="20"/>
        </w:rPr>
        <w:t>)</w:t>
      </w:r>
    </w:p>
    <w:p w:rsidR="0021768E" w:rsidRPr="00EA4832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Rok akademicki  </w:t>
      </w:r>
      <w:r w:rsidR="000B4C23">
        <w:rPr>
          <w:sz w:val="20"/>
          <w:szCs w:val="20"/>
        </w:rPr>
        <w:t>202</w:t>
      </w:r>
      <w:r w:rsidR="00C30855">
        <w:rPr>
          <w:sz w:val="20"/>
          <w:szCs w:val="20"/>
        </w:rPr>
        <w:t>2</w:t>
      </w:r>
      <w:r w:rsidR="000B4C23">
        <w:rPr>
          <w:sz w:val="20"/>
          <w:szCs w:val="20"/>
        </w:rPr>
        <w:t>/202</w:t>
      </w:r>
      <w:r w:rsidR="00C30855">
        <w:rPr>
          <w:sz w:val="20"/>
          <w:szCs w:val="20"/>
        </w:rPr>
        <w:t>3</w:t>
      </w:r>
      <w:bookmarkStart w:id="0" w:name="_GoBack"/>
      <w:bookmarkEnd w:id="0"/>
    </w:p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Psychologia rozwojowa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1768E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136C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 Przedszkolna i Wczesnoszkolna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jednolite studia magisterskie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praktyczny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I, semestr 2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306E10">
            <w:pPr>
              <w:pStyle w:val="Odpowiedzi"/>
              <w:numPr>
                <w:ilvl w:val="0"/>
                <w:numId w:val="4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Przygotowanie psychologiczno-pedagogiczne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Anna Wańczyk-Welc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</w:tbl>
    <w:p w:rsidR="0021768E" w:rsidRPr="009C54AE" w:rsidRDefault="0021768E" w:rsidP="0021768E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>-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 w:rsidRPr="009C54AE">
        <w:rPr>
          <w:rFonts w:ascii="Corbel" w:hAnsi="Corbel"/>
          <w:i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p w:rsidR="0021768E" w:rsidRPr="009C54AE" w:rsidRDefault="0021768E" w:rsidP="0021768E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1768E" w:rsidRPr="009C54AE" w:rsidTr="00BC59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21768E" w:rsidRPr="009C54AE" w:rsidTr="00BC59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Pr="009C54AE" w:rsidRDefault="00306E10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1768E" w:rsidRPr="009C54AE" w:rsidRDefault="0021768E" w:rsidP="0021768E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 xml:space="preserve">Sposób realizacji zajęć 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MS Gothic" w:eastAsia="MS Gothic" w:hAnsi="MS Gothic" w:cs="MS Gothic" w:hint="eastAsia"/>
          <w:b w:val="0"/>
        </w:rPr>
        <w:t>☒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>For</w:t>
      </w:r>
      <w:r>
        <w:rPr>
          <w:rFonts w:ascii="Corbel" w:hAnsi="Corbel"/>
          <w:smallCaps w:val="0"/>
        </w:rPr>
        <w:t xml:space="preserve">ma zaliczenia przedmiotu </w:t>
      </w:r>
      <w:r w:rsidR="00BE06BC">
        <w:rPr>
          <w:rFonts w:ascii="Corbel" w:hAnsi="Corbel"/>
          <w:smallCaps w:val="0"/>
        </w:rPr>
        <w:t xml:space="preserve"> (z toku):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Egzamin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21768E" w:rsidRPr="009C54AE" w:rsidRDefault="0021768E" w:rsidP="00BC59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Wiedza z zakresu psychologii ogólnej potwierdzona pozytywną oceną z tego przedmiotu.</w:t>
            </w:r>
          </w:p>
        </w:tc>
      </w:tr>
    </w:tbl>
    <w:p w:rsidR="0021768E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3. </w:t>
      </w:r>
      <w:r>
        <w:rPr>
          <w:rFonts w:ascii="Corbel" w:hAnsi="Corbel"/>
        </w:rPr>
        <w:t>cele, efekty uczenia się</w:t>
      </w:r>
      <w:r w:rsidRPr="00C05F44">
        <w:rPr>
          <w:rFonts w:ascii="Corbel" w:hAnsi="Corbel"/>
        </w:rPr>
        <w:t xml:space="preserve"> , treści Programowe i stosowane metody Dydaktyczne</w:t>
      </w: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Default="0021768E" w:rsidP="0021768E">
      <w:pPr>
        <w:pStyle w:val="Podpunkty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3.1 </w:t>
      </w:r>
      <w:r>
        <w:rPr>
          <w:rFonts w:ascii="Corbel" w:hAnsi="Corbel"/>
          <w:szCs w:val="24"/>
        </w:rPr>
        <w:t>Cele przedmiotu</w:t>
      </w:r>
    </w:p>
    <w:p w:rsidR="0021768E" w:rsidRPr="009C54AE" w:rsidRDefault="0021768E" w:rsidP="0021768E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 xml:space="preserve">Zapoznanie studentów z podstawowymi zagadnieniami z zakresu psychologii </w:t>
            </w:r>
            <w:r>
              <w:rPr>
                <w:rFonts w:ascii="Corbel" w:hAnsi="Corbel"/>
                <w:b w:val="0"/>
                <w:szCs w:val="24"/>
              </w:rPr>
              <w:t xml:space="preserve">rozwoju człowieka </w:t>
            </w:r>
            <w:r w:rsidRPr="003E4DF3">
              <w:rPr>
                <w:rFonts w:ascii="Corbel" w:hAnsi="Corbel"/>
                <w:b w:val="0"/>
                <w:szCs w:val="24"/>
              </w:rPr>
              <w:t>oraz ukształtowanie umiejętności wykorzystywania uzyskanej wiedzy w działalności praktycznej.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21768E" w:rsidRPr="003E4DF3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mówienie zjawisk i prawidłowości rozwojowych oraz roli wspierania rozwoju człowieka</w:t>
            </w:r>
            <w:r>
              <w:rPr>
                <w:rFonts w:ascii="Corbel" w:hAnsi="Corbel"/>
                <w:b w:val="0"/>
                <w:szCs w:val="24"/>
              </w:rPr>
              <w:t>, ze szczególnym uwzględnieniem rozwoju dziecka.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>Prawidłowe wykorzystywanie przez studentów nabytej wiedzy i umiejętności w codziennej działalności zawodowej.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21768E" w:rsidRPr="009C54AE" w:rsidRDefault="0021768E" w:rsidP="0021768E">
      <w:pPr>
        <w:spacing w:after="0" w:line="240" w:lineRule="auto"/>
        <w:ind w:left="426"/>
      </w:pPr>
      <w:r w:rsidRPr="009C54AE">
        <w:rPr>
          <w:b/>
        </w:rPr>
        <w:t xml:space="preserve">3.2 Efekty </w:t>
      </w:r>
      <w:r>
        <w:rPr>
          <w:b/>
        </w:rPr>
        <w:t xml:space="preserve">uczenia się </w:t>
      </w:r>
      <w:r w:rsidRPr="009C54AE">
        <w:rPr>
          <w:b/>
        </w:rPr>
        <w:t>dla przedmiotu</w:t>
      </w:r>
      <w:r>
        <w:t xml:space="preserve"> </w:t>
      </w:r>
    </w:p>
    <w:p w:rsidR="0021768E" w:rsidRPr="009C54AE" w:rsidRDefault="0021768E" w:rsidP="0021768E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768E" w:rsidRPr="009C54AE" w:rsidTr="00BC598E">
        <w:tc>
          <w:tcPr>
            <w:tcW w:w="1681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nazwie i zanalizuje teorie rozwoju człowieka, wyjaśni r</w:t>
            </w:r>
            <w:r w:rsidRPr="00851904">
              <w:rPr>
                <w:rFonts w:ascii="Corbel" w:hAnsi="Corbel"/>
                <w:b w:val="0"/>
                <w:smallCaps w:val="0"/>
              </w:rPr>
              <w:t>ozwój  człowieka  w  cyklu  życia,  w  tym  proces  rozwoju  dziecka  w  ko</w:t>
            </w:r>
            <w:r>
              <w:rPr>
                <w:rFonts w:ascii="Corbel" w:hAnsi="Corbel"/>
                <w:b w:val="0"/>
                <w:smallCaps w:val="0"/>
              </w:rPr>
              <w:t>lejnych okresach  dzieciństwa w różnych obszarach rozwojowych (</w:t>
            </w:r>
            <w:r w:rsidRPr="00851904">
              <w:rPr>
                <w:rFonts w:ascii="Corbel" w:hAnsi="Corbel"/>
                <w:b w:val="0"/>
                <w:smallCaps w:val="0"/>
              </w:rPr>
              <w:t>fizyczny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>,  motoryczny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 xml:space="preserve">  i  psychospołeczny</w:t>
            </w:r>
            <w:r>
              <w:rPr>
                <w:rFonts w:ascii="Corbel" w:hAnsi="Corbel"/>
                <w:b w:val="0"/>
                <w:smallCaps w:val="0"/>
              </w:rPr>
              <w:t>m,  poznawczym</w:t>
            </w:r>
            <w:r w:rsidRPr="00851904">
              <w:rPr>
                <w:rFonts w:ascii="Corbel" w:hAnsi="Corbel"/>
                <w:b w:val="0"/>
                <w:smallCaps w:val="0"/>
              </w:rPr>
              <w:t>,  społeczno-emocjonalny</w:t>
            </w:r>
            <w:r>
              <w:rPr>
                <w:rFonts w:ascii="Corbel" w:hAnsi="Corbel"/>
                <w:b w:val="0"/>
                <w:smallCaps w:val="0"/>
              </w:rPr>
              <w:t xml:space="preserve">m, </w:t>
            </w:r>
            <w:r w:rsidRPr="00851904">
              <w:rPr>
                <w:rFonts w:ascii="Corbel" w:hAnsi="Corbel"/>
                <w:b w:val="0"/>
                <w:smallCaps w:val="0"/>
              </w:rPr>
              <w:t>moralny</w:t>
            </w:r>
            <w:r>
              <w:rPr>
                <w:rFonts w:ascii="Corbel" w:hAnsi="Corbel"/>
                <w:b w:val="0"/>
                <w:smallCaps w:val="0"/>
              </w:rPr>
              <w:t xml:space="preserve">m, tożsamościowym);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21768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rozróżni zmiany rozwojowe dziecka związane  z prawidłowościami i nieprawidłowościami rozwojowymi oraz wykryje czynniki je determinujące; wykorzystując również inne</w:t>
            </w:r>
            <w:r w:rsidRPr="00A15777">
              <w:rPr>
                <w:rFonts w:ascii="Corbel" w:hAnsi="Corbel"/>
                <w:b w:val="0"/>
                <w:smallCaps w:val="0"/>
              </w:rPr>
              <w:t xml:space="preserve"> dziedziny nauki do rozumienia dziecińs</w:t>
            </w:r>
            <w:r>
              <w:rPr>
                <w:rFonts w:ascii="Corbel" w:hAnsi="Corbel"/>
                <w:b w:val="0"/>
                <w:smallCaps w:val="0"/>
              </w:rPr>
              <w:t>twa doświadczanego przez dzieci.</w:t>
            </w:r>
          </w:p>
        </w:tc>
        <w:tc>
          <w:tcPr>
            <w:tcW w:w="1865" w:type="dxa"/>
            <w:vAlign w:val="center"/>
          </w:tcPr>
          <w:p w:rsidR="0021768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PPiW.W03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zauważy i prawidłowo zinterpretuje różne zachowania dziecka oraz określi</w:t>
            </w:r>
            <w:r w:rsidRPr="00896F7E">
              <w:rPr>
                <w:rFonts w:ascii="Corbel" w:hAnsi="Corbel"/>
                <w:b w:val="0"/>
                <w:smallCaps w:val="0"/>
              </w:rPr>
              <w:t xml:space="preserve"> wyj</w:t>
            </w:r>
            <w:r>
              <w:rPr>
                <w:rFonts w:ascii="Corbel" w:hAnsi="Corbel"/>
                <w:b w:val="0"/>
                <w:smallCaps w:val="0"/>
              </w:rPr>
              <w:t>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PPiW.U01</w:t>
            </w:r>
            <w:r w:rsidRPr="00D867A4">
              <w:rPr>
                <w:rFonts w:ascii="Corbel" w:hAnsi="Corbel"/>
                <w:b w:val="0"/>
                <w:smallCaps w:val="0"/>
              </w:rPr>
              <w:t xml:space="preserve"> PPiW.K02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codziennej praktyce edukacyjnej s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</w:rPr>
              <w:t>zaprojektuje działania wspierające rozwój dziecka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8216A5">
              <w:rPr>
                <w:rFonts w:ascii="Corbel" w:hAnsi="Corbel"/>
                <w:b w:val="0"/>
                <w:smallCaps w:val="0"/>
              </w:rPr>
              <w:t>z uwzględ</w:t>
            </w:r>
            <w:r>
              <w:rPr>
                <w:rFonts w:ascii="Corbel" w:hAnsi="Corbel"/>
                <w:b w:val="0"/>
                <w:smallCaps w:val="0"/>
              </w:rPr>
              <w:t xml:space="preserve">nieniem specyficznych potrzeb, </w:t>
            </w:r>
            <w:r w:rsidRPr="008216A5">
              <w:rPr>
                <w:rFonts w:ascii="Corbel" w:hAnsi="Corbel"/>
                <w:b w:val="0"/>
                <w:smallCaps w:val="0"/>
              </w:rPr>
              <w:t xml:space="preserve">możliwości </w:t>
            </w:r>
            <w:r>
              <w:rPr>
                <w:rFonts w:ascii="Corbel" w:hAnsi="Corbel"/>
                <w:b w:val="0"/>
                <w:smallCaps w:val="0"/>
              </w:rPr>
              <w:t xml:space="preserve">i uzdolnień </w:t>
            </w:r>
            <w:r w:rsidRPr="008216A5">
              <w:rPr>
                <w:rFonts w:ascii="Corbel" w:hAnsi="Corbel"/>
                <w:b w:val="0"/>
                <w:smallCaps w:val="0"/>
              </w:rPr>
              <w:t>poszczególnych dzieci lub uczniów oraz grupy</w:t>
            </w:r>
            <w:r>
              <w:rPr>
                <w:rFonts w:ascii="Corbel" w:hAnsi="Corbel"/>
                <w:b w:val="0"/>
                <w:smallCaps w:val="0"/>
              </w:rPr>
              <w:t>, aby formować właściwe zachowania i postawy dzieci.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PPiW.U03</w:t>
            </w:r>
            <w:r>
              <w:t xml:space="preserve"> </w:t>
            </w:r>
            <w:r w:rsidRPr="002715C2">
              <w:rPr>
                <w:rFonts w:ascii="Corbel" w:hAnsi="Corbel"/>
                <w:b w:val="0"/>
                <w:smallCaps w:val="0"/>
              </w:rPr>
              <w:t>PPiW.K02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Akapitzlist"/>
        <w:spacing w:line="240" w:lineRule="auto"/>
        <w:ind w:left="426"/>
        <w:jc w:val="both"/>
        <w:rPr>
          <w:b/>
        </w:rPr>
      </w:pPr>
      <w:r w:rsidRPr="009C54AE">
        <w:rPr>
          <w:b/>
        </w:rPr>
        <w:t xml:space="preserve">3.3 Treści programowe </w:t>
      </w:r>
      <w:r>
        <w:t xml:space="preserve">  </w:t>
      </w: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9C54AE">
        <w:t xml:space="preserve">Problematyka wykładu </w:t>
      </w:r>
    </w:p>
    <w:p w:rsidR="0021768E" w:rsidRPr="009C54AE" w:rsidRDefault="0021768E" w:rsidP="0021768E">
      <w:pPr>
        <w:pStyle w:val="Akapitzlist"/>
        <w:spacing w:after="120" w:line="240" w:lineRule="auto"/>
        <w:ind w:left="108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-250" w:firstLine="250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Definicja rozwoju. Sposoby ujmowania człowieka w rozwoju. Psychologia biegu życia ludzkiego.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Właściwości rozwoju. Zmiana rozwojowa. Rodzaje zmian rozwojowych.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Prawa rządzące rozwojem, prawidłowości rozwojowe, uwarunkowania rozwoju. 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Stadialności w rozwoju. Porządkujący podział życia ludzkiego na stadia rozwojowe.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psychospołeczna teoria rozwoju Erika </w:t>
            </w:r>
            <w:proofErr w:type="spellStart"/>
            <w:r w:rsidRPr="00C13D8B">
              <w:t>Eriksona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lastRenderedPageBreak/>
              <w:t>Wybrane koncepcje rozwojowe - strukturalistyczna koncepcja stadiów rozwojowych Jean Piageta.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koncepcja zadań rozwojowych Roberta </w:t>
            </w:r>
            <w:proofErr w:type="spellStart"/>
            <w:r w:rsidRPr="00C13D8B">
              <w:t>Havinghursta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poznawczo-rozwojowa koncepcja rozwoju moralnego Lawrence </w:t>
            </w:r>
            <w:proofErr w:type="spellStart"/>
            <w:r w:rsidRPr="00C13D8B">
              <w:t>Kohlberga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  <w:ind w:right="501"/>
              <w:jc w:val="both"/>
            </w:pPr>
            <w:r w:rsidRPr="00C13D8B">
              <w:t xml:space="preserve">Wpływ wiedzy o rozwoju człowieka na nasze codzienne funkcjonowanie.  </w:t>
            </w:r>
          </w:p>
        </w:tc>
      </w:tr>
    </w:tbl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line="240" w:lineRule="auto"/>
        <w:jc w:val="both"/>
      </w:pPr>
      <w:r w:rsidRPr="009C54AE">
        <w:t xml:space="preserve">Problematyka ćwiczeń audytoryjnych, konwersatoryjnych, laboratoryjnych, zajęć praktycznych </w:t>
      </w:r>
    </w:p>
    <w:p w:rsidR="0021768E" w:rsidRPr="009C54AE" w:rsidRDefault="0021768E" w:rsidP="0021768E">
      <w:pPr>
        <w:pStyle w:val="Akapitzlist"/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708" w:hanging="708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Zapoznanie studentów z formami organizacyjnymi zajęć – problematyka, sposoby przygotowania się do zajęć, warunki zaliczenia, literatura.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 xml:space="preserve">atka – dziecko.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przedszkolnym. Omówienie najważniejszych obszarów rozwojowych dziecka w wieku przedszkolnym: fizycznego,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Rozwój funkcji poznawczych niezbędnych do uczenia się.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Przystosowanie emocjonalne dzieci do nowych sytuacji szkolnych. Bogacenie się życia uczuciowego – koleżeństwo, przyjaźń. Typowe potrzeby psychiczne dziecka w młodszym wieku szkolnym.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Dorastanie – zagadnienia ogólne. Zasadnicze zmiany rozwojowe procesów emocjonalnych i poznawczych nastolatka. Kryzys </w:t>
            </w:r>
            <w:proofErr w:type="spellStart"/>
            <w:r w:rsidRPr="00C13D8B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C13D8B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okresie dorastania.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psychiczna i biologiczna. Struktura życia w okresie starzenia się i starości. Wybrane problemy zdrowotne okresu dorosłości.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9C54AE" w:rsidRDefault="0021768E" w:rsidP="00306E10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nieprawidłowości rozwojowych dziecka w wieku przedszkolnym i wczesnoszkolnym.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3.4 Metody dydaktyczne</w:t>
      </w:r>
      <w:r w:rsidRPr="009C54AE">
        <w:rPr>
          <w:rFonts w:ascii="Corbel" w:hAnsi="Corbel"/>
          <w:b w:val="0"/>
          <w:smallCaps w:val="0"/>
        </w:rPr>
        <w:t xml:space="preserve"> </w:t>
      </w:r>
    </w:p>
    <w:p w:rsidR="0021768E" w:rsidRPr="00153C41" w:rsidRDefault="0021768E" w:rsidP="0021768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E06BC">
        <w:rPr>
          <w:rFonts w:ascii="Corbel" w:hAnsi="Corbel"/>
          <w:b w:val="0"/>
          <w:i/>
          <w:smallCaps w:val="0"/>
        </w:rPr>
        <w:t>Wykład: wykład z prezentacją multimedialną.</w:t>
      </w: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E06BC">
        <w:rPr>
          <w:rFonts w:ascii="Corbel" w:hAnsi="Corbel"/>
          <w:b w:val="0"/>
          <w:i/>
          <w:smallCaps w:val="0"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BE06BC">
        <w:rPr>
          <w:rFonts w:ascii="Corbel" w:hAnsi="Corbel"/>
          <w:b w:val="0"/>
          <w:i/>
          <w:smallCaps w:val="0"/>
        </w:rPr>
        <w:t>case</w:t>
      </w:r>
      <w:proofErr w:type="spellEnd"/>
      <w:r w:rsidRPr="00BE06BC">
        <w:rPr>
          <w:rFonts w:ascii="Corbel" w:hAnsi="Corbel"/>
          <w:b w:val="0"/>
          <w:i/>
          <w:smallCaps w:val="0"/>
        </w:rPr>
        <w:t xml:space="preserve"> </w:t>
      </w:r>
      <w:proofErr w:type="spellStart"/>
      <w:r w:rsidRPr="00BE06BC">
        <w:rPr>
          <w:rFonts w:ascii="Corbel" w:hAnsi="Corbel"/>
          <w:b w:val="0"/>
          <w:i/>
          <w:smallCaps w:val="0"/>
        </w:rPr>
        <w:t>study</w:t>
      </w:r>
      <w:proofErr w:type="spellEnd"/>
      <w:r w:rsidRPr="00BE06BC">
        <w:rPr>
          <w:rFonts w:ascii="Corbel" w:hAnsi="Corbel"/>
          <w:b w:val="0"/>
          <w:i/>
          <w:smallCaps w:val="0"/>
        </w:rPr>
        <w:t>”.</w:t>
      </w:r>
    </w:p>
    <w:p w:rsidR="0021768E" w:rsidRPr="00BE06BC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 METODY I KRYTERIA OCENY </w:t>
      </w: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lastRenderedPageBreak/>
        <w:t xml:space="preserve">4.1 Sposoby weryfikacji efektów </w:t>
      </w:r>
      <w:r>
        <w:rPr>
          <w:rFonts w:ascii="Corbel" w:hAnsi="Corbel"/>
          <w:smallCaps w:val="0"/>
        </w:rPr>
        <w:t>uczenia się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1768E" w:rsidRPr="009C54AE" w:rsidTr="00BC598E">
        <w:tc>
          <w:tcPr>
            <w:tcW w:w="198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sie</w:t>
            </w:r>
            <w:proofErr w:type="spellEnd"/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0611FA">
              <w:rPr>
                <w:rFonts w:ascii="Corbel" w:hAnsi="Corbel"/>
                <w:b w:val="0"/>
              </w:rPr>
              <w:t>ek</w:t>
            </w:r>
            <w:proofErr w:type="spellEnd"/>
            <w:r w:rsidRPr="000611FA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:rsidR="000611FA" w:rsidRPr="000611FA" w:rsidRDefault="000611FA" w:rsidP="007517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zaangażowania</w:t>
            </w:r>
            <w:r w:rsidR="00751719">
              <w:rPr>
                <w:rFonts w:ascii="Corbel" w:hAnsi="Corbel"/>
              </w:rPr>
              <w:t xml:space="preserve"> </w:t>
            </w:r>
            <w:r w:rsidR="00751719" w:rsidRPr="00751719">
              <w:rPr>
                <w:rFonts w:ascii="Corbel" w:hAnsi="Corbel"/>
                <w:b w:val="0"/>
                <w:smallCaps w:val="0"/>
              </w:rPr>
              <w:t>podczas zajęć, zaliczenie referatu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 xml:space="preserve">ocena aktywności i zaangażowania 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4.2 Warunki zaliczenia przedmiotu (kryteria oceniania) </w:t>
      </w: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0611FA" w:rsidRPr="000611FA" w:rsidRDefault="000611FA" w:rsidP="00061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6334">
              <w:rPr>
                <w:rFonts w:ascii="Corbel" w:hAnsi="Corbel"/>
                <w:b w:val="0"/>
                <w:smallCaps w:val="0"/>
              </w:rPr>
              <w:t>Wykład: egzamin pisemny w formie testu (poprawna odpowiedź na minimum 60% pytań testowych).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0611FA">
              <w:rPr>
                <w:rFonts w:eastAsia="Cambria"/>
                <w:szCs w:val="22"/>
              </w:rPr>
              <w:t xml:space="preserve">Ćwiczenia 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0611FA">
              <w:rPr>
                <w:rFonts w:eastAsia="Cambria"/>
                <w:sz w:val="28"/>
                <w:szCs w:val="22"/>
              </w:rPr>
              <w:t xml:space="preserve"> </w:t>
            </w:r>
            <w:r w:rsidRPr="000611FA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0611FA">
              <w:rPr>
                <w:rFonts w:eastAsia="Cambria"/>
                <w:szCs w:val="22"/>
              </w:rPr>
              <w:t xml:space="preserve"> </w:t>
            </w:r>
            <w:r w:rsidRPr="000611FA">
              <w:rPr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</w:rPr>
            </w:pPr>
            <w:r w:rsidRPr="000611FA">
              <w:rPr>
                <w:rFonts w:ascii="Corbel" w:eastAsia="Cambria" w:hAnsi="Corbel"/>
                <w:b w:val="0"/>
                <w:smallCaps w:val="0"/>
                <w:szCs w:val="22"/>
                <w:u w:val="single"/>
              </w:rPr>
              <w:t>Metody weryfikacji efektów kształcenia w zakresie kompetencji społecznych:</w:t>
            </w:r>
            <w:r w:rsidRPr="000611FA">
              <w:rPr>
                <w:rFonts w:ascii="Corbel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Bezodstpw"/>
        <w:ind w:left="284" w:hanging="284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1768E" w:rsidRPr="009C54AE" w:rsidTr="00BC598E">
        <w:tc>
          <w:tcPr>
            <w:tcW w:w="4962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Średnia liczba godzin na zrealizowanie aktywności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t xml:space="preserve"> studiów</w:t>
            </w:r>
            <w:r>
              <w:t xml:space="preserve"> 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45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Inne z udziałem nauczyciela</w:t>
            </w:r>
            <w:r>
              <w:t xml:space="preserve"> akademickiego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(udział w konsultacjach, egzaminie)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2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</w:t>
            </w:r>
            <w:proofErr w:type="spellStart"/>
            <w:r w:rsidRPr="009C54AE">
              <w:t>niekontaktowe</w:t>
            </w:r>
            <w:proofErr w:type="spellEnd"/>
            <w:r w:rsidRPr="009C54AE">
              <w:t xml:space="preserve"> – praca własna studenta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(przygotowan</w:t>
            </w:r>
            <w:r w:rsidR="000611FA">
              <w:t xml:space="preserve">ie do zajęć, egzaminu, przygotowanie </w:t>
            </w:r>
            <w:r w:rsidRPr="009C54AE">
              <w:t xml:space="preserve"> referatu itp.)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SUMA GODZIN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9C54AE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</w:t>
      </w:r>
      <w:r>
        <w:rPr>
          <w:rFonts w:ascii="Corbel" w:hAnsi="Corbel"/>
          <w:smallCaps w:val="0"/>
        </w:rPr>
        <w:t>DOWE W RAMACH PRZEDMIOTU</w:t>
      </w: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-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7. LITERATURA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E2299C">
              <w:t xml:space="preserve">Brzezińska </w:t>
            </w:r>
            <w:proofErr w:type="spellStart"/>
            <w:r w:rsidRPr="00E2299C">
              <w:t>A.I</w:t>
            </w:r>
            <w:proofErr w:type="spellEnd"/>
            <w:r w:rsidRPr="00E2299C">
              <w:t xml:space="preserve">., </w:t>
            </w:r>
            <w:proofErr w:type="spellStart"/>
            <w:r w:rsidRPr="00E2299C">
              <w:t>Appelt</w:t>
            </w:r>
            <w:proofErr w:type="spellEnd"/>
            <w:r w:rsidRPr="00E2299C">
              <w:t xml:space="preserve"> K. i Ziółkowska B.</w:t>
            </w:r>
            <w:r>
              <w:t>,</w:t>
            </w:r>
            <w:r w:rsidRPr="00E2299C">
              <w:t xml:space="preserve"> </w:t>
            </w:r>
            <w:r>
              <w:t>Psychologia rozwoju człowieka. Gdańsk: GWP, 2016</w:t>
            </w:r>
            <w:r w:rsidRPr="00E2299C">
              <w:t>.</w:t>
            </w:r>
          </w:p>
          <w:p w:rsidR="002A1A9B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Trempała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J., Psychologia rozwoju człowieka. Warszawa: P</w:t>
            </w:r>
            <w:r w:rsidR="009B4785">
              <w:rPr>
                <w:rFonts w:ascii="Corbel" w:hAnsi="Corbel"/>
                <w:b w:val="0"/>
                <w:smallCaps w:val="0"/>
              </w:rPr>
              <w:t>WN, 2018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0611FA" w:rsidRPr="009C54AE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</w:rPr>
            </w:pPr>
            <w:r w:rsidRPr="00E2299C">
              <w:rPr>
                <w:rFonts w:ascii="Corbel" w:hAnsi="Corbel"/>
                <w:b w:val="0"/>
                <w:smallCaps w:val="0"/>
              </w:rPr>
              <w:t>- wybrany artykuł naukowy z aktualnego czasopisma psychologicznego</w:t>
            </w:r>
            <w:r>
              <w:rPr>
                <w:rFonts w:ascii="Corbel" w:hAnsi="Corbel"/>
                <w:b w:val="0"/>
                <w:smallCaps w:val="0"/>
              </w:rPr>
              <w:t xml:space="preserve"> poruszającego tematykę rozwoju człowieka</w:t>
            </w:r>
          </w:p>
        </w:tc>
      </w:tr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</w:t>
            </w:r>
            <w:r w:rsidR="00706026">
              <w:rPr>
                <w:rFonts w:ascii="Corbel" w:hAnsi="Corbel"/>
                <w:b w:val="0"/>
                <w:smallCaps w:val="0"/>
              </w:rPr>
              <w:t xml:space="preserve"> (wybrane fragmenty)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Boyd D. i Bee H. (2008). </w:t>
            </w:r>
            <w:r w:rsidRPr="00306E10">
              <w:rPr>
                <w:rFonts w:eastAsia="Calibri"/>
              </w:rPr>
              <w:t>Psychologia rozwoju człowieka. Poznań: Wydawnictwo Zysk i S-ka.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>Brzezińska A.I. (red.)(2005). Psychologiczne portrety człowieka. Praktyczna psychologia rozwojowa. Gdańsk: GWP.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 xml:space="preserve">Obuchowska I. (1996). Drogi dorastania. Warszawa: PWN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06E10">
              <w:rPr>
                <w:rFonts w:eastAsia="Calibri"/>
              </w:rPr>
              <w:t>Strelau</w:t>
            </w:r>
            <w:proofErr w:type="spellEnd"/>
            <w:r w:rsidRPr="00306E10">
              <w:rPr>
                <w:rFonts w:eastAsia="Calibri"/>
              </w:rPr>
              <w:t>, J.</w:t>
            </w:r>
            <w:r w:rsidR="009B4785" w:rsidRPr="00306E10">
              <w:rPr>
                <w:rFonts w:eastAsia="Calibri"/>
              </w:rPr>
              <w:t xml:space="preserve"> (red)</w:t>
            </w:r>
            <w:r w:rsidRPr="00306E10">
              <w:rPr>
                <w:rFonts w:eastAsia="Calibri"/>
              </w:rPr>
              <w:t>. Psychologia. Podręcznik  akademicki. Tom 1. Podstawy psychologii. Gdańsk: GWP.</w:t>
            </w:r>
            <w:r w:rsidR="009B4785" w:rsidRPr="00306E10">
              <w:rPr>
                <w:rFonts w:eastAsia="Calibri"/>
              </w:rPr>
              <w:t xml:space="preserve"> Wydania od 2000.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A3927">
              <w:rPr>
                <w:rFonts w:eastAsia="Calibri"/>
                <w:lang w:val="en-US"/>
              </w:rPr>
              <w:t>Vasta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R., Haith M.M. i Miller S.A. (1995). </w:t>
            </w:r>
            <w:r w:rsidRPr="00306E10">
              <w:rPr>
                <w:rFonts w:eastAsia="Calibri"/>
              </w:rPr>
              <w:t>Psychologia dziecka. Warszawa: WSiP.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:rsidR="00BC598E" w:rsidRDefault="00BC598E"/>
    <w:sectPr w:rsidR="00BC598E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72F" w:rsidRDefault="00B3272F" w:rsidP="0021768E">
      <w:pPr>
        <w:spacing w:after="0" w:line="240" w:lineRule="auto"/>
      </w:pPr>
      <w:r>
        <w:separator/>
      </w:r>
    </w:p>
  </w:endnote>
  <w:endnote w:type="continuationSeparator" w:id="0">
    <w:p w:rsidR="00B3272F" w:rsidRDefault="00B3272F" w:rsidP="0021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72F" w:rsidRDefault="00B3272F" w:rsidP="0021768E">
      <w:pPr>
        <w:spacing w:after="0" w:line="240" w:lineRule="auto"/>
      </w:pPr>
      <w:r>
        <w:separator/>
      </w:r>
    </w:p>
  </w:footnote>
  <w:footnote w:type="continuationSeparator" w:id="0">
    <w:p w:rsidR="00B3272F" w:rsidRDefault="00B3272F" w:rsidP="0021768E">
      <w:pPr>
        <w:spacing w:after="0" w:line="240" w:lineRule="auto"/>
      </w:pPr>
      <w:r>
        <w:continuationSeparator/>
      </w:r>
    </w:p>
  </w:footnote>
  <w:footnote w:id="1">
    <w:p w:rsidR="0021768E" w:rsidRDefault="0021768E" w:rsidP="002176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35C"/>
    <w:multiLevelType w:val="hybridMultilevel"/>
    <w:tmpl w:val="81D41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9512CA"/>
    <w:multiLevelType w:val="hybridMultilevel"/>
    <w:tmpl w:val="92CC40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A7F2C"/>
    <w:multiLevelType w:val="hybridMultilevel"/>
    <w:tmpl w:val="329877E6"/>
    <w:lvl w:ilvl="0" w:tplc="0FF8E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9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6B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EA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D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62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B8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10D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AC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A92ED3"/>
    <w:multiLevelType w:val="hybridMultilevel"/>
    <w:tmpl w:val="047C69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68E"/>
    <w:rsid w:val="000611FA"/>
    <w:rsid w:val="000B4C23"/>
    <w:rsid w:val="000C3443"/>
    <w:rsid w:val="000F0559"/>
    <w:rsid w:val="0010149D"/>
    <w:rsid w:val="00102223"/>
    <w:rsid w:val="001C25BA"/>
    <w:rsid w:val="00211A7F"/>
    <w:rsid w:val="0021768E"/>
    <w:rsid w:val="002A1A9B"/>
    <w:rsid w:val="00306E10"/>
    <w:rsid w:val="003A3927"/>
    <w:rsid w:val="003C5A4B"/>
    <w:rsid w:val="004A0609"/>
    <w:rsid w:val="00571E09"/>
    <w:rsid w:val="00706026"/>
    <w:rsid w:val="00751719"/>
    <w:rsid w:val="007C21B6"/>
    <w:rsid w:val="007D3263"/>
    <w:rsid w:val="008071D0"/>
    <w:rsid w:val="008716C0"/>
    <w:rsid w:val="008B34E1"/>
    <w:rsid w:val="009B4785"/>
    <w:rsid w:val="00AE4866"/>
    <w:rsid w:val="00B12014"/>
    <w:rsid w:val="00B3272F"/>
    <w:rsid w:val="00BC598E"/>
    <w:rsid w:val="00BE06BC"/>
    <w:rsid w:val="00C30855"/>
    <w:rsid w:val="00CB000D"/>
    <w:rsid w:val="00D47FB0"/>
    <w:rsid w:val="00F1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78F6"/>
  <w15:docId w15:val="{834A3CF1-3C11-4E63-8606-7550AA76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Lencka Elżbieta</cp:lastModifiedBy>
  <cp:revision>11</cp:revision>
  <cp:lastPrinted>2020-10-16T08:04:00Z</cp:lastPrinted>
  <dcterms:created xsi:type="dcterms:W3CDTF">2020-10-16T08:04:00Z</dcterms:created>
  <dcterms:modified xsi:type="dcterms:W3CDTF">2022-03-11T13:00:00Z</dcterms:modified>
</cp:coreProperties>
</file>