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677A4C">
        <w:rPr>
          <w:rFonts w:ascii="Corbel" w:hAnsi="Corbel"/>
          <w:i/>
          <w:smallCaps/>
          <w:sz w:val="24"/>
          <w:szCs w:val="24"/>
        </w:rPr>
        <w:t>2020-2025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7A4C">
        <w:rPr>
          <w:rFonts w:ascii="Corbel" w:hAnsi="Corbel"/>
          <w:sz w:val="20"/>
          <w:szCs w:val="20"/>
        </w:rPr>
        <w:t>2020/21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494F18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275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A2754" w:rsidRPr="009C54AE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C674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C67480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tosuje zasady grzeczności językowej oraz etyki komunik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  <w:tr w:rsidR="00F470CB" w:rsidRPr="009C54AE" w:rsidTr="00494F18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bookmarkStart w:id="0" w:name="_GoBack"/>
            <w:bookmarkEnd w:id="0"/>
            <w:r w:rsidRPr="00F470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2A27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2754" w:rsidRPr="002A2754" w:rsidRDefault="002A2754" w:rsidP="002A27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Artykulacja zbitek spółgłoskowych. Ćwiczenia dykcyjne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Dialekty i gwary. Regionalizmy.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Przemiany we współczesnym słownictwie: zapożyczenia, wyr</w:t>
            </w:r>
            <w:r w:rsidRPr="00A55BCA">
              <w:rPr>
                <w:rFonts w:ascii="Corbel" w:hAnsi="Corbel"/>
                <w:sz w:val="24"/>
                <w:szCs w:val="24"/>
              </w:rPr>
              <w:t>a</w:t>
            </w:r>
            <w:r w:rsidRPr="00A55BCA">
              <w:rPr>
                <w:rFonts w:ascii="Corbel" w:hAnsi="Corbel"/>
                <w:sz w:val="24"/>
                <w:szCs w:val="24"/>
              </w:rPr>
              <w:t>zy modne, tautologia, frazeologia. Przyczyny błędów leksykalnych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Wyrazy o trudnej 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</w:t>
            </w:r>
            <w:r w:rsidRPr="007A7318">
              <w:rPr>
                <w:rFonts w:ascii="Corbel" w:hAnsi="Corbel"/>
                <w:sz w:val="24"/>
                <w:szCs w:val="24"/>
              </w:rPr>
              <w:lastRenderedPageBreak/>
              <w:t>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F42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lastRenderedPageBreak/>
              <w:t>Funkcje języka. Style językowe i stylizacje.</w:t>
            </w:r>
            <w:r w:rsidR="00F427B8" w:rsidRPr="00F427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27B8" w:rsidRPr="009C54AE" w:rsidTr="00923D7D">
        <w:tc>
          <w:tcPr>
            <w:tcW w:w="9639" w:type="dxa"/>
          </w:tcPr>
          <w:p w:rsidR="00F427B8" w:rsidRPr="00A55BCA" w:rsidRDefault="00F427B8" w:rsidP="00F427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427B8">
              <w:rPr>
                <w:rFonts w:ascii="Corbel" w:hAnsi="Corbel"/>
                <w:sz w:val="24"/>
                <w:szCs w:val="24"/>
              </w:rPr>
              <w:t>Zasady pracy z tekstem literatury pięknej oraz kryteria dobrej recytacji. Recytacja utworu poe</w:t>
            </w:r>
            <w:r w:rsidRPr="00F427B8">
              <w:rPr>
                <w:rFonts w:ascii="Corbel" w:hAnsi="Corbel"/>
                <w:sz w:val="24"/>
                <w:szCs w:val="24"/>
              </w:rPr>
              <w:t>t</w:t>
            </w:r>
            <w:r w:rsidRPr="00F427B8">
              <w:rPr>
                <w:rFonts w:ascii="Corbel" w:hAnsi="Corbel"/>
                <w:sz w:val="24"/>
                <w:szCs w:val="24"/>
              </w:rPr>
              <w:t>ycki</w:t>
            </w:r>
            <w:r w:rsidR="00C67480">
              <w:rPr>
                <w:rFonts w:ascii="Corbel" w:hAnsi="Corbel"/>
                <w:sz w:val="24"/>
                <w:szCs w:val="24"/>
              </w:rPr>
              <w:t>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 przejawiająca się merytorycznym przygotowaniem do dyskusji i udzi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łem w niej, opracowaniem głosowej interpretacji określonych tekstów literackich i publicystyc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nych, </w:t>
            </w:r>
          </w:p>
          <w:p w:rsidR="0085747A" w:rsidRPr="009C54AE" w:rsidRDefault="00301E1B" w:rsidP="00494F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94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</w:t>
            </w:r>
            <w:r w:rsidR="00301E1B">
              <w:rPr>
                <w:rFonts w:ascii="Corbel" w:hAnsi="Corbel"/>
                <w:sz w:val="24"/>
                <w:szCs w:val="24"/>
              </w:rPr>
              <w:t>e</w:t>
            </w:r>
            <w:r w:rsidR="00301E1B">
              <w:rPr>
                <w:rFonts w:ascii="Corbel" w:hAnsi="Corbel"/>
                <w:sz w:val="24"/>
                <w:szCs w:val="24"/>
              </w:rPr>
              <w:t>cytacji)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Marcjanik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szawa 2010.</w:t>
            </w:r>
          </w:p>
          <w:p w:rsidR="00301E1B" w:rsidRPr="009C54AE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DC4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F15" w:rsidRDefault="00DF0F15" w:rsidP="00C16ABF">
      <w:pPr>
        <w:spacing w:after="0" w:line="240" w:lineRule="auto"/>
      </w:pPr>
      <w:r>
        <w:separator/>
      </w:r>
    </w:p>
  </w:endnote>
  <w:endnote w:type="continuationSeparator" w:id="0">
    <w:p w:rsidR="00DF0F15" w:rsidRDefault="00DF0F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F15" w:rsidRDefault="00DF0F15" w:rsidP="00C16ABF">
      <w:pPr>
        <w:spacing w:after="0" w:line="240" w:lineRule="auto"/>
      </w:pPr>
      <w:r>
        <w:separator/>
      </w:r>
    </w:p>
  </w:footnote>
  <w:footnote w:type="continuationSeparator" w:id="0">
    <w:p w:rsidR="00DF0F15" w:rsidRDefault="00DF0F1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716CF2"/>
    <w:multiLevelType w:val="hybridMultilevel"/>
    <w:tmpl w:val="89F4F0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256105"/>
    <w:multiLevelType w:val="hybridMultilevel"/>
    <w:tmpl w:val="AD842B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8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6FC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96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163"/>
    <w:rsid w:val="00281FF2"/>
    <w:rsid w:val="002857DE"/>
    <w:rsid w:val="00291567"/>
    <w:rsid w:val="002A22BF"/>
    <w:rsid w:val="002A2389"/>
    <w:rsid w:val="002A275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6B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598D"/>
    <w:rsid w:val="004840FD"/>
    <w:rsid w:val="00490F7D"/>
    <w:rsid w:val="00491678"/>
    <w:rsid w:val="00494F1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A4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ABF"/>
    <w:rsid w:val="00763BF1"/>
    <w:rsid w:val="00766FD4"/>
    <w:rsid w:val="007743B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277B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A1"/>
    <w:rsid w:val="00A56F9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4D1"/>
    <w:rsid w:val="00C47517"/>
    <w:rsid w:val="00C56036"/>
    <w:rsid w:val="00C61DC5"/>
    <w:rsid w:val="00C67480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46F"/>
    <w:rsid w:val="00DC48A6"/>
    <w:rsid w:val="00DE09C0"/>
    <w:rsid w:val="00DE4A14"/>
    <w:rsid w:val="00DF0F1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7B8"/>
    <w:rsid w:val="00F470C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53EA9-AA09-4657-9673-30636EA9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928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2019-11-28T10:34:00Z</dcterms:created>
  <dcterms:modified xsi:type="dcterms:W3CDTF">2021-01-26T11:20:00Z</dcterms:modified>
</cp:coreProperties>
</file>