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60467B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350F9">
        <w:rPr>
          <w:rFonts w:ascii="Corbel" w:hAnsi="Corbel"/>
          <w:i/>
          <w:smallCaps/>
          <w:sz w:val="24"/>
          <w:szCs w:val="24"/>
        </w:rPr>
        <w:t>2022-2027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63BBBE5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5E6B">
        <w:rPr>
          <w:rFonts w:ascii="Corbel" w:hAnsi="Corbel"/>
          <w:sz w:val="20"/>
          <w:szCs w:val="20"/>
        </w:rPr>
        <w:t>202</w:t>
      </w:r>
      <w:r w:rsidR="006350F9">
        <w:rPr>
          <w:rFonts w:ascii="Corbel" w:hAnsi="Corbel"/>
          <w:sz w:val="20"/>
          <w:szCs w:val="20"/>
        </w:rPr>
        <w:t>2</w:t>
      </w:r>
      <w:r w:rsidR="006F5E6B">
        <w:rPr>
          <w:rFonts w:ascii="Corbel" w:hAnsi="Corbel"/>
          <w:sz w:val="20"/>
          <w:szCs w:val="20"/>
        </w:rPr>
        <w:t>/202</w:t>
      </w:r>
      <w:r w:rsidR="006350F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8CE7C" w14:textId="5DB33E6E" w:rsidR="0085747A" w:rsidRPr="009C54AE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F06EB" w14:textId="2F515193" w:rsidR="0085747A" w:rsidRPr="008170D9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4C8020DE" w:rsidR="0085747A" w:rsidRPr="008170D9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 w:rsidRPr="008170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ka </w:t>
            </w:r>
            <w:r w:rsidR="00856D25"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="00856D25"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01B632EF" w:rsidR="0085747A" w:rsidRPr="008170D9" w:rsidRDefault="00856D25" w:rsidP="0085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2B6537"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8170D9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15474D10" w:rsidR="0085747A" w:rsidRPr="008170D9" w:rsidRDefault="009F3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2A064912" w:rsidR="0085747A" w:rsidRPr="008170D9" w:rsidRDefault="001843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6269"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560F871D" w:rsidR="0085747A" w:rsidRPr="008170D9" w:rsidRDefault="00CD2F76" w:rsidP="00E54BE6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3C5D1DA6" w:rsidR="00923D7D" w:rsidRPr="008170D9" w:rsidRDefault="00CD2F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8170D9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27281" w14:textId="77E8D830" w:rsidR="0085747A" w:rsidRPr="008170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041B8C7F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2C7635B9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17D9E8B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F21C6DD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25525EE9" w:rsidR="00671804" w:rsidRPr="00312155" w:rsidRDefault="00D07F6D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EGZAMIN 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(</w:t>
      </w:r>
      <w:r w:rsidR="00671804" w:rsidRPr="00312155">
        <w:rPr>
          <w:rFonts w:ascii="Corbel" w:hAnsi="Corbel"/>
          <w:sz w:val="24"/>
          <w:szCs w:val="24"/>
        </w:rPr>
        <w:t xml:space="preserve">pisemny z pytaniami otwartymi </w:t>
      </w:r>
      <w:r>
        <w:rPr>
          <w:rFonts w:ascii="Corbel" w:hAnsi="Corbel"/>
          <w:sz w:val="24"/>
          <w:szCs w:val="24"/>
        </w:rPr>
        <w:t xml:space="preserve">; </w:t>
      </w:r>
      <w:r w:rsidR="00671804" w:rsidRPr="00312155">
        <w:rPr>
          <w:rFonts w:ascii="Corbel" w:hAnsi="Corbel"/>
          <w:sz w:val="24"/>
          <w:szCs w:val="24"/>
        </w:rPr>
        <w:t>3 pytania obejmujące treści kształcenia realizowane na ćwiczeniach i wykładach).</w:t>
      </w:r>
    </w:p>
    <w:p w14:paraId="42DCF568" w14:textId="77777777" w:rsidR="009C54AE" w:rsidRDefault="009C54AE" w:rsidP="00AD319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2A1F17D0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>- ogólna orientacja w klasyfikowaniu środowisk wychowawczych;</w:t>
            </w:r>
          </w:p>
          <w:p w14:paraId="1DEF5DD3" w14:textId="1DC0C61D" w:rsidR="0085747A" w:rsidRPr="009C54AE" w:rsidRDefault="00381606" w:rsidP="00AD3195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18AD" w:rsidRPr="009C54AE" w14:paraId="0D6CE760" w14:textId="77777777" w:rsidTr="00184389">
        <w:tc>
          <w:tcPr>
            <w:tcW w:w="1681" w:type="dxa"/>
          </w:tcPr>
          <w:p w14:paraId="7C52BB8C" w14:textId="0DB600E9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1A4D960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aksjologiczne opisy współczesności: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816AE7" w14:textId="6FB12E1B" w:rsidR="000F18AD" w:rsidRPr="00AD3195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4DE981A7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0F18AD" w:rsidRPr="009C54AE" w14:paraId="6F412C46" w14:textId="77777777" w:rsidTr="00184389">
        <w:tc>
          <w:tcPr>
            <w:tcW w:w="1681" w:type="dxa"/>
          </w:tcPr>
          <w:p w14:paraId="25F4FF1B" w14:textId="6094B4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43D6032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teoretyczne):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121FC7ED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0F18AD" w:rsidRPr="009C54AE" w14:paraId="4BE435FC" w14:textId="77777777" w:rsidTr="00184389">
        <w:tc>
          <w:tcPr>
            <w:tcW w:w="1681" w:type="dxa"/>
          </w:tcPr>
          <w:p w14:paraId="324C621B" w14:textId="51FCC34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68DB6BC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684583EC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0F18AD" w:rsidRPr="009C54AE" w14:paraId="4432DF0F" w14:textId="77777777" w:rsidTr="00184389">
        <w:tc>
          <w:tcPr>
            <w:tcW w:w="1681" w:type="dxa"/>
          </w:tcPr>
          <w:p w14:paraId="68E54360" w14:textId="554F05E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56961D" w14:textId="54F0CD46" w:rsidR="000F18AD" w:rsidRPr="009C54AE" w:rsidRDefault="000F18AD" w:rsidP="00AD3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1AC9A104" w14:textId="34FFE1CE" w:rsidR="000F18AD" w:rsidRPr="009C54AE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0F18AD" w:rsidRPr="009C54AE" w14:paraId="0EFA09EF" w14:textId="77777777" w:rsidTr="00184389">
        <w:tc>
          <w:tcPr>
            <w:tcW w:w="1681" w:type="dxa"/>
          </w:tcPr>
          <w:p w14:paraId="6EA41CA9" w14:textId="6E14FDC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36580C2A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refleksyjny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4DE2D0BF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F18AD" w:rsidRPr="009C54AE" w14:paraId="50D5F8FF" w14:textId="77777777" w:rsidTr="00184389">
        <w:tc>
          <w:tcPr>
            <w:tcW w:w="1681" w:type="dxa"/>
          </w:tcPr>
          <w:p w14:paraId="295BCBD9" w14:textId="67107E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CA6CA5" w14:textId="228E0483" w:rsidR="000F18AD" w:rsidRPr="00CD2356" w:rsidRDefault="00AD3195" w:rsidP="00184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ocenia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prawidłowych więzi w środowiskach społecznych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1A81C3F" w14:textId="77777777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950839C" w14:textId="13DD6384" w:rsidR="000F18AD" w:rsidRPr="00184389" w:rsidRDefault="000F18AD" w:rsidP="00184389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0F18AD" w:rsidRPr="009C54AE" w14:paraId="38E6C4A1" w14:textId="77777777" w:rsidTr="00184389">
        <w:tc>
          <w:tcPr>
            <w:tcW w:w="1681" w:type="dxa"/>
          </w:tcPr>
          <w:p w14:paraId="052B6B1D" w14:textId="22F6E7CF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DB8DAF9" w14:textId="7527C145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indywidualn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B57F6F" w14:textId="64CFD2F8" w:rsidR="000F18AD" w:rsidRPr="00184389" w:rsidRDefault="000F18AD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patriotyczne,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kształcących.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technik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 xml:space="preserve">ola informacji zwrotnych w pracy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dydaktyczno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1AE29362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47B39">
        <w:rPr>
          <w:rFonts w:ascii="Corbel" w:hAnsi="Corbel"/>
          <w:sz w:val="24"/>
          <w:szCs w:val="24"/>
        </w:rPr>
        <w:t xml:space="preserve">konwersatoryjny, </w:t>
      </w:r>
      <w:r w:rsidRPr="005372C1">
        <w:rPr>
          <w:rFonts w:ascii="Corbel" w:hAnsi="Corbel"/>
          <w:sz w:val="24"/>
          <w:szCs w:val="24"/>
        </w:rPr>
        <w:t>opis, objaśnienie</w:t>
      </w:r>
      <w:r w:rsidR="00147B39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praktyczne: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411598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7F0" w:rsidRPr="009C54AE" w14:paraId="0522CC56" w14:textId="77777777" w:rsidTr="00184389">
        <w:tc>
          <w:tcPr>
            <w:tcW w:w="1962" w:type="dxa"/>
          </w:tcPr>
          <w:p w14:paraId="0352FFD6" w14:textId="12A6095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6C043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2C4" w14:textId="18F759A9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72F7496E" w14:textId="77777777" w:rsidTr="00184389">
        <w:tc>
          <w:tcPr>
            <w:tcW w:w="1962" w:type="dxa"/>
          </w:tcPr>
          <w:p w14:paraId="2305BEA2" w14:textId="643777F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3F023B30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7BF4" w14:textId="53A56EF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1625E6C6" w14:textId="77777777" w:rsidTr="00184389">
        <w:tc>
          <w:tcPr>
            <w:tcW w:w="1962" w:type="dxa"/>
          </w:tcPr>
          <w:p w14:paraId="525E1809" w14:textId="0C9EBAFF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72" w14:textId="40788421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1100" w14:textId="2F3F7640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C607F0" w:rsidRPr="009C54AE" w14:paraId="5B98534B" w14:textId="77777777" w:rsidTr="00184389">
        <w:tc>
          <w:tcPr>
            <w:tcW w:w="1962" w:type="dxa"/>
          </w:tcPr>
          <w:p w14:paraId="4712EF21" w14:textId="2A20AAF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D7B" w14:textId="424AD5D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F04" w14:textId="30A8510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4BE3901" w14:textId="77777777" w:rsidTr="00184389">
        <w:tc>
          <w:tcPr>
            <w:tcW w:w="1962" w:type="dxa"/>
          </w:tcPr>
          <w:p w14:paraId="202C280B" w14:textId="03801E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212" w14:textId="652C079A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F98" w14:textId="4439B3A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7D665E4B" w14:textId="77777777" w:rsidTr="00184389">
        <w:tc>
          <w:tcPr>
            <w:tcW w:w="1962" w:type="dxa"/>
          </w:tcPr>
          <w:p w14:paraId="209DAC96" w14:textId="7A72570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C6F" w14:textId="0F819DB5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547" w14:textId="74AE621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1721FD76" w14:textId="77777777" w:rsidTr="00184389">
        <w:tc>
          <w:tcPr>
            <w:tcW w:w="1962" w:type="dxa"/>
          </w:tcPr>
          <w:p w14:paraId="67C06883" w14:textId="6521B75C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5F60" w14:textId="5984290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464" w14:textId="60F5E452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7F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37743A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2A57905F" w14:textId="39725340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semestralnego,  obecność i aktywność na zajęciach, wykazanie się znajomością aktualnych problemów pedagogicznych podejmowanych w wybranych czasopismach naukowych);</w:t>
            </w:r>
          </w:p>
          <w:p w14:paraId="7C4A4647" w14:textId="7777777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5B1B70E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487713B8" w14:textId="30EE6BFE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3C527D" w14:textId="77777777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D4504D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59034B91" w14:textId="26C735E9" w:rsidR="00923D7D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76F2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E3621B" w14:textId="77777777" w:rsidTr="00184389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54269D9" w14:textId="545088D4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5141CD0" w14:textId="77777777" w:rsidTr="00184389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5B4D31F" w14:textId="309E21AE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184389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studiowanie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pedagogicznych)</w:t>
            </w:r>
          </w:p>
        </w:tc>
        <w:tc>
          <w:tcPr>
            <w:tcW w:w="4677" w:type="dxa"/>
            <w:vAlign w:val="center"/>
          </w:tcPr>
          <w:p w14:paraId="03CD70F8" w14:textId="6F8CB241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C750D1" w14:textId="77777777" w:rsidTr="00184389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F34CDC7" w14:textId="54450111" w:rsidR="0085747A" w:rsidRPr="009C54AE" w:rsidRDefault="00A95DAD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184389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859B492" w14:textId="3D7EE2EF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3E5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2E52AB9C" w14:textId="38EBB796" w:rsidR="00BD48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15E57" w14:textId="006B8D86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Dąbrowska T.E.,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Wojciec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howska-Charlak B., Między praktyką a teorią 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wychowania,Lublin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 2005</w:t>
            </w:r>
          </w:p>
          <w:p w14:paraId="182CF37E" w14:textId="617F7B70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2008</w:t>
            </w:r>
          </w:p>
          <w:p w14:paraId="0F85F1FB" w14:textId="72AF6036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Nowak M., Teorie i koncepcje wychowania  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wychowania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, Warszawa 2008 </w:t>
            </w:r>
          </w:p>
          <w:p w14:paraId="20A0EF6B" w14:textId="4D0AE05E" w:rsidR="00D52607" w:rsidRPr="00D52607" w:rsidRDefault="00D52607" w:rsidP="00D52607">
            <w:pPr>
              <w:pStyle w:val="Punktygwne"/>
              <w:numPr>
                <w:ilvl w:val="0"/>
                <w:numId w:val="4"/>
              </w:numPr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</w:t>
            </w:r>
          </w:p>
          <w:p w14:paraId="61395BF0" w14:textId="354E4D97" w:rsidR="00D52607" w:rsidRPr="00184389" w:rsidRDefault="00D52607" w:rsidP="00D5260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Zarzecki L., Teoretyczne podstawy wychowania, Teoria i praktyka w zarysie, Jelenia Góra 2012.</w:t>
            </w:r>
          </w:p>
          <w:p w14:paraId="607326F0" w14:textId="035C8D13" w:rsidR="0090527F" w:rsidRPr="00184389" w:rsidRDefault="0090527F" w:rsidP="0018438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45EEB628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789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3DEB11" w14:textId="47C7714C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60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D52607">
              <w:rPr>
                <w:rFonts w:ascii="Corbel" w:hAnsi="Corbel"/>
                <w:sz w:val="24"/>
                <w:szCs w:val="24"/>
              </w:rPr>
              <w:t xml:space="preserve"> J., Teoria wychowania (wybrane problemy), Toruń-Olsztyn 1996</w:t>
            </w:r>
          </w:p>
          <w:p w14:paraId="776FBBB8" w14:textId="1F7F6300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Konarzewski K., Podstawy teorii oddziaływań wychowawczych, Warszawa 1982</w:t>
            </w:r>
          </w:p>
          <w:p w14:paraId="14818C2A" w14:textId="159A5DB1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Łobocki M., W trosce o wychowanie w szkole, Kraków 2007</w:t>
            </w:r>
          </w:p>
          <w:p w14:paraId="48EAE6B9" w14:textId="3C65EE24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</w:p>
          <w:p w14:paraId="575706E3" w14:textId="269628A8" w:rsidR="00214CFF" w:rsidRPr="00D52607" w:rsidRDefault="00D52607" w:rsidP="009C0B7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Tyrała P., Teoria wychowania. Bliżej uniwersalnych wartości i realnego życia, Toruń 2001</w:t>
            </w:r>
            <w:r w:rsidR="0009706E" w:rsidRPr="00D526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F11A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65F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C0E54" w14:textId="77777777" w:rsidR="00F56367" w:rsidRDefault="00F56367" w:rsidP="00C16ABF">
      <w:pPr>
        <w:spacing w:after="0" w:line="240" w:lineRule="auto"/>
      </w:pPr>
      <w:r>
        <w:separator/>
      </w:r>
    </w:p>
  </w:endnote>
  <w:endnote w:type="continuationSeparator" w:id="0">
    <w:p w14:paraId="121EE69D" w14:textId="77777777" w:rsidR="00F56367" w:rsidRDefault="00F563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3A2B7" w14:textId="77777777" w:rsidR="00F56367" w:rsidRDefault="00F56367" w:rsidP="00C16ABF">
      <w:pPr>
        <w:spacing w:after="0" w:line="240" w:lineRule="auto"/>
      </w:pPr>
      <w:r>
        <w:separator/>
      </w:r>
    </w:p>
  </w:footnote>
  <w:footnote w:type="continuationSeparator" w:id="0">
    <w:p w14:paraId="02448DC6" w14:textId="77777777" w:rsidR="00F56367" w:rsidRDefault="00F56367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5754"/>
    <w:multiLevelType w:val="hybridMultilevel"/>
    <w:tmpl w:val="DE5C12E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04424"/>
    <w:multiLevelType w:val="hybridMultilevel"/>
    <w:tmpl w:val="65ACD14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FC664B"/>
    <w:multiLevelType w:val="hybridMultilevel"/>
    <w:tmpl w:val="4036D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173DB"/>
    <w:multiLevelType w:val="hybridMultilevel"/>
    <w:tmpl w:val="F24E4660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715"/>
    <w:rsid w:val="000259D7"/>
    <w:rsid w:val="000418A2"/>
    <w:rsid w:val="00042A51"/>
    <w:rsid w:val="00042D2E"/>
    <w:rsid w:val="00044C82"/>
    <w:rsid w:val="00056FCD"/>
    <w:rsid w:val="00063BE9"/>
    <w:rsid w:val="00070ED6"/>
    <w:rsid w:val="000742DC"/>
    <w:rsid w:val="000846DF"/>
    <w:rsid w:val="00084C12"/>
    <w:rsid w:val="0009462C"/>
    <w:rsid w:val="00094B12"/>
    <w:rsid w:val="00096C46"/>
    <w:rsid w:val="0009706E"/>
    <w:rsid w:val="000A296F"/>
    <w:rsid w:val="000A2A28"/>
    <w:rsid w:val="000B192D"/>
    <w:rsid w:val="000B28EE"/>
    <w:rsid w:val="000B3E37"/>
    <w:rsid w:val="000C0011"/>
    <w:rsid w:val="000C1281"/>
    <w:rsid w:val="000D04B0"/>
    <w:rsid w:val="000F18AD"/>
    <w:rsid w:val="000F1C57"/>
    <w:rsid w:val="000F5615"/>
    <w:rsid w:val="00124BFF"/>
    <w:rsid w:val="0012560E"/>
    <w:rsid w:val="00127108"/>
    <w:rsid w:val="00134B13"/>
    <w:rsid w:val="00137A40"/>
    <w:rsid w:val="00146BC0"/>
    <w:rsid w:val="00147B39"/>
    <w:rsid w:val="00153C41"/>
    <w:rsid w:val="00154381"/>
    <w:rsid w:val="00161BAC"/>
    <w:rsid w:val="001640A7"/>
    <w:rsid w:val="00164DD8"/>
    <w:rsid w:val="00164FA7"/>
    <w:rsid w:val="001657A5"/>
    <w:rsid w:val="00166A03"/>
    <w:rsid w:val="001718A7"/>
    <w:rsid w:val="001737CF"/>
    <w:rsid w:val="00176083"/>
    <w:rsid w:val="001770C7"/>
    <w:rsid w:val="00184389"/>
    <w:rsid w:val="00192F37"/>
    <w:rsid w:val="001A109B"/>
    <w:rsid w:val="001A70D2"/>
    <w:rsid w:val="001B599C"/>
    <w:rsid w:val="001D657B"/>
    <w:rsid w:val="001D7B54"/>
    <w:rsid w:val="001E0209"/>
    <w:rsid w:val="001F2CA2"/>
    <w:rsid w:val="00201513"/>
    <w:rsid w:val="002042EE"/>
    <w:rsid w:val="002144C0"/>
    <w:rsid w:val="00214CF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537"/>
    <w:rsid w:val="002C1F06"/>
    <w:rsid w:val="002D3375"/>
    <w:rsid w:val="002D73D4"/>
    <w:rsid w:val="002E23B8"/>
    <w:rsid w:val="002E789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3A"/>
    <w:rsid w:val="00381606"/>
    <w:rsid w:val="00385159"/>
    <w:rsid w:val="003A0A5B"/>
    <w:rsid w:val="003A0F49"/>
    <w:rsid w:val="003A1176"/>
    <w:rsid w:val="003A7BA3"/>
    <w:rsid w:val="003B6AB5"/>
    <w:rsid w:val="003C0BAE"/>
    <w:rsid w:val="003D18A9"/>
    <w:rsid w:val="003D6CE2"/>
    <w:rsid w:val="003E1941"/>
    <w:rsid w:val="003E2FE6"/>
    <w:rsid w:val="003E49D5"/>
    <w:rsid w:val="003F38C0"/>
    <w:rsid w:val="00411598"/>
    <w:rsid w:val="004142AF"/>
    <w:rsid w:val="00414E3C"/>
    <w:rsid w:val="00421BDF"/>
    <w:rsid w:val="0042244A"/>
    <w:rsid w:val="0042745A"/>
    <w:rsid w:val="00431D5C"/>
    <w:rsid w:val="004362C6"/>
    <w:rsid w:val="00437FA2"/>
    <w:rsid w:val="00445970"/>
    <w:rsid w:val="00452C98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AF9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6696D"/>
    <w:rsid w:val="00573EF9"/>
    <w:rsid w:val="00583A0C"/>
    <w:rsid w:val="00593BFD"/>
    <w:rsid w:val="0059484D"/>
    <w:rsid w:val="005A0855"/>
    <w:rsid w:val="005A3196"/>
    <w:rsid w:val="005B63F7"/>
    <w:rsid w:val="005B6A3B"/>
    <w:rsid w:val="005B7F22"/>
    <w:rsid w:val="005C080F"/>
    <w:rsid w:val="005C55E5"/>
    <w:rsid w:val="005C696A"/>
    <w:rsid w:val="005E6E85"/>
    <w:rsid w:val="005F31D2"/>
    <w:rsid w:val="005F364A"/>
    <w:rsid w:val="0061029B"/>
    <w:rsid w:val="00613E5E"/>
    <w:rsid w:val="00614A02"/>
    <w:rsid w:val="00617230"/>
    <w:rsid w:val="00621CE1"/>
    <w:rsid w:val="00627FC9"/>
    <w:rsid w:val="006350F9"/>
    <w:rsid w:val="00647FA8"/>
    <w:rsid w:val="00650C5F"/>
    <w:rsid w:val="00654934"/>
    <w:rsid w:val="0065649A"/>
    <w:rsid w:val="006620D9"/>
    <w:rsid w:val="00671804"/>
    <w:rsid w:val="00671958"/>
    <w:rsid w:val="00673E2D"/>
    <w:rsid w:val="006751FB"/>
    <w:rsid w:val="00675843"/>
    <w:rsid w:val="00696477"/>
    <w:rsid w:val="006C5A6C"/>
    <w:rsid w:val="006D050F"/>
    <w:rsid w:val="006D6139"/>
    <w:rsid w:val="006E5D65"/>
    <w:rsid w:val="006F1282"/>
    <w:rsid w:val="006F1FBC"/>
    <w:rsid w:val="006F31E2"/>
    <w:rsid w:val="006F4725"/>
    <w:rsid w:val="006F5E6B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35D4C"/>
    <w:rsid w:val="00745302"/>
    <w:rsid w:val="007461D6"/>
    <w:rsid w:val="00746EC8"/>
    <w:rsid w:val="00763BF1"/>
    <w:rsid w:val="00766FD4"/>
    <w:rsid w:val="00770829"/>
    <w:rsid w:val="0078168C"/>
    <w:rsid w:val="00783C56"/>
    <w:rsid w:val="00783E36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170D9"/>
    <w:rsid w:val="00831BE8"/>
    <w:rsid w:val="00835FFD"/>
    <w:rsid w:val="008449B3"/>
    <w:rsid w:val="00856D2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7E"/>
    <w:rsid w:val="008E64F4"/>
    <w:rsid w:val="008F12C9"/>
    <w:rsid w:val="008F6E29"/>
    <w:rsid w:val="0090527F"/>
    <w:rsid w:val="00916188"/>
    <w:rsid w:val="00923D7D"/>
    <w:rsid w:val="009508DF"/>
    <w:rsid w:val="00950DAC"/>
    <w:rsid w:val="00954A07"/>
    <w:rsid w:val="009668CD"/>
    <w:rsid w:val="00975640"/>
    <w:rsid w:val="00984FF3"/>
    <w:rsid w:val="0098638E"/>
    <w:rsid w:val="00997F14"/>
    <w:rsid w:val="009A78D9"/>
    <w:rsid w:val="009B1830"/>
    <w:rsid w:val="009C0B7D"/>
    <w:rsid w:val="009C1331"/>
    <w:rsid w:val="009C3E31"/>
    <w:rsid w:val="009C54AE"/>
    <w:rsid w:val="009C788E"/>
    <w:rsid w:val="009E3B41"/>
    <w:rsid w:val="009F301C"/>
    <w:rsid w:val="009F3C5C"/>
    <w:rsid w:val="009F4610"/>
    <w:rsid w:val="00A000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AD"/>
    <w:rsid w:val="00A97DE1"/>
    <w:rsid w:val="00AA3157"/>
    <w:rsid w:val="00AB053C"/>
    <w:rsid w:val="00AD1146"/>
    <w:rsid w:val="00AD27D3"/>
    <w:rsid w:val="00AD3195"/>
    <w:rsid w:val="00AD66D6"/>
    <w:rsid w:val="00AE0C4C"/>
    <w:rsid w:val="00AE1160"/>
    <w:rsid w:val="00AE203C"/>
    <w:rsid w:val="00AE2E74"/>
    <w:rsid w:val="00AE5FCB"/>
    <w:rsid w:val="00AF1562"/>
    <w:rsid w:val="00AF2C1E"/>
    <w:rsid w:val="00B0482D"/>
    <w:rsid w:val="00B06142"/>
    <w:rsid w:val="00B135B1"/>
    <w:rsid w:val="00B3130B"/>
    <w:rsid w:val="00B36E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55"/>
    <w:rsid w:val="00BA089E"/>
    <w:rsid w:val="00BB520A"/>
    <w:rsid w:val="00BC349E"/>
    <w:rsid w:val="00BC4625"/>
    <w:rsid w:val="00BD3869"/>
    <w:rsid w:val="00BD48D7"/>
    <w:rsid w:val="00BD66E9"/>
    <w:rsid w:val="00BD6FF4"/>
    <w:rsid w:val="00BE602F"/>
    <w:rsid w:val="00BF2C41"/>
    <w:rsid w:val="00C058B4"/>
    <w:rsid w:val="00C05F44"/>
    <w:rsid w:val="00C131B5"/>
    <w:rsid w:val="00C13D72"/>
    <w:rsid w:val="00C16ABF"/>
    <w:rsid w:val="00C170AE"/>
    <w:rsid w:val="00C26CB7"/>
    <w:rsid w:val="00C324C1"/>
    <w:rsid w:val="00C36992"/>
    <w:rsid w:val="00C56036"/>
    <w:rsid w:val="00C57D38"/>
    <w:rsid w:val="00C607F0"/>
    <w:rsid w:val="00C61DC5"/>
    <w:rsid w:val="00C67E92"/>
    <w:rsid w:val="00C70A26"/>
    <w:rsid w:val="00C766DF"/>
    <w:rsid w:val="00C94B98"/>
    <w:rsid w:val="00CA2B96"/>
    <w:rsid w:val="00CA5089"/>
    <w:rsid w:val="00CB42CB"/>
    <w:rsid w:val="00CD2F76"/>
    <w:rsid w:val="00CD6897"/>
    <w:rsid w:val="00CE5BAC"/>
    <w:rsid w:val="00CF25BE"/>
    <w:rsid w:val="00CF78ED"/>
    <w:rsid w:val="00D0122A"/>
    <w:rsid w:val="00D02B25"/>
    <w:rsid w:val="00D02EBA"/>
    <w:rsid w:val="00D07F6D"/>
    <w:rsid w:val="00D17C3C"/>
    <w:rsid w:val="00D26B2C"/>
    <w:rsid w:val="00D352C9"/>
    <w:rsid w:val="00D425B2"/>
    <w:rsid w:val="00D428D6"/>
    <w:rsid w:val="00D52607"/>
    <w:rsid w:val="00D552B2"/>
    <w:rsid w:val="00D608D1"/>
    <w:rsid w:val="00D619A9"/>
    <w:rsid w:val="00D62184"/>
    <w:rsid w:val="00D74119"/>
    <w:rsid w:val="00D8075B"/>
    <w:rsid w:val="00D8678B"/>
    <w:rsid w:val="00D917D0"/>
    <w:rsid w:val="00DA13A3"/>
    <w:rsid w:val="00DA2114"/>
    <w:rsid w:val="00DD213A"/>
    <w:rsid w:val="00DD3CDE"/>
    <w:rsid w:val="00DE09C0"/>
    <w:rsid w:val="00DE4A14"/>
    <w:rsid w:val="00DF13AC"/>
    <w:rsid w:val="00DF320D"/>
    <w:rsid w:val="00DF71C8"/>
    <w:rsid w:val="00E129B8"/>
    <w:rsid w:val="00E1349A"/>
    <w:rsid w:val="00E21E7D"/>
    <w:rsid w:val="00E22FBC"/>
    <w:rsid w:val="00E24BF5"/>
    <w:rsid w:val="00E25338"/>
    <w:rsid w:val="00E51E44"/>
    <w:rsid w:val="00E53235"/>
    <w:rsid w:val="00E54BE6"/>
    <w:rsid w:val="00E55140"/>
    <w:rsid w:val="00E63348"/>
    <w:rsid w:val="00E77E88"/>
    <w:rsid w:val="00E8107D"/>
    <w:rsid w:val="00E81DDA"/>
    <w:rsid w:val="00E960BB"/>
    <w:rsid w:val="00EA2074"/>
    <w:rsid w:val="00EA4832"/>
    <w:rsid w:val="00EA4E9D"/>
    <w:rsid w:val="00EC3A86"/>
    <w:rsid w:val="00EC4899"/>
    <w:rsid w:val="00ED03AB"/>
    <w:rsid w:val="00ED32D2"/>
    <w:rsid w:val="00EE32DE"/>
    <w:rsid w:val="00EE5457"/>
    <w:rsid w:val="00F070AB"/>
    <w:rsid w:val="00F17567"/>
    <w:rsid w:val="00F27A7B"/>
    <w:rsid w:val="00F31D1B"/>
    <w:rsid w:val="00F526AF"/>
    <w:rsid w:val="00F56367"/>
    <w:rsid w:val="00F617C3"/>
    <w:rsid w:val="00F7066B"/>
    <w:rsid w:val="00F83B28"/>
    <w:rsid w:val="00FA46E5"/>
    <w:rsid w:val="00FB70ED"/>
    <w:rsid w:val="00FB7DBA"/>
    <w:rsid w:val="00FC1007"/>
    <w:rsid w:val="00FC1C25"/>
    <w:rsid w:val="00FC3F45"/>
    <w:rsid w:val="00FD503F"/>
    <w:rsid w:val="00FD60B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  <w15:docId w15:val="{914F6A4C-CC8F-468F-AEBB-B676298F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0BA03-3CA6-4164-8CEA-FA3294C5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1240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2020-10-16T08:07:00Z</cp:lastPrinted>
  <dcterms:created xsi:type="dcterms:W3CDTF">2020-10-16T08:07:00Z</dcterms:created>
  <dcterms:modified xsi:type="dcterms:W3CDTF">2022-03-11T13:22:00Z</dcterms:modified>
</cp:coreProperties>
</file>