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7B6" w:rsidRDefault="001707B6" w:rsidP="001707B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 xml:space="preserve">Załącznik nr 1.5 do Zarządzenia Rektora UR  nr </w:t>
      </w:r>
      <w:r w:rsidR="00E67B97">
        <w:rPr>
          <w:rFonts w:ascii="Corbel" w:hAnsi="Corbel"/>
          <w:bCs/>
          <w:i/>
        </w:rPr>
        <w:t>7</w:t>
      </w:r>
      <w:r>
        <w:rPr>
          <w:rFonts w:ascii="Corbel" w:hAnsi="Corbel"/>
          <w:bCs/>
          <w:i/>
        </w:rPr>
        <w:t>/20</w:t>
      </w:r>
      <w:r w:rsidR="00E67B97">
        <w:rPr>
          <w:rFonts w:ascii="Corbel" w:hAnsi="Corbel"/>
          <w:bCs/>
          <w:i/>
        </w:rPr>
        <w:t>23</w:t>
      </w:r>
    </w:p>
    <w:p w:rsidR="001707B6" w:rsidRDefault="001707B6" w:rsidP="001707B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1707B6" w:rsidRDefault="001707B6" w:rsidP="001707B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5235CC">
        <w:rPr>
          <w:rFonts w:ascii="Corbel" w:hAnsi="Corbel"/>
          <w:i/>
          <w:smallCaps/>
          <w:sz w:val="24"/>
          <w:szCs w:val="24"/>
        </w:rPr>
        <w:t>202</w:t>
      </w:r>
      <w:r w:rsidR="00A74E55">
        <w:rPr>
          <w:rFonts w:ascii="Corbel" w:hAnsi="Corbel"/>
          <w:i/>
          <w:smallCaps/>
          <w:sz w:val="24"/>
          <w:szCs w:val="24"/>
        </w:rPr>
        <w:t>3</w:t>
      </w:r>
      <w:r w:rsidR="005235CC">
        <w:rPr>
          <w:rFonts w:ascii="Corbel" w:hAnsi="Corbel"/>
          <w:i/>
          <w:smallCaps/>
          <w:sz w:val="24"/>
          <w:szCs w:val="24"/>
        </w:rPr>
        <w:t>-202</w:t>
      </w:r>
      <w:r w:rsidR="00A74E55">
        <w:rPr>
          <w:rFonts w:ascii="Corbel" w:hAnsi="Corbel"/>
          <w:i/>
          <w:smallCaps/>
          <w:sz w:val="24"/>
          <w:szCs w:val="24"/>
        </w:rPr>
        <w:t>8</w:t>
      </w:r>
    </w:p>
    <w:p w:rsidR="001707B6" w:rsidRDefault="001707B6" w:rsidP="001707B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1707B6" w:rsidRDefault="001707B6" w:rsidP="001707B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B01DBC">
        <w:rPr>
          <w:rFonts w:ascii="Corbel" w:hAnsi="Corbel"/>
          <w:sz w:val="20"/>
          <w:szCs w:val="20"/>
        </w:rPr>
        <w:t>202</w:t>
      </w:r>
      <w:r w:rsidR="00A74E55">
        <w:rPr>
          <w:rFonts w:ascii="Corbel" w:hAnsi="Corbel"/>
          <w:sz w:val="20"/>
          <w:szCs w:val="20"/>
        </w:rPr>
        <w:t>6</w:t>
      </w:r>
      <w:r w:rsidR="00B01DBC">
        <w:rPr>
          <w:rFonts w:ascii="Corbel" w:hAnsi="Corbel"/>
          <w:sz w:val="20"/>
          <w:szCs w:val="20"/>
        </w:rPr>
        <w:t>/202</w:t>
      </w:r>
      <w:r w:rsidR="00A74E55">
        <w:rPr>
          <w:rFonts w:ascii="Corbel" w:hAnsi="Corbel"/>
          <w:sz w:val="20"/>
          <w:szCs w:val="20"/>
        </w:rPr>
        <w:t>7</w:t>
      </w:r>
    </w:p>
    <w:p w:rsidR="001707B6" w:rsidRDefault="001707B6" w:rsidP="001707B6">
      <w:pPr>
        <w:spacing w:after="0" w:line="240" w:lineRule="auto"/>
        <w:rPr>
          <w:rFonts w:ascii="Corbel" w:hAnsi="Corbel"/>
          <w:sz w:val="24"/>
          <w:szCs w:val="24"/>
        </w:rPr>
      </w:pPr>
    </w:p>
    <w:p w:rsidR="001707B6" w:rsidRDefault="001707B6" w:rsidP="001707B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 edukacji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170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C70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1C70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A64F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D13CC4">
              <w:rPr>
                <w:rFonts w:ascii="Corbel" w:hAnsi="Corbel"/>
                <w:b w:val="0"/>
                <w:sz w:val="24"/>
                <w:szCs w:val="24"/>
              </w:rPr>
              <w:t xml:space="preserve"> Przedszkolna i Wczesnoszkolna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350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A64F8C">
              <w:rPr>
                <w:rFonts w:ascii="Corbel" w:hAnsi="Corbel"/>
                <w:b w:val="0"/>
                <w:sz w:val="24"/>
                <w:szCs w:val="24"/>
              </w:rPr>
              <w:t xml:space="preserve">V, semestr </w:t>
            </w:r>
            <w:r w:rsidR="001C70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64F8C">
              <w:rPr>
                <w:rFonts w:ascii="Corbel" w:hAnsi="Corbel"/>
                <w:b w:val="0"/>
                <w:sz w:val="24"/>
                <w:szCs w:val="24"/>
              </w:rPr>
              <w:t>8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350C9" w:rsidP="002B32E8">
            <w:pPr>
              <w:pStyle w:val="Odpowiedzi"/>
              <w:numPr>
                <w:ilvl w:val="0"/>
                <w:numId w:val="11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2F46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1707B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Matyskiewicz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170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1707B6" w:rsidRDefault="001707B6" w:rsidP="001707B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1707B6" w:rsidRDefault="001707B6" w:rsidP="001707B6">
      <w:pPr>
        <w:pStyle w:val="Podpunkty"/>
        <w:ind w:left="0"/>
        <w:rPr>
          <w:rFonts w:ascii="Corbel" w:hAnsi="Corbel"/>
          <w:sz w:val="24"/>
          <w:szCs w:val="24"/>
        </w:rPr>
      </w:pPr>
    </w:p>
    <w:p w:rsidR="001707B6" w:rsidRDefault="001707B6" w:rsidP="001707B6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1707B6" w:rsidRDefault="001707B6" w:rsidP="001707B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1707B6" w:rsidTr="00751000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1707B6" w:rsidTr="00751000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A64F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A64F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A64F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170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170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170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170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170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170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A64F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1707B6" w:rsidRDefault="001707B6" w:rsidP="001707B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1707B6" w:rsidRDefault="001707B6" w:rsidP="001707B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1707B6" w:rsidRDefault="001707B6" w:rsidP="001707B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:rsidR="001707B6" w:rsidRDefault="001707B6" w:rsidP="001707B6">
      <w:pPr>
        <w:pStyle w:val="Punktygwne"/>
        <w:spacing w:before="0" w:after="0"/>
        <w:ind w:left="709"/>
        <w:rPr>
          <w:rFonts w:ascii="Corbel" w:hAnsi="Corbel"/>
          <w:b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  <w:lang w:val="en-US"/>
        </w:rPr>
        <w:t>☐</w:t>
      </w:r>
      <w:r>
        <w:rPr>
          <w:rFonts w:ascii="Corbel" w:hAnsi="Corbel"/>
          <w:b w:val="0"/>
          <w:szCs w:val="24"/>
          <w:u w:val="single"/>
        </w:rPr>
        <w:t xml:space="preserve"> zajęcia w formie tradycyjnej </w:t>
      </w:r>
    </w:p>
    <w:p w:rsidR="001707B6" w:rsidRDefault="001707B6" w:rsidP="001707B6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1707B6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:rsidR="001707B6" w:rsidRDefault="001707B6" w:rsidP="001707B6">
      <w:pPr>
        <w:pStyle w:val="Punktygwne"/>
        <w:spacing w:before="0" w:after="0"/>
        <w:rPr>
          <w:rFonts w:ascii="Corbel" w:hAnsi="Corbel"/>
          <w:szCs w:val="24"/>
        </w:rPr>
      </w:pPr>
    </w:p>
    <w:p w:rsidR="001707B6" w:rsidRDefault="001707B6" w:rsidP="001707B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</w:p>
    <w:p w:rsidR="001707B6" w:rsidRDefault="00A64F8C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A64F8C" w:rsidRDefault="00A64F8C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707B6" w:rsidRDefault="001707B6" w:rsidP="001707B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707B6" w:rsidTr="001707B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Pr="002F461B" w:rsidRDefault="00D14AD0" w:rsidP="002B32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61B">
              <w:rPr>
                <w:rFonts w:ascii="Corbel" w:hAnsi="Corbel"/>
                <w:sz w:val="24"/>
                <w:szCs w:val="24"/>
              </w:rPr>
              <w:t>Podstawowa wiedza z zakresu socjologii.</w:t>
            </w:r>
          </w:p>
        </w:tc>
      </w:tr>
    </w:tbl>
    <w:p w:rsidR="002B32E8" w:rsidRDefault="002B32E8" w:rsidP="001707B6">
      <w:pPr>
        <w:pStyle w:val="Punktygwne"/>
        <w:spacing w:before="0" w:after="0"/>
        <w:rPr>
          <w:rFonts w:ascii="Corbel" w:hAnsi="Corbel"/>
          <w:szCs w:val="24"/>
        </w:rPr>
      </w:pPr>
    </w:p>
    <w:p w:rsidR="001707B6" w:rsidRDefault="001707B6" w:rsidP="001707B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1707B6" w:rsidRDefault="001707B6" w:rsidP="001707B6">
      <w:pPr>
        <w:pStyle w:val="Punktygwne"/>
        <w:spacing w:before="0" w:after="0"/>
        <w:rPr>
          <w:rFonts w:ascii="Corbel" w:hAnsi="Corbel"/>
          <w:szCs w:val="24"/>
        </w:rPr>
      </w:pPr>
    </w:p>
    <w:p w:rsidR="001707B6" w:rsidRDefault="001707B6" w:rsidP="001707B6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1707B6" w:rsidRDefault="001707B6" w:rsidP="001707B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8349"/>
      </w:tblGrid>
      <w:tr w:rsidR="00D7550B" w:rsidTr="00D7550B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50B" w:rsidRDefault="00D7550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0B" w:rsidRPr="00A62D3B" w:rsidRDefault="00D7550B" w:rsidP="00A62D3B">
            <w:pPr>
              <w:spacing w:after="0" w:line="240" w:lineRule="auto"/>
              <w:rPr>
                <w:rFonts w:ascii="Corbel" w:hAnsi="Corbel"/>
                <w:sz w:val="24"/>
                <w:u w:val="single"/>
              </w:rPr>
            </w:pPr>
            <w:r w:rsidRPr="00A62D3B">
              <w:rPr>
                <w:rFonts w:ascii="Corbel" w:hAnsi="Corbel"/>
                <w:sz w:val="24"/>
              </w:rPr>
              <w:t>Ukazanie roli i miejsca socjologii edukacji jako subdyscypliny socjologicznej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D7550B" w:rsidTr="00D7550B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50B" w:rsidRDefault="00D7550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0B" w:rsidRPr="00A62D3B" w:rsidRDefault="00D7550B" w:rsidP="00D14AD0">
            <w:pPr>
              <w:pStyle w:val="Podpunkty"/>
              <w:ind w:left="0"/>
              <w:rPr>
                <w:rFonts w:ascii="Corbel" w:hAnsi="Corbel"/>
                <w:b w:val="0"/>
                <w:sz w:val="24"/>
              </w:rPr>
            </w:pPr>
            <w:r w:rsidRPr="00A62D3B">
              <w:rPr>
                <w:rFonts w:ascii="Corbel" w:hAnsi="Corbel"/>
                <w:b w:val="0"/>
                <w:sz w:val="24"/>
              </w:rPr>
              <w:t xml:space="preserve">Zaprezentowanie genezy i funkcji tej dyscypliny wśród nauk społecznych i </w:t>
            </w:r>
            <w:r>
              <w:rPr>
                <w:rFonts w:ascii="Corbel" w:hAnsi="Corbel"/>
                <w:b w:val="0"/>
                <w:sz w:val="24"/>
              </w:rPr>
              <w:t xml:space="preserve">wzajemnych zależności z </w:t>
            </w:r>
            <w:r w:rsidRPr="00A62D3B">
              <w:rPr>
                <w:rFonts w:ascii="Corbel" w:hAnsi="Corbel"/>
                <w:b w:val="0"/>
                <w:sz w:val="24"/>
              </w:rPr>
              <w:t>pedagogi</w:t>
            </w:r>
            <w:r>
              <w:rPr>
                <w:rFonts w:ascii="Corbel" w:hAnsi="Corbel"/>
                <w:b w:val="0"/>
                <w:sz w:val="24"/>
              </w:rPr>
              <w:t>ką.</w:t>
            </w:r>
          </w:p>
        </w:tc>
      </w:tr>
      <w:tr w:rsidR="00D7550B" w:rsidTr="00D7550B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50B" w:rsidRDefault="00D7550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0B" w:rsidRPr="00A62D3B" w:rsidRDefault="00D7550B" w:rsidP="00B131A4">
            <w:pPr>
              <w:pStyle w:val="Podpunkty"/>
              <w:ind w:left="0"/>
              <w:rPr>
                <w:rFonts w:ascii="Corbel" w:hAnsi="Corbel"/>
                <w:b w:val="0"/>
                <w:sz w:val="24"/>
              </w:rPr>
            </w:pPr>
            <w:r w:rsidRPr="00A62D3B">
              <w:rPr>
                <w:rFonts w:ascii="Corbel" w:hAnsi="Corbel"/>
                <w:b w:val="0"/>
                <w:sz w:val="24"/>
              </w:rPr>
              <w:t>Wyjaśnienie między innymi kluczowych terminów wchodzących w zakres socjologii edukacji takich jak: wychowanie (edukacja), wartość, diagnozowanie, aksjologiczne podstawy nauk pedagogicznych, osobowość, socjalizacja, internalizacja, anomia społeczna.</w:t>
            </w:r>
          </w:p>
        </w:tc>
      </w:tr>
    </w:tbl>
    <w:p w:rsidR="001707B6" w:rsidRDefault="001707B6" w:rsidP="001707B6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1707B6" w:rsidRDefault="001707B6" w:rsidP="001707B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1707B6" w:rsidRDefault="001707B6" w:rsidP="001707B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7"/>
        <w:gridCol w:w="5705"/>
        <w:gridCol w:w="1848"/>
      </w:tblGrid>
      <w:tr w:rsidR="007B439E" w:rsidTr="001707B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7B439E" w:rsidTr="002B32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Pr="001350C9" w:rsidRDefault="002F461B" w:rsidP="002F461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zanalizuje</w:t>
            </w:r>
            <w:r w:rsidR="001350C9" w:rsidRPr="001350C9">
              <w:rPr>
                <w:rFonts w:ascii="Corbel" w:hAnsi="Corbel"/>
                <w:sz w:val="24"/>
                <w:szCs w:val="24"/>
              </w:rPr>
              <w:t xml:space="preserve"> </w:t>
            </w:r>
            <w:r w:rsidR="006B3A54" w:rsidRPr="001350C9">
              <w:rPr>
                <w:rFonts w:ascii="Corbel" w:hAnsi="Corbel"/>
                <w:sz w:val="24"/>
                <w:szCs w:val="24"/>
              </w:rPr>
              <w:t xml:space="preserve">socjologiczne opisy współczesności oraz ich oddziaływanie na </w:t>
            </w:r>
            <w:r w:rsidR="00751000" w:rsidRPr="001350C9">
              <w:rPr>
                <w:rFonts w:ascii="Corbel" w:hAnsi="Corbel"/>
                <w:sz w:val="24"/>
                <w:szCs w:val="24"/>
              </w:rPr>
              <w:t xml:space="preserve"> procesy </w:t>
            </w:r>
            <w:r w:rsidR="006B3A54" w:rsidRPr="001350C9">
              <w:rPr>
                <w:rFonts w:ascii="Corbel" w:hAnsi="Corbel"/>
                <w:sz w:val="24"/>
                <w:szCs w:val="24"/>
              </w:rPr>
              <w:t>wychowawcze.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Pr="001350C9" w:rsidRDefault="00A64F8C" w:rsidP="002B32E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PPiW.W04</w:t>
            </w:r>
          </w:p>
        </w:tc>
      </w:tr>
      <w:tr w:rsidR="007B439E" w:rsidTr="002B32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E3" w:rsidRDefault="009452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E3" w:rsidRPr="001350C9" w:rsidRDefault="00690C19" w:rsidP="001350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Student z</w:t>
            </w:r>
            <w:r w:rsidR="006D4882" w:rsidRPr="001350C9">
              <w:rPr>
                <w:rFonts w:ascii="Corbel" w:hAnsi="Corbel"/>
                <w:sz w:val="24"/>
                <w:szCs w:val="24"/>
              </w:rPr>
              <w:t>identyfikuje</w:t>
            </w:r>
            <w:r w:rsidR="006C161D">
              <w:rPr>
                <w:rFonts w:ascii="Corbel" w:hAnsi="Corbel"/>
                <w:sz w:val="24"/>
                <w:szCs w:val="24"/>
              </w:rPr>
              <w:t xml:space="preserve"> s</w:t>
            </w:r>
            <w:r w:rsidRPr="001350C9">
              <w:rPr>
                <w:rFonts w:ascii="Corbel" w:hAnsi="Corbel"/>
                <w:sz w:val="24"/>
                <w:szCs w:val="24"/>
              </w:rPr>
              <w:t xml:space="preserve">trukturę </w:t>
            </w:r>
            <w:r w:rsidR="00D14AD0" w:rsidRPr="001350C9">
              <w:rPr>
                <w:rFonts w:ascii="Corbel" w:hAnsi="Corbel"/>
                <w:sz w:val="24"/>
                <w:szCs w:val="24"/>
              </w:rPr>
              <w:t>procesu wychowawczego  z uwzględnieniem jego społecznego charakteru</w:t>
            </w:r>
            <w:r w:rsidR="00593C89" w:rsidRPr="001350C9">
              <w:rPr>
                <w:rFonts w:ascii="Corbel" w:hAnsi="Corbel"/>
                <w:sz w:val="24"/>
                <w:szCs w:val="24"/>
              </w:rPr>
              <w:t xml:space="preserve">: </w:t>
            </w:r>
            <w:r w:rsidR="00751000" w:rsidRPr="001350C9">
              <w:rPr>
                <w:rFonts w:ascii="Corbel" w:hAnsi="Corbel"/>
                <w:sz w:val="24"/>
                <w:szCs w:val="24"/>
              </w:rPr>
              <w:t xml:space="preserve"> </w:t>
            </w:r>
            <w:r w:rsidR="006B3A54" w:rsidRPr="001350C9">
              <w:rPr>
                <w:rFonts w:ascii="Corbel" w:hAnsi="Corbel"/>
                <w:sz w:val="24"/>
                <w:szCs w:val="24"/>
              </w:rPr>
              <w:t xml:space="preserve">funkcje edukacji w życiu społeczeństw , blokady i możliwości rozwojowe.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2E3" w:rsidRPr="001350C9" w:rsidRDefault="009452E3" w:rsidP="002B32E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PPiW.W05</w:t>
            </w:r>
          </w:p>
        </w:tc>
      </w:tr>
      <w:tr w:rsidR="007B439E" w:rsidTr="002B32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E3" w:rsidRDefault="009452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E3" w:rsidRPr="001350C9" w:rsidRDefault="006B3A54" w:rsidP="001350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 xml:space="preserve">Student rozróżnia </w:t>
            </w:r>
            <w:r w:rsidR="001350C9">
              <w:rPr>
                <w:rFonts w:ascii="Corbel" w:hAnsi="Corbel"/>
                <w:sz w:val="24"/>
                <w:szCs w:val="24"/>
              </w:rPr>
              <w:t>r</w:t>
            </w:r>
            <w:r w:rsidR="00CA425A" w:rsidRPr="001350C9">
              <w:rPr>
                <w:rFonts w:ascii="Corbel" w:hAnsi="Corbel"/>
                <w:sz w:val="24"/>
                <w:szCs w:val="24"/>
              </w:rPr>
              <w:t>óżne środowiska społeczno-kulturalne</w:t>
            </w:r>
            <w:r w:rsidR="00593C89" w:rsidRPr="001350C9">
              <w:rPr>
                <w:rFonts w:ascii="Corbel" w:hAnsi="Corbel"/>
                <w:sz w:val="24"/>
                <w:szCs w:val="24"/>
              </w:rPr>
              <w:t xml:space="preserve"> biorące udział w procesie edukacji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2E3" w:rsidRPr="001350C9" w:rsidRDefault="009452E3" w:rsidP="002B32E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PPiW.W07</w:t>
            </w:r>
          </w:p>
        </w:tc>
      </w:tr>
      <w:tr w:rsidR="007B439E" w:rsidTr="002B32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E3" w:rsidRDefault="009452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E3" w:rsidRPr="001350C9" w:rsidRDefault="001350C9" w:rsidP="001350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Student analizuje problemy środowisk</w:t>
            </w:r>
            <w:r w:rsidR="00751000" w:rsidRPr="001350C9">
              <w:rPr>
                <w:rFonts w:ascii="Corbel" w:hAnsi="Corbel"/>
                <w:sz w:val="24"/>
                <w:szCs w:val="24"/>
              </w:rPr>
              <w:t xml:space="preserve"> zróżnicowanych pod względem kulturowym oraz z dziećmi z doświadczeniem migracyjnym, w tym z dziećmi, dl</w:t>
            </w:r>
            <w:r w:rsidR="002F461B">
              <w:rPr>
                <w:rFonts w:ascii="Corbel" w:hAnsi="Corbel"/>
                <w:sz w:val="24"/>
                <w:szCs w:val="24"/>
              </w:rPr>
              <w:t>a których język polski jest drugim</w:t>
            </w:r>
            <w:r w:rsidR="00751000" w:rsidRPr="001350C9">
              <w:rPr>
                <w:rFonts w:ascii="Corbel" w:hAnsi="Corbel"/>
                <w:sz w:val="24"/>
                <w:szCs w:val="24"/>
              </w:rPr>
              <w:t xml:space="preserve"> językiem</w:t>
            </w:r>
            <w:r w:rsidRPr="001350C9">
              <w:rPr>
                <w:rFonts w:ascii="Corbel" w:hAnsi="Corbel"/>
                <w:sz w:val="24"/>
                <w:szCs w:val="24"/>
              </w:rPr>
              <w:t>. Wykorzystuje wiedzę z socjologii edukacji dla dialogu  międzykulturowego.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2E3" w:rsidRPr="001350C9" w:rsidRDefault="009452E3" w:rsidP="002B32E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PPiW.U12</w:t>
            </w:r>
          </w:p>
        </w:tc>
      </w:tr>
      <w:tr w:rsidR="007B439E" w:rsidTr="002B32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9452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Pr="001350C9" w:rsidRDefault="001350C9" w:rsidP="001350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751000" w:rsidRPr="001350C9">
              <w:rPr>
                <w:rFonts w:ascii="Corbel" w:hAnsi="Corbel"/>
                <w:sz w:val="24"/>
                <w:szCs w:val="24"/>
              </w:rPr>
              <w:t>porozumiewania się z osobami pochodzącymi z różnych środowisk</w:t>
            </w:r>
            <w:r w:rsidR="006D4882" w:rsidRPr="001350C9">
              <w:rPr>
                <w:rFonts w:ascii="Corbel" w:hAnsi="Corbel"/>
                <w:sz w:val="24"/>
                <w:szCs w:val="24"/>
              </w:rPr>
              <w:t xml:space="preserve">, </w:t>
            </w:r>
            <w:r w:rsidR="00751000" w:rsidRPr="001350C9">
              <w:rPr>
                <w:rFonts w:ascii="Corbel" w:hAnsi="Corbel"/>
                <w:sz w:val="24"/>
                <w:szCs w:val="24"/>
              </w:rPr>
              <w:t xml:space="preserve">o różnej kondycji </w:t>
            </w:r>
            <w:r w:rsidRPr="001350C9">
              <w:rPr>
                <w:rFonts w:ascii="Corbel" w:hAnsi="Corbel"/>
                <w:sz w:val="24"/>
                <w:szCs w:val="24"/>
              </w:rPr>
              <w:t>emocjonalne</w:t>
            </w:r>
            <w:r w:rsidR="002F461B">
              <w:rPr>
                <w:rFonts w:ascii="Corbel" w:hAnsi="Corbel"/>
                <w:sz w:val="24"/>
                <w:szCs w:val="24"/>
              </w:rPr>
              <w:t xml:space="preserve">j. Potrafi w tych środowiskach </w:t>
            </w:r>
            <w:r w:rsidRPr="001350C9">
              <w:rPr>
                <w:rFonts w:ascii="Corbel" w:hAnsi="Corbel"/>
                <w:sz w:val="24"/>
                <w:szCs w:val="24"/>
              </w:rPr>
              <w:t>rozwiązywać konflikty i tworzyć dobrą  komunikacje interpersonalną.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Pr="001350C9" w:rsidRDefault="009452E3" w:rsidP="002B32E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PPiW.K05</w:t>
            </w:r>
          </w:p>
        </w:tc>
      </w:tr>
      <w:tr w:rsidR="007B439E" w:rsidTr="002B32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9452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Pr="001350C9" w:rsidRDefault="001A3A76" w:rsidP="001350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docenia specyfikę</w:t>
            </w:r>
            <w:r w:rsidR="00751000" w:rsidRPr="001350C9">
              <w:rPr>
                <w:rFonts w:ascii="Corbel" w:hAnsi="Corbel"/>
                <w:sz w:val="24"/>
                <w:szCs w:val="24"/>
              </w:rPr>
              <w:t xml:space="preserve"> środowiska lokalnego i regionalnego</w:t>
            </w:r>
            <w:r w:rsidR="007B439E" w:rsidRPr="001350C9">
              <w:rPr>
                <w:rFonts w:ascii="Corbel" w:hAnsi="Corbel"/>
                <w:sz w:val="24"/>
                <w:szCs w:val="24"/>
              </w:rPr>
              <w:t xml:space="preserve">, które daje możliwości rozwojowe oraz socjalizacyjne </w:t>
            </w:r>
            <w:r w:rsidR="00751000" w:rsidRPr="001350C9">
              <w:rPr>
                <w:rFonts w:ascii="Corbel" w:hAnsi="Corbel"/>
                <w:sz w:val="24"/>
                <w:szCs w:val="24"/>
              </w:rPr>
              <w:t>dzieci</w:t>
            </w:r>
            <w:r w:rsidR="007B439E" w:rsidRPr="001350C9">
              <w:rPr>
                <w:rFonts w:ascii="Corbel" w:hAnsi="Corbel"/>
                <w:sz w:val="24"/>
                <w:szCs w:val="24"/>
              </w:rPr>
              <w:t>om lub uczniom</w:t>
            </w:r>
            <w:r w:rsidR="00751000" w:rsidRPr="001350C9">
              <w:rPr>
                <w:rFonts w:ascii="Corbel" w:hAnsi="Corbel"/>
                <w:sz w:val="24"/>
                <w:szCs w:val="24"/>
              </w:rPr>
              <w:t xml:space="preserve">, </w:t>
            </w:r>
            <w:r w:rsidR="007B439E" w:rsidRPr="001350C9">
              <w:rPr>
                <w:rFonts w:ascii="Corbel" w:hAnsi="Corbel"/>
                <w:sz w:val="24"/>
                <w:szCs w:val="24"/>
              </w:rPr>
              <w:t xml:space="preserve">które żyją w tych środowiskach.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Pr="001350C9" w:rsidRDefault="00A64F8C" w:rsidP="002B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350C9">
              <w:rPr>
                <w:rFonts w:ascii="Corbel" w:hAnsi="Corbel"/>
                <w:b w:val="0"/>
                <w:szCs w:val="24"/>
              </w:rPr>
              <w:t>PPiW.K06</w:t>
            </w:r>
          </w:p>
        </w:tc>
      </w:tr>
    </w:tbl>
    <w:p w:rsidR="001707B6" w:rsidRDefault="001707B6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707B6" w:rsidRDefault="001707B6" w:rsidP="001707B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1707B6" w:rsidRDefault="001707B6" w:rsidP="001707B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1707B6" w:rsidRDefault="001707B6" w:rsidP="001707B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707B6" w:rsidTr="00A62D3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62D3B" w:rsidTr="00A62D3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3B" w:rsidRPr="00F54607" w:rsidRDefault="00A62D3B" w:rsidP="00A62D3B">
            <w:pPr>
              <w:pStyle w:val="Tekstpodstawowy"/>
              <w:tabs>
                <w:tab w:val="left" w:pos="360"/>
              </w:tabs>
              <w:spacing w:after="0"/>
              <w:jc w:val="both"/>
              <w:rPr>
                <w:rFonts w:ascii="Corbel" w:hAnsi="Corbel"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Wprowadzenie do problemów socjologii edukacji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lastRenderedPageBreak/>
              <w:t>struktura procesu wychowawczego, jego społeczny charakter oraz jego ujęcie w socjologii i pedagogice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społeczny charakter procesu wychowawczego i edukacyjnego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szerokie i wąskie pojęcie edukacji w socjologii i pedagogice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socjologia edukacji a pedagogika społeczna</w:t>
            </w:r>
          </w:p>
          <w:p w:rsidR="00A62D3B" w:rsidRPr="00A62D3B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 xml:space="preserve">socjologia edukacji jako subdyscyplina socjologiczna – jej zakres, problematyka i dziedziny. </w:t>
            </w:r>
          </w:p>
        </w:tc>
      </w:tr>
      <w:tr w:rsidR="00A62D3B" w:rsidTr="00A62D3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3B" w:rsidRPr="00F54607" w:rsidRDefault="00A62D3B" w:rsidP="00A62D3B">
            <w:pPr>
              <w:pStyle w:val="Tekstpodstawowy"/>
              <w:tabs>
                <w:tab w:val="left" w:pos="360"/>
              </w:tabs>
              <w:spacing w:after="0"/>
              <w:jc w:val="both"/>
              <w:rPr>
                <w:rFonts w:ascii="Corbel" w:hAnsi="Corbel"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lastRenderedPageBreak/>
              <w:t xml:space="preserve">Środowisko społeczne jako ważny czynnik środowiska edukacyjnego i wychowawczego 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struktura środowiska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główne płaszczyzny środowiska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pojęcie społeczności lokalnej i jej rola i struktura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społeczność regionalna, jej struktura i funkcje</w:t>
            </w:r>
          </w:p>
          <w:p w:rsidR="00A62D3B" w:rsidRPr="00A62D3B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pojęcie środowiska wychowawczego w socjologii</w:t>
            </w:r>
            <w:r>
              <w:rPr>
                <w:rFonts w:ascii="Corbel" w:hAnsi="Corbel"/>
                <w:b/>
                <w:sz w:val="24"/>
              </w:rPr>
              <w:t>.</w:t>
            </w:r>
          </w:p>
        </w:tc>
      </w:tr>
      <w:tr w:rsidR="00A62D3B" w:rsidTr="00A62D3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3B" w:rsidRPr="00F54607" w:rsidRDefault="00A62D3B" w:rsidP="00A62D3B">
            <w:pPr>
              <w:pStyle w:val="Tekstpodstawowy"/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 xml:space="preserve">Rodzina jako ważny element środowiska wychowawczego i edukacyjnego 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 xml:space="preserve">pojęcie rodziny i jej struktura 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więź społeczna i funkcje rodziny</w:t>
            </w:r>
          </w:p>
          <w:p w:rsidR="00A62D3B" w:rsidRPr="00A62D3B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struktura społeczna a funkcja wychowawcza rodziny</w:t>
            </w:r>
            <w:r>
              <w:rPr>
                <w:rFonts w:ascii="Corbel" w:hAnsi="Corbel"/>
                <w:b/>
                <w:sz w:val="24"/>
              </w:rPr>
              <w:t>.</w:t>
            </w:r>
          </w:p>
        </w:tc>
      </w:tr>
    </w:tbl>
    <w:p w:rsidR="001707B6" w:rsidRDefault="001707B6" w:rsidP="001707B6">
      <w:pPr>
        <w:spacing w:after="0" w:line="240" w:lineRule="auto"/>
        <w:rPr>
          <w:rFonts w:ascii="Corbel" w:hAnsi="Corbel"/>
          <w:sz w:val="24"/>
          <w:szCs w:val="24"/>
        </w:rPr>
      </w:pPr>
    </w:p>
    <w:p w:rsidR="001707B6" w:rsidRDefault="001707B6" w:rsidP="001707B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1707B6" w:rsidRDefault="001707B6" w:rsidP="001707B6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707B6" w:rsidTr="000F3863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707B6" w:rsidTr="000F3863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863" w:rsidRPr="000F3863" w:rsidRDefault="000F3863" w:rsidP="000F38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Szkoła jako ważna instytucja wychowująca i kształtująca człowieka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złożoność pojęcia "szkoła"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 xml:space="preserve">szkoła a środowisko </w:t>
            </w:r>
          </w:p>
          <w:p w:rsidR="001707B6" w:rsidRPr="000F3863" w:rsidRDefault="000F3863" w:rsidP="000F3863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struktura organizacyjna szkoły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klasa   szkolna   jako   grupa   społeczna   w strukturze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organizacyjnej szkoły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kierowanie i typy kierownictwa w szkole</w:t>
            </w:r>
          </w:p>
          <w:p w:rsidR="000F3863" w:rsidRPr="002B32E8" w:rsidRDefault="000F3863" w:rsidP="000F3863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nauczyciel jako ważny łącznik szkoły ze środowiskiem</w:t>
            </w:r>
          </w:p>
        </w:tc>
      </w:tr>
      <w:tr w:rsidR="001707B6" w:rsidTr="000F3863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863" w:rsidRPr="000F3863" w:rsidRDefault="000F3863" w:rsidP="000F38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Społeczne funkcje szkolnictwa w Polsce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 xml:space="preserve">szkolnictwo a upowszechnienie wykształcenia 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rozwój ekonomiczny i społeczny a edukacja</w:t>
            </w:r>
          </w:p>
          <w:p w:rsidR="001707B6" w:rsidRPr="000F3863" w:rsidRDefault="000F3863" w:rsidP="000F3863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 xml:space="preserve">społeczne uwarunkowanie procesu edukacji </w:t>
            </w:r>
          </w:p>
        </w:tc>
      </w:tr>
      <w:tr w:rsidR="001707B6" w:rsidTr="000F3863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863" w:rsidRPr="000F3863" w:rsidRDefault="000F3863" w:rsidP="000F38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Struktura i mechanizmy procesu uspołecznienia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pojęcie uspołecznienia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 xml:space="preserve">uspołecznienie a kształtowanie osobowości społecznej 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 xml:space="preserve">proces wychowania a uspołecznienie 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mechanizmy procesu uspołecznienia</w:t>
            </w:r>
          </w:p>
          <w:p w:rsidR="001707B6" w:rsidRPr="000F3863" w:rsidRDefault="000F3863" w:rsidP="000F3863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przebieg procesu uspołecznienia - fazy asocjacji, problemy periodyzacji, procesy dysocjacji</w:t>
            </w:r>
          </w:p>
        </w:tc>
      </w:tr>
      <w:tr w:rsidR="00A62D3B" w:rsidTr="000F3863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863" w:rsidRPr="000F3863" w:rsidRDefault="000F3863" w:rsidP="000F38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lastRenderedPageBreak/>
              <w:t>Selekcyjne funkcje edukacji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selekcja szkolna a ruchliwość społeczna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pojęcie szkolnych procesów selekcyjnych a ich struktura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pojęcie  i   rodzaje  ruchliwości  społecznej  - ruchliwość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społeczna       pozioma       i       pionowa, ruchliwość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międzypokoleniowa</w:t>
            </w:r>
          </w:p>
          <w:p w:rsidR="00A62D3B" w:rsidRPr="002B32E8" w:rsidRDefault="000F3863" w:rsidP="000F3863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selekcje szkolne w procesie ruchliwości społecznej</w:t>
            </w:r>
          </w:p>
        </w:tc>
      </w:tr>
    </w:tbl>
    <w:p w:rsidR="001707B6" w:rsidRDefault="001707B6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707B6" w:rsidRDefault="001707B6" w:rsidP="001707B6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:rsidR="001707B6" w:rsidRDefault="001707B6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F3863" w:rsidRPr="001350C9" w:rsidRDefault="001350C9" w:rsidP="001350C9">
      <w:pPr>
        <w:spacing w:after="0" w:line="240" w:lineRule="auto"/>
        <w:rPr>
          <w:rFonts w:ascii="Corbel" w:hAnsi="Corbel"/>
          <w:sz w:val="24"/>
          <w:szCs w:val="24"/>
        </w:rPr>
      </w:pPr>
      <w:r w:rsidRPr="001350C9">
        <w:rPr>
          <w:rFonts w:ascii="Corbel" w:hAnsi="Corbel"/>
          <w:sz w:val="24"/>
          <w:szCs w:val="24"/>
        </w:rPr>
        <w:t>Wykład z prezentacją multimedialną</w:t>
      </w:r>
    </w:p>
    <w:p w:rsidR="001707B6" w:rsidRDefault="001707B6" w:rsidP="001350C9">
      <w:pPr>
        <w:spacing w:after="0" w:line="240" w:lineRule="auto"/>
        <w:rPr>
          <w:rFonts w:ascii="Corbel" w:hAnsi="Corbel"/>
          <w:szCs w:val="24"/>
        </w:rPr>
      </w:pPr>
      <w:r w:rsidRPr="001350C9">
        <w:rPr>
          <w:rFonts w:ascii="Corbel" w:hAnsi="Corbel"/>
          <w:sz w:val="24"/>
          <w:szCs w:val="24"/>
        </w:rPr>
        <w:t>Ćwiczenia: metoda projektów (projekt praktyczny), praca w grupach (dyskusja)</w:t>
      </w:r>
    </w:p>
    <w:p w:rsidR="001707B6" w:rsidRDefault="001707B6" w:rsidP="001707B6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1707B6" w:rsidRDefault="001707B6" w:rsidP="001707B6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:rsidR="001707B6" w:rsidRDefault="001707B6" w:rsidP="001707B6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1707B6" w:rsidRDefault="001707B6" w:rsidP="001707B6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:rsidR="001707B6" w:rsidRDefault="001707B6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9"/>
        <w:gridCol w:w="5201"/>
        <w:gridCol w:w="2090"/>
      </w:tblGrid>
      <w:tr w:rsidR="001707B6" w:rsidTr="001707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color w:val="000000"/>
                <w:szCs w:val="24"/>
              </w:rPr>
              <w:t>sie</w:t>
            </w:r>
            <w:proofErr w:type="spellEnd"/>
          </w:p>
          <w:p w:rsidR="001707B6" w:rsidRDefault="00170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="001707B6" w:rsidRDefault="00170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 …)</w:t>
            </w:r>
          </w:p>
        </w:tc>
      </w:tr>
      <w:tr w:rsidR="001707B6" w:rsidTr="002B32E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Pr="000F3863" w:rsidRDefault="00170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3863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Pr="002B32E8" w:rsidRDefault="007B439E" w:rsidP="002B32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Pr="002B32E8" w:rsidRDefault="000F3863" w:rsidP="002B32E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1707B6" w:rsidTr="002B32E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Pr="000F3863" w:rsidRDefault="00170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386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Pr="002B32E8" w:rsidRDefault="007B439E" w:rsidP="002B32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Pr="002B32E8" w:rsidRDefault="007B439E" w:rsidP="002B32E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751000" w:rsidTr="002B32E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00" w:rsidRPr="000F3863" w:rsidRDefault="000F38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3863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00" w:rsidRPr="002B32E8" w:rsidRDefault="007B439E" w:rsidP="002B32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00" w:rsidRPr="002B32E8" w:rsidRDefault="007B439E" w:rsidP="002B32E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751000" w:rsidTr="002B32E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00" w:rsidRPr="000F3863" w:rsidRDefault="000F38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3863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00" w:rsidRPr="002B32E8" w:rsidRDefault="007B439E" w:rsidP="002B32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referat/obserwacja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00" w:rsidRPr="002B32E8" w:rsidRDefault="007B439E" w:rsidP="002B32E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51000" w:rsidTr="002B32E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00" w:rsidRPr="000F3863" w:rsidRDefault="000F38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3863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00" w:rsidRPr="002B32E8" w:rsidRDefault="007B439E" w:rsidP="002B32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referat/obserwacja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00" w:rsidRPr="002B32E8" w:rsidRDefault="007B439E" w:rsidP="002B32E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51000" w:rsidTr="002B32E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00" w:rsidRPr="000F3863" w:rsidRDefault="000F38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3863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00" w:rsidRPr="002B32E8" w:rsidRDefault="00FF1F34" w:rsidP="002B32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referat/obserwacja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00" w:rsidRPr="002B32E8" w:rsidRDefault="007B439E" w:rsidP="002B32E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1707B6" w:rsidRDefault="001707B6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707B6" w:rsidRDefault="001707B6" w:rsidP="001707B6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:rsidR="001707B6" w:rsidRDefault="001707B6" w:rsidP="001707B6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707B6" w:rsidTr="001707B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Pr="001350C9" w:rsidRDefault="00D14AD0" w:rsidP="001350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 xml:space="preserve">Aktywność na zajęciach – dyskusja  na wybrany temat. </w:t>
            </w:r>
            <w:r w:rsidR="001350C9" w:rsidRPr="001350C9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Pr="001350C9">
              <w:rPr>
                <w:rFonts w:ascii="Corbel" w:hAnsi="Corbel"/>
                <w:sz w:val="24"/>
                <w:szCs w:val="24"/>
              </w:rPr>
              <w:t>i wygłoszenie referatu – zaliczenie ćwiczeń.</w:t>
            </w:r>
          </w:p>
          <w:p w:rsidR="001707B6" w:rsidRDefault="001350C9" w:rsidP="001350C9">
            <w:pPr>
              <w:spacing w:after="0" w:line="240" w:lineRule="auto"/>
              <w:rPr>
                <w:rFonts w:ascii="Corbel" w:hAnsi="Corbel"/>
                <w:b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D14AD0" w:rsidRPr="001350C9">
              <w:rPr>
                <w:rFonts w:ascii="Corbel" w:hAnsi="Corbel"/>
                <w:sz w:val="24"/>
                <w:szCs w:val="24"/>
              </w:rPr>
              <w:t>z treści objętych programem nauczania.</w:t>
            </w:r>
          </w:p>
        </w:tc>
      </w:tr>
    </w:tbl>
    <w:p w:rsidR="001707B6" w:rsidRDefault="001707B6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707B6" w:rsidRDefault="001707B6" w:rsidP="001707B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1707B6" w:rsidRDefault="001707B6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1707B6" w:rsidTr="00170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707B6" w:rsidTr="00170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 w:rsidP="00E67B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Default="000F3863" w:rsidP="000C4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707B6" w:rsidTr="00170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1707B6" w:rsidRDefault="00170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Default="000F3863" w:rsidP="000C4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1707B6" w:rsidTr="00170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1707B6" w:rsidRDefault="001707B6" w:rsidP="000C4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0C42ED">
              <w:rPr>
                <w:rFonts w:ascii="Corbel" w:hAnsi="Corbel"/>
                <w:sz w:val="24"/>
                <w:szCs w:val="24"/>
              </w:rPr>
              <w:t xml:space="preserve">zajęć, </w:t>
            </w:r>
            <w:r w:rsidR="000F3863">
              <w:rPr>
                <w:rFonts w:ascii="Corbel" w:hAnsi="Corbel"/>
                <w:sz w:val="24"/>
                <w:szCs w:val="24"/>
              </w:rPr>
              <w:t xml:space="preserve">pracy pisemnej, </w:t>
            </w:r>
            <w:r w:rsidR="000C42ED">
              <w:rPr>
                <w:rFonts w:ascii="Corbel" w:hAnsi="Corbel"/>
                <w:sz w:val="24"/>
                <w:szCs w:val="24"/>
              </w:rPr>
              <w:t>egzaminu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Default="000F3863" w:rsidP="000C4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1707B6" w:rsidTr="00170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Default="000F3863" w:rsidP="000C4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76</w:t>
            </w:r>
          </w:p>
        </w:tc>
      </w:tr>
      <w:tr w:rsidR="001707B6" w:rsidTr="00170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0C42ED" w:rsidP="000C4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1707B6" w:rsidRDefault="001707B6" w:rsidP="001707B6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1707B6" w:rsidRDefault="001707B6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707B6" w:rsidRDefault="001707B6" w:rsidP="001707B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1707B6" w:rsidRDefault="001707B6" w:rsidP="001707B6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707B6" w:rsidTr="001707B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Nie dotyczy</w:t>
            </w:r>
          </w:p>
        </w:tc>
      </w:tr>
      <w:tr w:rsidR="001707B6" w:rsidTr="001707B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:rsidR="001707B6" w:rsidRDefault="001707B6" w:rsidP="001707B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707B6" w:rsidRDefault="001707B6" w:rsidP="001707B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:rsidR="001707B6" w:rsidRDefault="001707B6" w:rsidP="001707B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707B6" w:rsidTr="001707B6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SZYMAŃSKI M. J.,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edukacji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 xml:space="preserve">IMPULS – Warszawa 2013  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>MEIGHAN R</w:t>
            </w:r>
            <w:r w:rsidRPr="001350C9">
              <w:rPr>
                <w:rFonts w:ascii="Corbel" w:hAnsi="Corbel"/>
                <w:i/>
                <w:smallCaps/>
                <w:sz w:val="24"/>
              </w:rPr>
              <w:t xml:space="preserve">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edukacji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UMK – Toruń 1993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ZNANIECKI F.,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wychowania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 xml:space="preserve">t. I </w:t>
            </w:r>
            <w:proofErr w:type="spellStart"/>
            <w:r w:rsidRPr="00F54607">
              <w:rPr>
                <w:rFonts w:ascii="Corbel" w:hAnsi="Corbel"/>
                <w:smallCaps/>
                <w:sz w:val="24"/>
              </w:rPr>
              <w:t>i</w:t>
            </w:r>
            <w:proofErr w:type="spellEnd"/>
            <w:r w:rsidRPr="00F54607">
              <w:rPr>
                <w:rFonts w:ascii="Corbel" w:hAnsi="Corbel"/>
                <w:smallCaps/>
                <w:sz w:val="24"/>
              </w:rPr>
              <w:t xml:space="preserve"> II, PWN – Warszawa 2001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ADAMSKI F.,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małżeństwa i ro</w:t>
            </w:r>
            <w:r w:rsidRPr="001350C9">
              <w:rPr>
                <w:rFonts w:ascii="Corbel" w:hAnsi="Corbel"/>
                <w:sz w:val="24"/>
                <w:szCs w:val="24"/>
              </w:rPr>
              <w:t>dziny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PWN – Warszawa 1984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DYCZEWSKI L.,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Rodzina, społeczeństwo, państwo</w:t>
            </w:r>
            <w:r w:rsidRPr="00F54607">
              <w:rPr>
                <w:rFonts w:ascii="Corbel" w:hAnsi="Corbel"/>
                <w:i/>
                <w:smallCaps/>
                <w:sz w:val="24"/>
              </w:rPr>
              <w:t>,</w:t>
            </w:r>
            <w:r w:rsidRPr="00F54607">
              <w:rPr>
                <w:rFonts w:ascii="Corbel" w:hAnsi="Corbel"/>
                <w:smallCaps/>
                <w:sz w:val="24"/>
              </w:rPr>
              <w:t xml:space="preserve"> KUL – Lublin 1994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KOWALSKI S.,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wychowania w zarysie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PWN - Warszawa 1986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MARCZUK S.,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Orientacje wartościujące nauczycieli w III Rzeczypospolitej – studium z socjologii edukacji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WSP – Rzeszów 2001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MIELICKA H.,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wychowania – wybór tekstów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Kielce 2000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TYSZKA Z.,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rodziny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PWN – Warszawa 1976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TYSZKA Z., (red.),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Badania nad rodziną a praktyka społeczna</w:t>
            </w:r>
            <w:r w:rsidRPr="001350C9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Bydgoszcz 1988</w:t>
            </w:r>
          </w:p>
          <w:p w:rsidR="000F3863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ADAMSKI F., (red.),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Wychowanie w rodzinie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>
              <w:rPr>
                <w:rFonts w:ascii="Corbel" w:hAnsi="Corbel"/>
                <w:smallCaps/>
                <w:sz w:val="24"/>
              </w:rPr>
              <w:t>Kraków 1982</w:t>
            </w:r>
          </w:p>
          <w:p w:rsidR="000F3863" w:rsidRPr="000F3863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0F3863">
              <w:rPr>
                <w:rFonts w:ascii="Corbel" w:hAnsi="Corbel"/>
                <w:smallCaps/>
                <w:sz w:val="24"/>
              </w:rPr>
              <w:t xml:space="preserve">TYSZKA Z., (red.),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Analiza przemian wybranych kategorii rodzin polskich</w:t>
            </w:r>
            <w:r w:rsidRPr="000F3863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0F3863">
              <w:rPr>
                <w:rFonts w:ascii="Corbel" w:hAnsi="Corbel"/>
                <w:smallCaps/>
                <w:sz w:val="24"/>
              </w:rPr>
              <w:t>Poznań 1990</w:t>
            </w:r>
          </w:p>
        </w:tc>
      </w:tr>
      <w:tr w:rsidR="001707B6" w:rsidTr="001707B6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Literatura uzupełniająca: </w:t>
            </w:r>
          </w:p>
          <w:p w:rsidR="000F3863" w:rsidRPr="00F54607" w:rsidRDefault="000F3863" w:rsidP="000F3863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 xml:space="preserve">CHEŁPA S., WITKOWSKI T., </w:t>
            </w:r>
            <w:r w:rsidRPr="00F54607">
              <w:rPr>
                <w:rFonts w:ascii="Corbel" w:hAnsi="Corbel"/>
                <w:i/>
                <w:sz w:val="24"/>
              </w:rPr>
              <w:t>Psychologia konfliktów</w:t>
            </w:r>
            <w:r w:rsidRPr="00F54607">
              <w:rPr>
                <w:rFonts w:ascii="Corbel" w:hAnsi="Corbel"/>
                <w:sz w:val="24"/>
              </w:rPr>
              <w:t>, Warszawa 1995</w:t>
            </w:r>
          </w:p>
          <w:p w:rsidR="000F3863" w:rsidRPr="00F54607" w:rsidRDefault="000F3863" w:rsidP="000F3863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 xml:space="preserve">POLAKOWSKA-KUJAWA J., </w:t>
            </w:r>
            <w:r w:rsidRPr="00F54607">
              <w:rPr>
                <w:rFonts w:ascii="Corbel" w:hAnsi="Corbel"/>
                <w:i/>
                <w:sz w:val="24"/>
              </w:rPr>
              <w:t>Socjologia ogólna</w:t>
            </w:r>
            <w:r w:rsidRPr="00F54607">
              <w:rPr>
                <w:rFonts w:ascii="Corbel" w:hAnsi="Corbel"/>
                <w:sz w:val="24"/>
              </w:rPr>
              <w:t>, Warszawa 1997</w:t>
            </w:r>
          </w:p>
          <w:p w:rsidR="000F3863" w:rsidRPr="000F3863" w:rsidRDefault="000F3863" w:rsidP="000F3863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 xml:space="preserve">MALIKOWSKI M., MARCZUK S., (red.), </w:t>
            </w:r>
            <w:r w:rsidRPr="00F54607">
              <w:rPr>
                <w:rFonts w:ascii="Corbel" w:hAnsi="Corbel"/>
                <w:i/>
                <w:sz w:val="24"/>
              </w:rPr>
              <w:t>Socjologia ogólna – wybór tekstów</w:t>
            </w:r>
            <w:r w:rsidRPr="00F54607">
              <w:rPr>
                <w:rFonts w:ascii="Corbel" w:hAnsi="Corbel"/>
                <w:sz w:val="24"/>
              </w:rPr>
              <w:t>,</w:t>
            </w:r>
            <w:r>
              <w:rPr>
                <w:rFonts w:ascii="Corbel" w:hAnsi="Corbel"/>
                <w:sz w:val="24"/>
              </w:rPr>
              <w:t xml:space="preserve"> cz. I </w:t>
            </w:r>
            <w:proofErr w:type="spellStart"/>
            <w:r>
              <w:rPr>
                <w:rFonts w:ascii="Corbel" w:hAnsi="Corbel"/>
                <w:sz w:val="24"/>
              </w:rPr>
              <w:t>i</w:t>
            </w:r>
            <w:proofErr w:type="spellEnd"/>
            <w:r>
              <w:rPr>
                <w:rFonts w:ascii="Corbel" w:hAnsi="Corbel"/>
                <w:sz w:val="24"/>
              </w:rPr>
              <w:t xml:space="preserve"> II, WSSG – Tyczyn 1997</w:t>
            </w:r>
          </w:p>
        </w:tc>
      </w:tr>
    </w:tbl>
    <w:p w:rsidR="001707B6" w:rsidRDefault="001707B6" w:rsidP="001707B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707B6" w:rsidRDefault="001707B6" w:rsidP="001707B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707B6" w:rsidRPr="002B32E8" w:rsidRDefault="001707B6" w:rsidP="002B32E8">
      <w:pPr>
        <w:rPr>
          <w:rFonts w:ascii="Corbel" w:hAnsi="Corbel"/>
          <w:sz w:val="24"/>
          <w:szCs w:val="24"/>
        </w:rPr>
      </w:pPr>
      <w:r w:rsidRPr="002B32E8">
        <w:rPr>
          <w:rFonts w:ascii="Corbel" w:hAnsi="Corbel"/>
          <w:sz w:val="24"/>
          <w:szCs w:val="24"/>
        </w:rPr>
        <w:t>Akceptacja Kierownika Jednostki lub osoby upoważnionej</w:t>
      </w:r>
    </w:p>
    <w:p w:rsidR="000306F2" w:rsidRDefault="000306F2"/>
    <w:sectPr w:rsidR="000306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8B8" w:rsidRDefault="009B18B8" w:rsidP="001707B6">
      <w:pPr>
        <w:spacing w:after="0" w:line="240" w:lineRule="auto"/>
      </w:pPr>
      <w:r>
        <w:separator/>
      </w:r>
    </w:p>
  </w:endnote>
  <w:endnote w:type="continuationSeparator" w:id="0">
    <w:p w:rsidR="009B18B8" w:rsidRDefault="009B18B8" w:rsidP="00170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8B8" w:rsidRDefault="009B18B8" w:rsidP="001707B6">
      <w:pPr>
        <w:spacing w:after="0" w:line="240" w:lineRule="auto"/>
      </w:pPr>
      <w:r>
        <w:separator/>
      </w:r>
    </w:p>
  </w:footnote>
  <w:footnote w:type="continuationSeparator" w:id="0">
    <w:p w:rsidR="009B18B8" w:rsidRDefault="009B18B8" w:rsidP="001707B6">
      <w:pPr>
        <w:spacing w:after="0" w:line="240" w:lineRule="auto"/>
      </w:pPr>
      <w:r>
        <w:continuationSeparator/>
      </w:r>
    </w:p>
  </w:footnote>
  <w:footnote w:id="1">
    <w:p w:rsidR="001707B6" w:rsidRDefault="001707B6" w:rsidP="001707B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17B66595"/>
    <w:multiLevelType w:val="hybridMultilevel"/>
    <w:tmpl w:val="89782D9C"/>
    <w:lvl w:ilvl="0" w:tplc="FFFFFFFF"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8DD2D0A"/>
    <w:multiLevelType w:val="hybridMultilevel"/>
    <w:tmpl w:val="99A272E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DD014B"/>
    <w:multiLevelType w:val="singleLevel"/>
    <w:tmpl w:val="8E78214A"/>
    <w:lvl w:ilvl="0">
      <w:start w:val="4"/>
      <w:numFmt w:val="decimal"/>
      <w:lvlText w:val="%1."/>
      <w:legacy w:legacy="1" w:legacySpace="0" w:legacyIndent="322"/>
      <w:lvlJc w:val="left"/>
      <w:rPr>
        <w:rFonts w:ascii="Calibri" w:hAnsi="Calibri" w:cs="Calibri" w:hint="default"/>
      </w:rPr>
    </w:lvl>
  </w:abstractNum>
  <w:abstractNum w:abstractNumId="5" w15:restartNumberingAfterBreak="0">
    <w:nsid w:val="3EEF19BD"/>
    <w:multiLevelType w:val="hybridMultilevel"/>
    <w:tmpl w:val="35CA08A2"/>
    <w:lvl w:ilvl="0" w:tplc="FFFFFFFF"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D93BAD"/>
    <w:multiLevelType w:val="singleLevel"/>
    <w:tmpl w:val="12D83674"/>
    <w:lvl w:ilvl="0">
      <w:start w:val="3"/>
      <w:numFmt w:val="decimal"/>
      <w:lvlText w:val="%1."/>
      <w:legacy w:legacy="1" w:legacySpace="0" w:legacyIndent="322"/>
      <w:lvlJc w:val="left"/>
      <w:rPr>
        <w:rFonts w:ascii="Calibri" w:hAnsi="Calibri" w:cs="Calibri" w:hint="default"/>
      </w:rPr>
    </w:lvl>
  </w:abstractNum>
  <w:abstractNum w:abstractNumId="7" w15:restartNumberingAfterBreak="0">
    <w:nsid w:val="4CFF1E0E"/>
    <w:multiLevelType w:val="hybridMultilevel"/>
    <w:tmpl w:val="87901F76"/>
    <w:lvl w:ilvl="0" w:tplc="FFFFFFFF"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D26892"/>
    <w:multiLevelType w:val="singleLevel"/>
    <w:tmpl w:val="C9BA72D4"/>
    <w:lvl w:ilvl="0">
      <w:start w:val="2"/>
      <w:numFmt w:val="decimal"/>
      <w:lvlText w:val="%1."/>
      <w:legacy w:legacy="1" w:legacySpace="0" w:legacyIndent="322"/>
      <w:lvlJc w:val="left"/>
      <w:rPr>
        <w:rFonts w:ascii="Calibri" w:hAnsi="Calibri" w:cs="Calibri" w:hint="default"/>
      </w:rPr>
    </w:lvl>
  </w:abstractNum>
  <w:abstractNum w:abstractNumId="9" w15:restartNumberingAfterBreak="0">
    <w:nsid w:val="753D6D71"/>
    <w:multiLevelType w:val="hybridMultilevel"/>
    <w:tmpl w:val="BA5E4D80"/>
    <w:lvl w:ilvl="0" w:tplc="FFFFFFFF"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3">
    <w:abstractNumId w:val="2"/>
  </w:num>
  <w:num w:numId="4">
    <w:abstractNumId w:val="7"/>
  </w:num>
  <w:num w:numId="5">
    <w:abstractNumId w:val="8"/>
  </w:num>
  <w:num w:numId="6">
    <w:abstractNumId w:val="6"/>
  </w:num>
  <w:num w:numId="7">
    <w:abstractNumId w:val="4"/>
  </w:num>
  <w:num w:numId="8">
    <w:abstractNumId w:val="9"/>
  </w:num>
  <w:num w:numId="9">
    <w:abstractNumId w:val="5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8CE"/>
    <w:rsid w:val="000306F2"/>
    <w:rsid w:val="0006264E"/>
    <w:rsid w:val="000C42ED"/>
    <w:rsid w:val="000F3863"/>
    <w:rsid w:val="001350C9"/>
    <w:rsid w:val="001707B6"/>
    <w:rsid w:val="001933B0"/>
    <w:rsid w:val="001A3A76"/>
    <w:rsid w:val="001B36CA"/>
    <w:rsid w:val="001C7012"/>
    <w:rsid w:val="002B32E8"/>
    <w:rsid w:val="002E3635"/>
    <w:rsid w:val="002F461B"/>
    <w:rsid w:val="005235CC"/>
    <w:rsid w:val="005354D5"/>
    <w:rsid w:val="0059161D"/>
    <w:rsid w:val="00591CF5"/>
    <w:rsid w:val="00593C89"/>
    <w:rsid w:val="00690C19"/>
    <w:rsid w:val="006B3A54"/>
    <w:rsid w:val="006B4856"/>
    <w:rsid w:val="006C161D"/>
    <w:rsid w:val="006D4882"/>
    <w:rsid w:val="00724FD3"/>
    <w:rsid w:val="00751000"/>
    <w:rsid w:val="007B439E"/>
    <w:rsid w:val="008F1E3B"/>
    <w:rsid w:val="00922383"/>
    <w:rsid w:val="00933E93"/>
    <w:rsid w:val="009452E3"/>
    <w:rsid w:val="00955557"/>
    <w:rsid w:val="009B18B8"/>
    <w:rsid w:val="00A22AB3"/>
    <w:rsid w:val="00A62D3B"/>
    <w:rsid w:val="00A64F8C"/>
    <w:rsid w:val="00A74E55"/>
    <w:rsid w:val="00A9200A"/>
    <w:rsid w:val="00B01DBC"/>
    <w:rsid w:val="00B10B2D"/>
    <w:rsid w:val="00B92553"/>
    <w:rsid w:val="00B93035"/>
    <w:rsid w:val="00BE15BD"/>
    <w:rsid w:val="00CA425A"/>
    <w:rsid w:val="00D13CC4"/>
    <w:rsid w:val="00D14AD0"/>
    <w:rsid w:val="00D62209"/>
    <w:rsid w:val="00D7550B"/>
    <w:rsid w:val="00DB38CE"/>
    <w:rsid w:val="00E22949"/>
    <w:rsid w:val="00E67B97"/>
    <w:rsid w:val="00F22B3B"/>
    <w:rsid w:val="00F90C3D"/>
    <w:rsid w:val="00FF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3A772"/>
  <w15:docId w15:val="{ADA229A8-9F81-45AB-95FA-E49DDEE0C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07B6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07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07B6"/>
    <w:rPr>
      <w:rFonts w:ascii="Calibri" w:eastAsia="Calibri" w:hAnsi="Calibri"/>
      <w:sz w:val="20"/>
      <w:szCs w:val="20"/>
    </w:rPr>
  </w:style>
  <w:style w:type="paragraph" w:styleId="Bezodstpw">
    <w:name w:val="No Spacing"/>
    <w:uiPriority w:val="1"/>
    <w:qFormat/>
    <w:rsid w:val="001707B6"/>
    <w:pPr>
      <w:spacing w:line="240" w:lineRule="auto"/>
    </w:pPr>
    <w:rPr>
      <w:rFonts w:ascii="Calibri" w:eastAsia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1707B6"/>
    <w:pPr>
      <w:ind w:left="720"/>
      <w:contextualSpacing/>
    </w:pPr>
  </w:style>
  <w:style w:type="paragraph" w:customStyle="1" w:styleId="Punktygwne">
    <w:name w:val="Punkty główne"/>
    <w:basedOn w:val="Normalny"/>
    <w:rsid w:val="001707B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707B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707B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707B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707B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707B6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707B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1707B6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707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707B6"/>
    <w:rPr>
      <w:rFonts w:ascii="Calibri" w:eastAsia="Calibri" w:hAnsi="Calibri"/>
      <w:sz w:val="22"/>
      <w:szCs w:val="22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4F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4F8C"/>
    <w:rPr>
      <w:rFonts w:ascii="Calibri" w:eastAsia="Calibri" w:hAnsi="Calibri"/>
      <w:sz w:val="20"/>
      <w:szCs w:val="20"/>
    </w:rPr>
  </w:style>
  <w:style w:type="paragraph" w:customStyle="1" w:styleId="Style3">
    <w:name w:val="Style3"/>
    <w:basedOn w:val="Normalny"/>
    <w:uiPriority w:val="99"/>
    <w:rsid w:val="000F3863"/>
    <w:pPr>
      <w:widowControl w:val="0"/>
      <w:autoSpaceDE w:val="0"/>
      <w:autoSpaceDN w:val="0"/>
      <w:adjustRightInd w:val="0"/>
      <w:spacing w:after="0" w:line="278" w:lineRule="exact"/>
    </w:pPr>
    <w:rPr>
      <w:rFonts w:eastAsiaTheme="minorEastAsia" w:cs="Calibri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0F3863"/>
    <w:pPr>
      <w:widowControl w:val="0"/>
      <w:autoSpaceDE w:val="0"/>
      <w:autoSpaceDN w:val="0"/>
      <w:adjustRightInd w:val="0"/>
      <w:spacing w:after="0" w:line="245" w:lineRule="exact"/>
    </w:pPr>
    <w:rPr>
      <w:rFonts w:eastAsiaTheme="minorEastAsia" w:cs="Calibri"/>
      <w:sz w:val="24"/>
      <w:szCs w:val="24"/>
      <w:lang w:eastAsia="pl-PL"/>
    </w:rPr>
  </w:style>
  <w:style w:type="character" w:customStyle="1" w:styleId="FontStyle12">
    <w:name w:val="Font Style12"/>
    <w:basedOn w:val="Domylnaczcionkaakapitu"/>
    <w:uiPriority w:val="99"/>
    <w:rsid w:val="000F3863"/>
    <w:rPr>
      <w:rFonts w:ascii="Calibri" w:hAnsi="Calibri" w:cs="Calibri"/>
      <w:sz w:val="18"/>
      <w:szCs w:val="18"/>
    </w:rPr>
  </w:style>
  <w:style w:type="character" w:customStyle="1" w:styleId="FontStyle13">
    <w:name w:val="Font Style13"/>
    <w:basedOn w:val="Domylnaczcionkaakapitu"/>
    <w:uiPriority w:val="99"/>
    <w:rsid w:val="000F3863"/>
    <w:rPr>
      <w:rFonts w:ascii="Calibri" w:hAnsi="Calibri" w:cs="Calibri"/>
      <w:b/>
      <w:bCs/>
      <w:sz w:val="18"/>
      <w:szCs w:val="18"/>
    </w:rPr>
  </w:style>
  <w:style w:type="paragraph" w:customStyle="1" w:styleId="Style7">
    <w:name w:val="Style7"/>
    <w:basedOn w:val="Normalny"/>
    <w:uiPriority w:val="99"/>
    <w:rsid w:val="000F3863"/>
    <w:pPr>
      <w:widowControl w:val="0"/>
      <w:autoSpaceDE w:val="0"/>
      <w:autoSpaceDN w:val="0"/>
      <w:adjustRightInd w:val="0"/>
      <w:spacing w:after="0" w:line="283" w:lineRule="exact"/>
      <w:ind w:hanging="307"/>
    </w:pPr>
    <w:rPr>
      <w:rFonts w:eastAsiaTheme="minorEastAsia" w:cs="Calibri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0F386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Theme="minorEastAsia" w:cs="Calibri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4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1140</Words>
  <Characters>6843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User</cp:lastModifiedBy>
  <cp:revision>25</cp:revision>
  <dcterms:created xsi:type="dcterms:W3CDTF">2019-10-24T16:43:00Z</dcterms:created>
  <dcterms:modified xsi:type="dcterms:W3CDTF">2023-04-20T12:26:00Z</dcterms:modified>
</cp:coreProperties>
</file>