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68C9AD9D" w:rsidR="006E5D65" w:rsidRPr="00E960BB" w:rsidRDefault="00997F14" w:rsidP="001276F1">
      <w:pPr>
        <w:spacing w:after="0"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71C6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71C66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1276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38632995" w:rsidR="0085747A" w:rsidRPr="009C54AE" w:rsidRDefault="0071620A" w:rsidP="001276F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1AE1">
        <w:rPr>
          <w:rFonts w:ascii="Corbel" w:hAnsi="Corbel"/>
          <w:i/>
          <w:smallCaps/>
          <w:sz w:val="24"/>
          <w:szCs w:val="24"/>
        </w:rPr>
        <w:t>202</w:t>
      </w:r>
      <w:r w:rsidR="00EC510D">
        <w:rPr>
          <w:rFonts w:ascii="Corbel" w:hAnsi="Corbel"/>
          <w:i/>
          <w:smallCaps/>
          <w:sz w:val="24"/>
          <w:szCs w:val="24"/>
        </w:rPr>
        <w:t>3</w:t>
      </w:r>
      <w:r w:rsidR="001D1AE1">
        <w:rPr>
          <w:rFonts w:ascii="Corbel" w:hAnsi="Corbel"/>
          <w:i/>
          <w:smallCaps/>
          <w:sz w:val="24"/>
          <w:szCs w:val="24"/>
        </w:rPr>
        <w:t>-202</w:t>
      </w:r>
      <w:r w:rsidR="00EC510D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1276F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CF86698" w:rsidR="00445970" w:rsidRPr="00EA4832" w:rsidRDefault="00445970" w:rsidP="001276F1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42BC">
        <w:rPr>
          <w:rFonts w:ascii="Corbel" w:hAnsi="Corbel"/>
          <w:sz w:val="20"/>
          <w:szCs w:val="20"/>
        </w:rPr>
        <w:t>202</w:t>
      </w:r>
      <w:r w:rsidR="00EC510D">
        <w:rPr>
          <w:rFonts w:ascii="Corbel" w:hAnsi="Corbel"/>
          <w:sz w:val="20"/>
          <w:szCs w:val="20"/>
        </w:rPr>
        <w:t>3</w:t>
      </w:r>
      <w:r w:rsidR="00FA23A3">
        <w:rPr>
          <w:rFonts w:ascii="Corbel" w:hAnsi="Corbel"/>
          <w:sz w:val="20"/>
          <w:szCs w:val="20"/>
        </w:rPr>
        <w:t>/</w:t>
      </w:r>
      <w:r w:rsidR="005542BC">
        <w:rPr>
          <w:rFonts w:ascii="Corbel" w:hAnsi="Corbel"/>
          <w:sz w:val="20"/>
          <w:szCs w:val="20"/>
        </w:rPr>
        <w:t>202</w:t>
      </w:r>
      <w:r w:rsidR="00EC510D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1276F1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1276F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</w:t>
            </w:r>
            <w:bookmarkStart w:id="0" w:name="_GoBack"/>
            <w:bookmarkEnd w:id="0"/>
            <w:r w:rsidR="00C05F44"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77C22F8B" w14:textId="04C1CD9A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394E8CF" w:rsidR="0085747A" w:rsidRPr="009C54AE" w:rsidRDefault="004356F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Wojciech Walat,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1276F1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35EB06F" w:rsidR="0085747A" w:rsidRPr="009C54AE" w:rsidRDefault="0085747A" w:rsidP="001276F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1276F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1276F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1276F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1276F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1276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276F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1276F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1276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1276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1276F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3C1208EF" w:rsidR="009C54AE" w:rsidRPr="005E5735" w:rsidRDefault="00D30FEC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  <w:r w:rsidR="005E5735" w:rsidRPr="005E5735">
        <w:rPr>
          <w:rFonts w:ascii="Corbel" w:hAnsi="Corbel"/>
          <w:b w:val="0"/>
          <w:smallCaps w:val="0"/>
          <w:szCs w:val="24"/>
        </w:rPr>
        <w:t>Egzamin</w:t>
      </w:r>
      <w:r w:rsidR="005E5735">
        <w:rPr>
          <w:rFonts w:ascii="Corbel" w:hAnsi="Corbel"/>
          <w:b w:val="0"/>
          <w:smallCaps w:val="0"/>
          <w:szCs w:val="24"/>
        </w:rPr>
        <w:t xml:space="preserve"> </w:t>
      </w:r>
    </w:p>
    <w:p w14:paraId="042353A5" w14:textId="77777777" w:rsidR="00E960BB" w:rsidRPr="009C54AE" w:rsidRDefault="0085747A" w:rsidP="001276F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05F6A0DF" w14:textId="77777777" w:rsidR="00326B4C" w:rsidRDefault="00326B4C" w:rsidP="001276F1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1276F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4E06BE71" w:rsidR="0085747A" w:rsidRDefault="0071620A" w:rsidP="001276F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1276F1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1276F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1276F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1276F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1276F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1276F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1276F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1276F1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wykorzystać wiedzę filozoficzną, psychologiczną, społeczną i pedagogiczną do projektowania działań edukacyjnych w przedszkolu i szkole oraz paradygmaty obiektywistyczne i interpretatywno-konstruktywistyczne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1276F1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1276F1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1276F1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1276F1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1276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1276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herbartowska jako teoretyczna podstawa szkoły tradycyjnej, dydaktyka deweyowska jako podstawa szkoły progresywistycznej.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21862BF6" w:rsidR="00CB0255" w:rsidRPr="00326B4C" w:rsidRDefault="00CB0255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  <w:r w:rsidR="00AE1C1C" w:rsidRPr="00326B4C">
              <w:rPr>
                <w:rFonts w:ascii="Corbel" w:hAnsi="Corbel"/>
                <w:b/>
                <w:sz w:val="24"/>
                <w:szCs w:val="24"/>
              </w:rPr>
              <w:t xml:space="preserve"> Cele kształcenia:</w:t>
            </w:r>
            <w:r w:rsidR="00AE1C1C"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</w:t>
            </w:r>
            <w:r w:rsidR="00AE1C1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72696D6D" w:rsidR="00CB0255" w:rsidRPr="00326B4C" w:rsidRDefault="00AE1C1C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529510CA" w:rsidR="00CB0255" w:rsidRPr="00326B4C" w:rsidRDefault="00AE1C1C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E1C1C">
              <w:rPr>
                <w:rFonts w:ascii="Corbel" w:hAnsi="Corbel"/>
                <w:b/>
                <w:sz w:val="24"/>
                <w:szCs w:val="24"/>
              </w:rPr>
              <w:t>Formy organizacyjne:</w:t>
            </w:r>
            <w:r>
              <w:rPr>
                <w:rFonts w:ascii="Corbel" w:hAnsi="Corbel"/>
                <w:sz w:val="24"/>
                <w:szCs w:val="24"/>
              </w:rPr>
              <w:t xml:space="preserve"> podstawowe formy organizacyjne kształcenia. Lekcja jej struktura i typologia.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4CDAF96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</w:t>
            </w:r>
            <w:r w:rsidRPr="00097401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>
              <w:rPr>
                <w:rFonts w:ascii="Corbel" w:hAnsi="Corbel"/>
                <w:sz w:val="24"/>
                <w:szCs w:val="24"/>
              </w:rPr>
              <w:t xml:space="preserve"> kompetencje medialne jako umiejętności kluczowe nauczycieli; nauczanie i uczenie się z użyciem komputera i internetu.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92832B9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pojęcie planowania i organizacji; rodzaje planów nauczycielskich; zasady przygotowania się nauczyciela do zajęć.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>: pojęcie i istota oceny; cechy oceny szkolnej; ocena wewnętrzna i zewnętrzna osiągnięć uczniów.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5653643B" w:rsidR="00CB0255" w:rsidRPr="00326B4C" w:rsidRDefault="00097401" w:rsidP="001276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097401">
              <w:rPr>
                <w:rFonts w:ascii="Corbel" w:hAnsi="Corbel"/>
                <w:sz w:val="24"/>
                <w:szCs w:val="24"/>
              </w:rPr>
              <w:t xml:space="preserve"> przyczyny niepowodzeń szkolnych; specjalne potrzeby edukacyjne; uczeń zdolny i jego cechy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AD42B3" w:rsidRPr="00AD42B3">
              <w:rPr>
                <w:rFonts w:ascii="Corbel" w:hAnsi="Corbel"/>
                <w:b/>
                <w:sz w:val="24"/>
                <w:szCs w:val="24"/>
              </w:rPr>
              <w:t>Samokształcenie, czyli edukacja całożyciowa:</w:t>
            </w:r>
            <w:r w:rsidR="00AD42B3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FB0688C" w14:textId="77777777" w:rsidR="0085747A" w:rsidRPr="009C54AE" w:rsidRDefault="0085747A" w:rsidP="001276F1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1276F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1276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(microteaching).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1276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1276F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6A9F4A5" w14:textId="77777777" w:rsidR="00301EBC" w:rsidRPr="00A42AF1" w:rsidRDefault="00301EBC" w:rsidP="001276F1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1276F1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B. Ćwiczenia audytoryjne: dyskusja, microteaching, mapa pojęć, praca w grupach</w:t>
      </w:r>
    </w:p>
    <w:p w14:paraId="699D2F80" w14:textId="77777777" w:rsidR="00E960BB" w:rsidRDefault="00E960BB" w:rsidP="001276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1276F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5F404D" w14:textId="77777777" w:rsidR="0085747A" w:rsidRPr="009C54AE" w:rsidRDefault="0085747A" w:rsidP="001276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1276F1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1276F1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1276F1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1276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1276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 + ćw</w:t>
            </w:r>
          </w:p>
        </w:tc>
      </w:tr>
    </w:tbl>
    <w:p w14:paraId="32292305" w14:textId="77777777" w:rsidR="00923D7D" w:rsidRPr="009C54AE" w:rsidRDefault="00923D7D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1276F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1276F1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1276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26 – 30 punktów  =  ocena  3,0</w:t>
            </w:r>
          </w:p>
          <w:p w14:paraId="6B83C363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1276F1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1276F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1C165527" w:rsidR="0085747A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FE8020" w14:textId="77777777" w:rsidR="00FB6B34" w:rsidRDefault="00FB6B34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1276F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1276F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1276F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1276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1276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942B3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E26D3A" w:rsidRDefault="0085747A" w:rsidP="001276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D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6618D" w14:textId="77777777" w:rsidR="00655B90" w:rsidRPr="00D942B3" w:rsidRDefault="00655B90" w:rsidP="001276F1">
            <w:pPr>
              <w:pStyle w:val="Akapitzlist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42B3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D942B3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D942B3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61F92E65" w14:textId="77777777" w:rsidR="00655B90" w:rsidRPr="00D942B3" w:rsidRDefault="00655B90" w:rsidP="001276F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Hattie J.,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7477AF9C" w14:textId="77777777" w:rsidR="001C7085" w:rsidRPr="00D942B3" w:rsidRDefault="00655B90" w:rsidP="001276F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W. (red.), </w:t>
            </w:r>
            <w:r w:rsidRPr="00D942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Teoretyczne podstawy kształcenia ogólnego. Podręcznik akademicki dla studentów pedagogiki i przyszłych nauczycieli</w:t>
            </w:r>
            <w:r w:rsidRPr="00D942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UR, Rzeszów 2015.</w:t>
            </w:r>
          </w:p>
          <w:p w14:paraId="56070F37" w14:textId="5BC615B8" w:rsidR="00655B90" w:rsidRPr="00D942B3" w:rsidRDefault="00655B90" w:rsidP="00127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942B3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E26D3A" w:rsidRDefault="0085747A" w:rsidP="001276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D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3E622DB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Bereźnicki F.,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Podstawy kształcenia ogólnego</w:t>
            </w:r>
            <w:r w:rsidRPr="00D942B3">
              <w:rPr>
                <w:rFonts w:ascii="Corbel" w:hAnsi="Corbel" w:cstheme="minorHAnsi"/>
                <w:b w:val="0"/>
                <w:smallCaps w:val="0"/>
                <w:szCs w:val="24"/>
              </w:rPr>
              <w:t>, O.W. Impuls, Kraków 2011.</w:t>
            </w:r>
          </w:p>
          <w:p w14:paraId="2ED3EE52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Półturzycki J.,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36A9390" w14:textId="77777777" w:rsidR="00655B90" w:rsidRPr="00D942B3" w:rsidRDefault="00655B90" w:rsidP="001276F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Brudnik E., Moszyńska A., Owczarska B.,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Ja i mój uczeń pracujemy aktywnie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  <w:r w:rsidRPr="00D942B3">
              <w:rPr>
                <w:rFonts w:ascii="Corbel" w:hAnsi="Corbel" w:cstheme="minorHAnsi"/>
                <w:i/>
                <w:sz w:val="24"/>
                <w:szCs w:val="24"/>
              </w:rPr>
              <w:t>Przewodnik po metodach aktywizujących</w:t>
            </w:r>
            <w:r w:rsidRPr="00D942B3">
              <w:rPr>
                <w:rFonts w:ascii="Corbel" w:hAnsi="Corbel" w:cstheme="minorHAnsi"/>
                <w:sz w:val="24"/>
                <w:szCs w:val="24"/>
              </w:rPr>
              <w:t>, „Jedność”, Kielce 2010.</w:t>
            </w:r>
          </w:p>
          <w:p w14:paraId="7AABB1A2" w14:textId="77777777" w:rsidR="00655B90" w:rsidRPr="00D942B3" w:rsidRDefault="00655B90" w:rsidP="001276F1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D942B3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D942B3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 PWN, Warszawa 2012.</w:t>
            </w:r>
          </w:p>
          <w:p w14:paraId="04847B7C" w14:textId="6BBB1A20" w:rsidR="00D6390D" w:rsidRPr="00D942B3" w:rsidRDefault="00D6390D" w:rsidP="001276F1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1276F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2CC33" w14:textId="77777777" w:rsidR="00FE4CFA" w:rsidRDefault="00FE4CFA" w:rsidP="00C16ABF">
      <w:pPr>
        <w:spacing w:after="0" w:line="240" w:lineRule="auto"/>
      </w:pPr>
      <w:r>
        <w:separator/>
      </w:r>
    </w:p>
  </w:endnote>
  <w:endnote w:type="continuationSeparator" w:id="0">
    <w:p w14:paraId="591CF2B5" w14:textId="77777777" w:rsidR="00FE4CFA" w:rsidRDefault="00FE4C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6F2AC" w14:textId="77777777" w:rsidR="00FE4CFA" w:rsidRDefault="00FE4CFA" w:rsidP="00C16ABF">
      <w:pPr>
        <w:spacing w:after="0" w:line="240" w:lineRule="auto"/>
      </w:pPr>
      <w:r>
        <w:separator/>
      </w:r>
    </w:p>
  </w:footnote>
  <w:footnote w:type="continuationSeparator" w:id="0">
    <w:p w14:paraId="6E9A8C49" w14:textId="77777777" w:rsidR="00FE4CFA" w:rsidRDefault="00FE4CFA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2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97401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6F1"/>
    <w:rsid w:val="00134B13"/>
    <w:rsid w:val="001376D6"/>
    <w:rsid w:val="00146BC0"/>
    <w:rsid w:val="00153C41"/>
    <w:rsid w:val="00154381"/>
    <w:rsid w:val="00160BE5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1AE1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73A8C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56F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72C"/>
    <w:rsid w:val="00517C63"/>
    <w:rsid w:val="00526C94"/>
    <w:rsid w:val="005363C4"/>
    <w:rsid w:val="00536BDE"/>
    <w:rsid w:val="00543ACC"/>
    <w:rsid w:val="005542BC"/>
    <w:rsid w:val="0056696D"/>
    <w:rsid w:val="00571C66"/>
    <w:rsid w:val="005736A1"/>
    <w:rsid w:val="00573EF9"/>
    <w:rsid w:val="0059484D"/>
    <w:rsid w:val="005950A0"/>
    <w:rsid w:val="005A0855"/>
    <w:rsid w:val="005A3196"/>
    <w:rsid w:val="005C080F"/>
    <w:rsid w:val="005C0A77"/>
    <w:rsid w:val="005C55E5"/>
    <w:rsid w:val="005C640E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55B9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B3D23"/>
    <w:rsid w:val="007C3299"/>
    <w:rsid w:val="007C3BCC"/>
    <w:rsid w:val="007C4546"/>
    <w:rsid w:val="007D1F32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94DAD"/>
    <w:rsid w:val="0089790D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86642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F55"/>
    <w:rsid w:val="00A756C1"/>
    <w:rsid w:val="00A84C85"/>
    <w:rsid w:val="00A92AA7"/>
    <w:rsid w:val="00A97DE1"/>
    <w:rsid w:val="00AA34F1"/>
    <w:rsid w:val="00AA65A9"/>
    <w:rsid w:val="00AB053C"/>
    <w:rsid w:val="00AD1146"/>
    <w:rsid w:val="00AD27D3"/>
    <w:rsid w:val="00AD42B3"/>
    <w:rsid w:val="00AD66D6"/>
    <w:rsid w:val="00AE1160"/>
    <w:rsid w:val="00AE1C1C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7C3C"/>
    <w:rsid w:val="00D26B2C"/>
    <w:rsid w:val="00D30455"/>
    <w:rsid w:val="00D30FEC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942B3"/>
    <w:rsid w:val="00DA2114"/>
    <w:rsid w:val="00DE09C0"/>
    <w:rsid w:val="00DE4A14"/>
    <w:rsid w:val="00DF320D"/>
    <w:rsid w:val="00DF71C8"/>
    <w:rsid w:val="00E129B8"/>
    <w:rsid w:val="00E14CA2"/>
    <w:rsid w:val="00E21E7D"/>
    <w:rsid w:val="00E22FBC"/>
    <w:rsid w:val="00E24046"/>
    <w:rsid w:val="00E24BF5"/>
    <w:rsid w:val="00E25338"/>
    <w:rsid w:val="00E26D3A"/>
    <w:rsid w:val="00E31D59"/>
    <w:rsid w:val="00E51E44"/>
    <w:rsid w:val="00E62031"/>
    <w:rsid w:val="00E63348"/>
    <w:rsid w:val="00E635D9"/>
    <w:rsid w:val="00E77E88"/>
    <w:rsid w:val="00E8107D"/>
    <w:rsid w:val="00E960BB"/>
    <w:rsid w:val="00EA2074"/>
    <w:rsid w:val="00EA4832"/>
    <w:rsid w:val="00EA4E9D"/>
    <w:rsid w:val="00EA54CC"/>
    <w:rsid w:val="00EA7017"/>
    <w:rsid w:val="00EA703F"/>
    <w:rsid w:val="00EC4899"/>
    <w:rsid w:val="00EC510D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4CFA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5029197E-47A7-4A1B-B4E1-3C1DBAE7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04CBD-A0AE-4AD8-9789-E5FAF448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198</TotalTime>
  <Pages>1</Pages>
  <Words>1662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ww</cp:lastModifiedBy>
  <cp:revision>78</cp:revision>
  <cp:lastPrinted>2020-10-16T08:17:00Z</cp:lastPrinted>
  <dcterms:created xsi:type="dcterms:W3CDTF">2019-10-25T09:28:00Z</dcterms:created>
  <dcterms:modified xsi:type="dcterms:W3CDTF">2024-02-29T19:51:00Z</dcterms:modified>
</cp:coreProperties>
</file>