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0D413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0D4134">
        <w:rPr>
          <w:rFonts w:ascii="Corbel" w:hAnsi="Corbel"/>
          <w:bCs/>
          <w:i/>
        </w:rPr>
        <w:t>23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</w:t>
      </w:r>
      <w:r w:rsidR="00E42CFE">
        <w:rPr>
          <w:rFonts w:ascii="Corbel" w:hAnsi="Corbel"/>
          <w:i/>
          <w:smallCaps/>
          <w:sz w:val="24"/>
          <w:szCs w:val="24"/>
        </w:rPr>
        <w:t>3</w:t>
      </w:r>
      <w:r w:rsidR="00E00ACF">
        <w:rPr>
          <w:rFonts w:ascii="Corbel" w:hAnsi="Corbel"/>
          <w:i/>
          <w:smallCaps/>
          <w:sz w:val="24"/>
          <w:szCs w:val="24"/>
        </w:rPr>
        <w:t>-202</w:t>
      </w:r>
      <w:r w:rsidR="00E42CFE">
        <w:rPr>
          <w:rFonts w:ascii="Corbel" w:hAnsi="Corbel"/>
          <w:i/>
          <w:smallCaps/>
          <w:sz w:val="24"/>
          <w:szCs w:val="24"/>
        </w:rPr>
        <w:t>8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E42CFE">
        <w:rPr>
          <w:rFonts w:ascii="Corbel" w:hAnsi="Corbel"/>
          <w:sz w:val="20"/>
          <w:szCs w:val="20"/>
        </w:rPr>
        <w:t>4</w:t>
      </w:r>
      <w:r w:rsidR="00E72C7A">
        <w:rPr>
          <w:rFonts w:ascii="Corbel" w:hAnsi="Corbel"/>
          <w:sz w:val="20"/>
          <w:szCs w:val="20"/>
        </w:rPr>
        <w:t>/202</w:t>
      </w:r>
      <w:r w:rsidR="00E42CFE">
        <w:rPr>
          <w:rFonts w:ascii="Corbel" w:hAnsi="Corbel"/>
          <w:sz w:val="20"/>
          <w:szCs w:val="20"/>
        </w:rPr>
        <w:t>5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5914A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, a także z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0912A5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 dyd</w:t>
            </w:r>
            <w:r w:rsidR="00C649FC">
              <w:rPr>
                <w:rFonts w:ascii="Corbel" w:hAnsi="Corbel"/>
                <w:sz w:val="24"/>
                <w:szCs w:val="24"/>
              </w:rPr>
              <w:t>aktyki nauczania zintegrowanego w odniesieniu do teorii pedagogicznych. Cele w edukacji wczesnoszkolnej: podziały, zastosowanie, taksonomia, operacjonalizacja.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C649FC" w:rsidRDefault="005914A3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</w:t>
            </w:r>
            <w:r w:rsidR="00C649FC">
              <w:rPr>
                <w:rFonts w:ascii="Corbel" w:hAnsi="Corbel"/>
                <w:sz w:val="24"/>
                <w:szCs w:val="24"/>
              </w:rPr>
              <w:t>, programy edukacyjne, przewodniki dla nauczyciela i podręczniki.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  <w:r w:rsidR="00C649FC">
              <w:rPr>
                <w:rFonts w:ascii="Corbel" w:hAnsi="Corbel"/>
                <w:sz w:val="24"/>
                <w:szCs w:val="24"/>
              </w:rPr>
              <w:t xml:space="preserve"> </w:t>
            </w:r>
            <w:r w:rsidR="00C649FC">
              <w:rPr>
                <w:rFonts w:ascii="Corbel" w:hAnsi="Corbel"/>
                <w:sz w:val="24"/>
                <w:szCs w:val="24"/>
              </w:rPr>
              <w:lastRenderedPageBreak/>
              <w:t>Ocenianie kształtujące.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C649FC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Nowe media w edukacji.</w:t>
            </w:r>
          </w:p>
        </w:tc>
      </w:tr>
      <w:tr w:rsidR="00C649FC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C" w:rsidRDefault="00C649FC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 </w:t>
            </w:r>
          </w:p>
        </w:tc>
      </w:tr>
      <w:tr w:rsidR="00C649FC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C" w:rsidRDefault="00C649FC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  <w:r w:rsidR="00C649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F45B61" w:rsidRPr="009C54AE" w:rsidRDefault="00F45B61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C649FC">
              <w:rPr>
                <w:rFonts w:ascii="Corbel" w:hAnsi="Corbel"/>
                <w:sz w:val="24"/>
                <w:szCs w:val="24"/>
              </w:rPr>
              <w:t>: analiza programów na</w:t>
            </w:r>
            <w:r w:rsidR="00C649FC">
              <w:rPr>
                <w:rFonts w:ascii="Corbel" w:hAnsi="Corbel"/>
                <w:sz w:val="24"/>
                <w:szCs w:val="24"/>
              </w:rPr>
              <w:t>u</w:t>
            </w:r>
            <w:r w:rsidR="00C649FC">
              <w:rPr>
                <w:rFonts w:ascii="Corbel" w:hAnsi="Corbel"/>
                <w:sz w:val="24"/>
                <w:szCs w:val="24"/>
              </w:rPr>
              <w:t xml:space="preserve">czania, przewodników dla nauczyciela i podręczników. 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649FC">
              <w:rPr>
                <w:rFonts w:ascii="Corbel" w:hAnsi="Corbel"/>
                <w:sz w:val="24"/>
                <w:szCs w:val="24"/>
              </w:rPr>
              <w:t>operacjonalizacja celów kształcenia</w:t>
            </w:r>
            <w:r w:rsidR="0025135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9FC" w:rsidRPr="009C54AE" w:rsidTr="008249E3">
        <w:tc>
          <w:tcPr>
            <w:tcW w:w="9639" w:type="dxa"/>
          </w:tcPr>
          <w:p w:rsidR="00C649FC" w:rsidRDefault="00C649FC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C649FC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</w:t>
            </w:r>
            <w:r w:rsidR="000B7C75">
              <w:rPr>
                <w:rFonts w:ascii="Corbel" w:hAnsi="Corbel"/>
                <w:sz w:val="24"/>
                <w:szCs w:val="24"/>
              </w:rPr>
              <w:t>h</w:t>
            </w:r>
            <w:r w:rsidR="000B7C75">
              <w:rPr>
                <w:rFonts w:ascii="Corbel" w:hAnsi="Corbel"/>
                <w:sz w:val="24"/>
                <w:szCs w:val="24"/>
              </w:rPr>
              <w:t>niki nauczania – uczenia się).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</w:t>
      </w:r>
      <w:r w:rsidR="0046398B">
        <w:rPr>
          <w:rFonts w:ascii="Corbel" w:hAnsi="Corbel"/>
          <w:b w:val="0"/>
          <w:smallCaps w:val="0"/>
          <w:szCs w:val="24"/>
        </w:rPr>
        <w:t>k</w:t>
      </w:r>
      <w:r w:rsidR="0046398B">
        <w:rPr>
          <w:rFonts w:ascii="Corbel" w:hAnsi="Corbel"/>
          <w:b w:val="0"/>
          <w:smallCaps w:val="0"/>
          <w:szCs w:val="24"/>
        </w:rPr>
        <w:t>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4E7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4E7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0D4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61F8B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82374" w:rsidRDefault="00B82374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Nauczycielska diagnoza pedagogiczna w przedszkolu i w szkole,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puls, Kr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 2012.</w:t>
            </w:r>
          </w:p>
          <w:p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Klus-Stańska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Paradygmaty współczesnej dyda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Nowak-Łojewska A., Wymiary edukacji zintegrowanej, Impuls,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Teorie kształcenia w świecie cyfr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wym, Impuls, Kraków 2019</w:t>
            </w:r>
          </w:p>
          <w:p w:rsidR="00057DAB" w:rsidRDefault="00057DA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Skrzetuska E., Poziomy i wymiary indywidualizacji w edukacji wcz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snoszkolnej, w: Problemy edukacji wczesnoszkolnej. Indywidualizacja – uzdolnienia- refleksja nauczyciela, (red.) E. Skrzetuska (s. 37-60):,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dawnictwo UMCS, Lublin 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gicznej,  Kraków 2002</w:t>
            </w:r>
          </w:p>
          <w:p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</w:t>
            </w:r>
            <w:proofErr w:type="spellStart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Roden</w:t>
            </w:r>
            <w:proofErr w:type="spellEnd"/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J., Teaching science in the primary classroom, Sage , </w:t>
            </w: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London 2012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Pr="00F36455" w:rsidRDefault="00907CB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Filipiak E., Rozwijanie zdolności uczenia się .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Wygotskim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cieli edukacji wczesnoszkolnej, Impuls, Kraków 2018.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Kopaczyńska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Ocenianie szkolne wspierające rozwój ucznia, Impuls, Kraków 2004.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K.(red.), Sztuka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naucnia.Szkoła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Podręcznik akademicki, PWN, Warszawa 2004.</w:t>
            </w:r>
          </w:p>
          <w:p w:rsidR="00F36455" w:rsidRPr="00845A3B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B82374" w:rsidRDefault="00B8237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Schmidt K., 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Podręcznik dla pedagogów, psychol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gów i trenerów grupowych.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Helion, Gliwice 2013. </w:t>
            </w:r>
            <w:bookmarkStart w:id="0" w:name="_GoBack"/>
            <w:bookmarkEnd w:id="0"/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0A" w:rsidRDefault="0005580A" w:rsidP="008B71B0">
      <w:pPr>
        <w:spacing w:after="0" w:line="240" w:lineRule="auto"/>
      </w:pPr>
      <w:r>
        <w:separator/>
      </w:r>
    </w:p>
  </w:endnote>
  <w:endnote w:type="continuationSeparator" w:id="0">
    <w:p w:rsidR="0005580A" w:rsidRDefault="0005580A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0A" w:rsidRDefault="0005580A" w:rsidP="008B71B0">
      <w:pPr>
        <w:spacing w:after="0" w:line="240" w:lineRule="auto"/>
      </w:pPr>
      <w:r>
        <w:separator/>
      </w:r>
    </w:p>
  </w:footnote>
  <w:footnote w:type="continuationSeparator" w:id="0">
    <w:p w:rsidR="0005580A" w:rsidRDefault="0005580A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580A"/>
    <w:rsid w:val="000577D2"/>
    <w:rsid w:val="00057DAB"/>
    <w:rsid w:val="000912A5"/>
    <w:rsid w:val="000B7C75"/>
    <w:rsid w:val="000D07EA"/>
    <w:rsid w:val="000D4134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2163D1"/>
    <w:rsid w:val="00234A66"/>
    <w:rsid w:val="00245134"/>
    <w:rsid w:val="00251356"/>
    <w:rsid w:val="00254E3B"/>
    <w:rsid w:val="00273365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61F8B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90B50"/>
    <w:rsid w:val="008375E1"/>
    <w:rsid w:val="00845A3B"/>
    <w:rsid w:val="00882846"/>
    <w:rsid w:val="00885179"/>
    <w:rsid w:val="008B0ED4"/>
    <w:rsid w:val="008B71B0"/>
    <w:rsid w:val="008C636E"/>
    <w:rsid w:val="00907CBB"/>
    <w:rsid w:val="00924F26"/>
    <w:rsid w:val="00932227"/>
    <w:rsid w:val="00952590"/>
    <w:rsid w:val="009A163C"/>
    <w:rsid w:val="009B0B37"/>
    <w:rsid w:val="009E4D66"/>
    <w:rsid w:val="00A05525"/>
    <w:rsid w:val="00A24154"/>
    <w:rsid w:val="00AE2F75"/>
    <w:rsid w:val="00AE4046"/>
    <w:rsid w:val="00AE697B"/>
    <w:rsid w:val="00B2219B"/>
    <w:rsid w:val="00B30F8B"/>
    <w:rsid w:val="00B56631"/>
    <w:rsid w:val="00B63C51"/>
    <w:rsid w:val="00B82374"/>
    <w:rsid w:val="00BB7A40"/>
    <w:rsid w:val="00BD6067"/>
    <w:rsid w:val="00C04BDA"/>
    <w:rsid w:val="00C649FC"/>
    <w:rsid w:val="00CD02FA"/>
    <w:rsid w:val="00CD059F"/>
    <w:rsid w:val="00D44E7C"/>
    <w:rsid w:val="00D8180D"/>
    <w:rsid w:val="00DE5B3E"/>
    <w:rsid w:val="00E00ACF"/>
    <w:rsid w:val="00E0312B"/>
    <w:rsid w:val="00E12C83"/>
    <w:rsid w:val="00E30C5B"/>
    <w:rsid w:val="00E42CFE"/>
    <w:rsid w:val="00E702E2"/>
    <w:rsid w:val="00E72C7A"/>
    <w:rsid w:val="00EB50E5"/>
    <w:rsid w:val="00ED00DC"/>
    <w:rsid w:val="00F36455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5</Pages>
  <Words>1238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Plastyka</cp:lastModifiedBy>
  <cp:revision>56</cp:revision>
  <dcterms:created xsi:type="dcterms:W3CDTF">2019-10-16T17:37:00Z</dcterms:created>
  <dcterms:modified xsi:type="dcterms:W3CDTF">2023-07-06T10:20:00Z</dcterms:modified>
</cp:coreProperties>
</file>