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73EE" w14:textId="77777777" w:rsidR="002C7C1D" w:rsidRPr="00070DE2" w:rsidRDefault="002C7C1D" w:rsidP="002C7C1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0DE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7164EF9" w14:textId="77777777" w:rsidR="002C7C1D" w:rsidRPr="00070DE2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1FCB87E0" w:rsidR="002C7C1D" w:rsidRPr="00070DE2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C44F4" w:rsidRPr="00070DE2">
        <w:rPr>
          <w:rFonts w:ascii="Corbel" w:hAnsi="Corbel"/>
          <w:i/>
          <w:smallCaps/>
          <w:sz w:val="24"/>
          <w:szCs w:val="24"/>
        </w:rPr>
        <w:t>202</w:t>
      </w:r>
      <w:r w:rsidR="00B53B92">
        <w:rPr>
          <w:rFonts w:ascii="Corbel" w:hAnsi="Corbel"/>
          <w:i/>
          <w:smallCaps/>
          <w:sz w:val="24"/>
          <w:szCs w:val="24"/>
        </w:rPr>
        <w:t>1</w:t>
      </w:r>
      <w:r w:rsidR="00EC44F4" w:rsidRPr="00070DE2">
        <w:rPr>
          <w:rFonts w:ascii="Corbel" w:hAnsi="Corbel"/>
          <w:i/>
          <w:smallCaps/>
          <w:sz w:val="24"/>
          <w:szCs w:val="24"/>
        </w:rPr>
        <w:t>-202</w:t>
      </w:r>
      <w:r w:rsidR="00B53B92">
        <w:rPr>
          <w:rFonts w:ascii="Corbel" w:hAnsi="Corbel"/>
          <w:i/>
          <w:smallCaps/>
          <w:sz w:val="24"/>
          <w:szCs w:val="24"/>
        </w:rPr>
        <w:t>6</w:t>
      </w:r>
    </w:p>
    <w:p w14:paraId="1A4D426C" w14:textId="77777777" w:rsidR="002C7C1D" w:rsidRPr="00070DE2" w:rsidRDefault="002C7C1D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70DE2">
        <w:rPr>
          <w:rFonts w:ascii="Corbel" w:hAnsi="Corbel"/>
          <w:sz w:val="24"/>
          <w:szCs w:val="24"/>
        </w:rPr>
        <w:t>)</w:t>
      </w:r>
    </w:p>
    <w:p w14:paraId="20F9F237" w14:textId="7646BCE6" w:rsidR="002C7C1D" w:rsidRPr="00070DE2" w:rsidRDefault="00EC44F4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  <w:t>Rok akademicki  202</w:t>
      </w:r>
      <w:r w:rsidR="0081609F">
        <w:rPr>
          <w:rFonts w:ascii="Corbel" w:hAnsi="Corbel"/>
          <w:sz w:val="24"/>
          <w:szCs w:val="24"/>
        </w:rPr>
        <w:t>2</w:t>
      </w:r>
      <w:r w:rsidR="002C7C1D" w:rsidRPr="00070DE2">
        <w:rPr>
          <w:rFonts w:ascii="Corbel" w:hAnsi="Corbel"/>
          <w:sz w:val="24"/>
          <w:szCs w:val="24"/>
        </w:rPr>
        <w:t>/20</w:t>
      </w:r>
      <w:r w:rsidRPr="00070DE2">
        <w:rPr>
          <w:rFonts w:ascii="Corbel" w:hAnsi="Corbel"/>
          <w:sz w:val="24"/>
          <w:szCs w:val="24"/>
        </w:rPr>
        <w:t>2</w:t>
      </w:r>
      <w:r w:rsidR="0081609F">
        <w:rPr>
          <w:rFonts w:ascii="Corbel" w:hAnsi="Corbel"/>
          <w:sz w:val="24"/>
          <w:szCs w:val="24"/>
        </w:rPr>
        <w:t>3</w:t>
      </w:r>
      <w:bookmarkStart w:id="0" w:name="_GoBack"/>
      <w:bookmarkEnd w:id="0"/>
    </w:p>
    <w:p w14:paraId="2FCDFEAC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0DE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070DE2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070DE2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070DE2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0BB88955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070DE2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45FCBBAC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070DE2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041536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FF2D07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347E91" w:rsidRPr="00070DE2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070DE2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070DE2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26513B21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070DE2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2EFF97EB" w:rsidR="00347E91" w:rsidRPr="00070DE2" w:rsidRDefault="00E11DF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</w:t>
            </w:r>
            <w:r w:rsidR="00347E91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070DE2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0A05CC6F" w:rsidR="00347E91" w:rsidRPr="00070DE2" w:rsidRDefault="00E11DFA" w:rsidP="00E11DFA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070DE2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6FA26FE2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070DE2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070DE2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3327A3" w14:textId="3D35B17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77FCF89" w14:textId="17EF99BB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909B28" w14:textId="5DCD990C" w:rsidR="002C7C1D" w:rsidRPr="00070DE2" w:rsidRDefault="002C7C1D" w:rsidP="00E11DF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* </w:t>
      </w:r>
      <w:r w:rsidRPr="00070DE2">
        <w:rPr>
          <w:rFonts w:ascii="Corbel" w:hAnsi="Corbel"/>
          <w:i/>
          <w:sz w:val="24"/>
          <w:szCs w:val="24"/>
        </w:rPr>
        <w:t>-opcjonalni</w:t>
      </w:r>
      <w:r w:rsidRPr="00070DE2">
        <w:rPr>
          <w:rFonts w:ascii="Corbel" w:hAnsi="Corbel"/>
          <w:sz w:val="24"/>
          <w:szCs w:val="24"/>
        </w:rPr>
        <w:t>e,</w:t>
      </w:r>
      <w:r w:rsidRPr="00070DE2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679234FD" w14:textId="33755BB8" w:rsidR="002C7C1D" w:rsidRPr="00070DE2" w:rsidRDefault="002C7C1D" w:rsidP="00E11DFA">
      <w:pPr>
        <w:pStyle w:val="Podpunkty"/>
        <w:ind w:left="284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070DE2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Semestr</w:t>
            </w:r>
          </w:p>
          <w:p w14:paraId="1436DCDD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2C7C1D" w:rsidRPr="00070DE2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01EA0248" w:rsidR="002C7C1D" w:rsidRPr="00070DE2" w:rsidRDefault="00CA442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1EC1AA3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11BD83A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070DE2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070DE2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1.2.</w:t>
      </w:r>
      <w:r w:rsidRPr="00070D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DA244D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 w:hint="eastAsia"/>
          <w:b w:val="0"/>
          <w:szCs w:val="24"/>
        </w:rPr>
        <w:t>☐</w:t>
      </w:r>
      <w:r w:rsidRPr="00070D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33AE65" w14:textId="77777777" w:rsidR="00CA4427" w:rsidRPr="00070DE2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1.3 </w:t>
      </w:r>
      <w:r w:rsidRPr="00070DE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12A892" w14:textId="07C49FCC" w:rsidR="002C7C1D" w:rsidRPr="00070DE2" w:rsidRDefault="00B85BA7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Z</w:t>
      </w:r>
      <w:r w:rsidR="002C7C1D" w:rsidRPr="00070DE2">
        <w:rPr>
          <w:rFonts w:ascii="Corbel" w:hAnsi="Corbel"/>
          <w:b w:val="0"/>
          <w:smallCaps w:val="0"/>
          <w:szCs w:val="24"/>
        </w:rPr>
        <w:t>aliczenie</w:t>
      </w:r>
      <w:r w:rsidRPr="00070DE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8440156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4E43D41B" w14:textId="77777777" w:rsidTr="008D7D21">
        <w:tc>
          <w:tcPr>
            <w:tcW w:w="9670" w:type="dxa"/>
          </w:tcPr>
          <w:p w14:paraId="41C218F2" w14:textId="7FBA6452" w:rsidR="002C7C1D" w:rsidRPr="00070DE2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podstawowej z zakresu psychologii ogólnej, rozwojowej i wychowawczej (głównie z zakresu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E034BE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Pr="00070DE2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>3.1 Cele przedmiotu</w:t>
      </w:r>
    </w:p>
    <w:p w14:paraId="3486D4BD" w14:textId="77777777" w:rsidR="002C7C1D" w:rsidRPr="00070DE2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A4427" w:rsidRPr="00070DE2" w14:paraId="7A2C4B3F" w14:textId="77777777" w:rsidTr="00CA4427">
        <w:tc>
          <w:tcPr>
            <w:tcW w:w="845" w:type="dxa"/>
            <w:vAlign w:val="center"/>
          </w:tcPr>
          <w:p w14:paraId="339C34B2" w14:textId="77777777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25F17E44" w14:textId="77777777" w:rsidTr="008F1BDF">
        <w:tc>
          <w:tcPr>
            <w:tcW w:w="845" w:type="dxa"/>
            <w:vAlign w:val="center"/>
          </w:tcPr>
          <w:p w14:paraId="104FB975" w14:textId="0374D3C6" w:rsidR="00CA4427" w:rsidRPr="00070DE2" w:rsidRDefault="00CA4427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5D03899A" w14:textId="77777777" w:rsidTr="008F1BDF">
        <w:tc>
          <w:tcPr>
            <w:tcW w:w="845" w:type="dxa"/>
            <w:vAlign w:val="center"/>
          </w:tcPr>
          <w:p w14:paraId="3C85CD65" w14:textId="1656799A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7AADA212" w14:textId="77777777" w:rsidTr="00CA4427">
        <w:tc>
          <w:tcPr>
            <w:tcW w:w="845" w:type="dxa"/>
            <w:vAlign w:val="center"/>
          </w:tcPr>
          <w:p w14:paraId="2D4535DD" w14:textId="2480B375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070DE2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>3.2 Efekty uczenia się dla przedmiotu</w:t>
      </w:r>
      <w:r w:rsidRPr="00070DE2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070DE2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070DE2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D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070DE2" w14:paraId="01B20B5A" w14:textId="77777777" w:rsidTr="00E11DFA">
        <w:tc>
          <w:tcPr>
            <w:tcW w:w="1681" w:type="dxa"/>
          </w:tcPr>
          <w:p w14:paraId="34681323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  <w:vAlign w:val="center"/>
          </w:tcPr>
          <w:p w14:paraId="408D2430" w14:textId="384C6D13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PPiW.W13</w:t>
            </w:r>
          </w:p>
        </w:tc>
      </w:tr>
      <w:tr w:rsidR="002C7C1D" w:rsidRPr="00070DE2" w14:paraId="0BAC850F" w14:textId="77777777" w:rsidTr="00E11DFA">
        <w:tc>
          <w:tcPr>
            <w:tcW w:w="1681" w:type="dxa"/>
          </w:tcPr>
          <w:p w14:paraId="266A1ADE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070DE2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  <w:vAlign w:val="center"/>
          </w:tcPr>
          <w:p w14:paraId="020818D0" w14:textId="67013376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PPiW.U01</w:t>
            </w:r>
          </w:p>
        </w:tc>
      </w:tr>
      <w:tr w:rsidR="002C7C1D" w:rsidRPr="00070DE2" w14:paraId="154C57E3" w14:textId="77777777" w:rsidTr="00E11DFA">
        <w:tc>
          <w:tcPr>
            <w:tcW w:w="1681" w:type="dxa"/>
          </w:tcPr>
          <w:p w14:paraId="74794B5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  <w:vAlign w:val="center"/>
          </w:tcPr>
          <w:p w14:paraId="6923965D" w14:textId="34203399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PPiW.U03</w:t>
            </w:r>
          </w:p>
        </w:tc>
      </w:tr>
      <w:tr w:rsidR="002C7C1D" w:rsidRPr="00070DE2" w14:paraId="16C2B766" w14:textId="77777777" w:rsidTr="00E11DFA">
        <w:tc>
          <w:tcPr>
            <w:tcW w:w="1681" w:type="dxa"/>
          </w:tcPr>
          <w:p w14:paraId="2CD45ABC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  <w:vAlign w:val="center"/>
          </w:tcPr>
          <w:p w14:paraId="2D2F9DBA" w14:textId="77777777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EE863" w14:textId="77777777" w:rsidR="002C7C1D" w:rsidRPr="00070DE2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 xml:space="preserve">3.3 Treści programowe </w:t>
      </w:r>
      <w:r w:rsidRPr="00070DE2"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73590160" w14:textId="77777777" w:rsidTr="00E11DFA">
        <w:tc>
          <w:tcPr>
            <w:tcW w:w="9778" w:type="dxa"/>
          </w:tcPr>
          <w:p w14:paraId="410EE44C" w14:textId="193A55B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0912B66" w14:textId="77777777" w:rsidTr="00E11DFA">
        <w:tc>
          <w:tcPr>
            <w:tcW w:w="9778" w:type="dxa"/>
          </w:tcPr>
          <w:p w14:paraId="1DBA5665" w14:textId="2EBEB68E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1. Przedmiot  i  zadania    psychologii  klinicznej dziecka. Wskaźniki  normy i  patologii</w:t>
            </w:r>
          </w:p>
        </w:tc>
      </w:tr>
      <w:tr w:rsidR="00E11DFA" w:rsidRPr="00070DE2" w14:paraId="6D818B86" w14:textId="77777777" w:rsidTr="00E11DFA">
        <w:tc>
          <w:tcPr>
            <w:tcW w:w="9778" w:type="dxa"/>
          </w:tcPr>
          <w:p w14:paraId="4F25858F" w14:textId="438F5C20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2. Biologiczne i psychospołeczne  uwarunkowania zaburzeń rozwojowych</w:t>
            </w:r>
          </w:p>
        </w:tc>
      </w:tr>
      <w:tr w:rsidR="00E11DFA" w:rsidRPr="00070DE2" w14:paraId="70D9DAD5" w14:textId="77777777" w:rsidTr="00E11DFA">
        <w:tc>
          <w:tcPr>
            <w:tcW w:w="9778" w:type="dxa"/>
          </w:tcPr>
          <w:p w14:paraId="14A09DFE" w14:textId="715FC14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Zaburzenia adaptacyjne, lęk separacyjny u dzieci i jego uwarunkowania i sposoby oddziaływań</w:t>
            </w:r>
          </w:p>
        </w:tc>
      </w:tr>
      <w:tr w:rsidR="00E11DFA" w:rsidRPr="00070DE2" w14:paraId="5C1A0D20" w14:textId="77777777" w:rsidTr="00E11DFA">
        <w:tc>
          <w:tcPr>
            <w:tcW w:w="9778" w:type="dxa"/>
          </w:tcPr>
          <w:p w14:paraId="0AF10A05" w14:textId="35FC101D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Agresja  i autoagresja u dzieci w wieku przedszkolnym i wczesnoszkolnym – objawy, uwarunkowania i metody oddziaływań terapeutycznych  </w:t>
            </w:r>
          </w:p>
        </w:tc>
      </w:tr>
      <w:tr w:rsidR="00E11DFA" w:rsidRPr="00070DE2" w14:paraId="145BB55E" w14:textId="77777777" w:rsidTr="00E11DFA">
        <w:tc>
          <w:tcPr>
            <w:tcW w:w="9778" w:type="dxa"/>
          </w:tcPr>
          <w:p w14:paraId="65B60E9E" w14:textId="6104C635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lastRenderedPageBreak/>
              <w:t>6. Całościowe zaburzenia w rozwoju – spektrum zaburzeń autystycznych. Trudności diagnostyczne i formy wsparcia dzieci i ich rodzin</w:t>
            </w:r>
          </w:p>
        </w:tc>
      </w:tr>
      <w:tr w:rsidR="00E11DFA" w:rsidRPr="00070DE2" w14:paraId="0DC20AA5" w14:textId="77777777" w:rsidTr="00E11DFA">
        <w:tc>
          <w:tcPr>
            <w:tcW w:w="9778" w:type="dxa"/>
          </w:tcPr>
          <w:p w14:paraId="79D22428" w14:textId="2ACB02E4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Zaburzenia psychiczne  u dzieci. Obraz kliniczny, uwarunkowania  i formy pomocy</w:t>
            </w:r>
          </w:p>
        </w:tc>
      </w:tr>
    </w:tbl>
    <w:p w14:paraId="488F0F27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34E2F0BF" w14:textId="77777777" w:rsidTr="00E11DFA">
        <w:tc>
          <w:tcPr>
            <w:tcW w:w="9778" w:type="dxa"/>
          </w:tcPr>
          <w:p w14:paraId="791850DC" w14:textId="428E382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F45D3E9" w14:textId="77777777" w:rsidTr="00E11DFA">
        <w:tc>
          <w:tcPr>
            <w:tcW w:w="9778" w:type="dxa"/>
          </w:tcPr>
          <w:p w14:paraId="5A699354" w14:textId="7663B7F3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1. Specyficzne trudności w uczeniu się (uwarunkowania, objawy oraz formy pomocy)</w:t>
            </w:r>
          </w:p>
        </w:tc>
      </w:tr>
      <w:tr w:rsidR="00E11DFA" w:rsidRPr="00070DE2" w14:paraId="6F1ECFCE" w14:textId="77777777" w:rsidTr="00E11DFA">
        <w:tc>
          <w:tcPr>
            <w:tcW w:w="9778" w:type="dxa"/>
          </w:tcPr>
          <w:p w14:paraId="69409EF3" w14:textId="429069F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2. Dysleksja rozwojowa- diagnoza, etiologia i metody pracy z dzieckiem dyslektycznym</w:t>
            </w:r>
          </w:p>
        </w:tc>
      </w:tr>
      <w:tr w:rsidR="00E11DFA" w:rsidRPr="00070DE2" w14:paraId="6AA3AA32" w14:textId="77777777" w:rsidTr="00E11DFA">
        <w:tc>
          <w:tcPr>
            <w:tcW w:w="9778" w:type="dxa"/>
          </w:tcPr>
          <w:p w14:paraId="2ECF8810" w14:textId="4BA871E8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Obraz kliniczny wybranych zaburzeń emocjonalnych u dzieci (zespoły obsesyjno-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, dysocjacyjne, zaburzenia  występujące pod postacią somatyczną)</w:t>
            </w:r>
          </w:p>
        </w:tc>
      </w:tr>
      <w:tr w:rsidR="00E11DFA" w:rsidRPr="00070DE2" w14:paraId="0F58A4BE" w14:textId="77777777" w:rsidTr="00E11DFA">
        <w:tc>
          <w:tcPr>
            <w:tcW w:w="9778" w:type="dxa"/>
          </w:tcPr>
          <w:p w14:paraId="21D54F87" w14:textId="1810BEB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 Zespoły lękowe. Fobia przedszkolna i szkolna- obraz kliniczny, uwarunkowania i sposoby oddziaływań</w:t>
            </w:r>
          </w:p>
        </w:tc>
      </w:tr>
      <w:tr w:rsidR="00E11DFA" w:rsidRPr="00070DE2" w14:paraId="25BC9C49" w14:textId="77777777" w:rsidTr="00E11DFA">
        <w:tc>
          <w:tcPr>
            <w:tcW w:w="9778" w:type="dxa"/>
          </w:tcPr>
          <w:p w14:paraId="10B909E0" w14:textId="79AE2D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5. Zespół ADHD- kryteria diagnostyczne, etiologia i sposoby oddziaływań terapeutycznych</w:t>
            </w:r>
          </w:p>
        </w:tc>
      </w:tr>
      <w:tr w:rsidR="00E11DFA" w:rsidRPr="00070DE2" w14:paraId="36F3F21A" w14:textId="77777777" w:rsidTr="00E11DFA">
        <w:tc>
          <w:tcPr>
            <w:tcW w:w="9778" w:type="dxa"/>
          </w:tcPr>
          <w:p w14:paraId="61E55B7F" w14:textId="46583C96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6. Zaburzenia odżywiania (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ruminacje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>, pica, jadłowstręt, żarłoczność psychiczna)- przyczyny, objawy i formy pomocy</w:t>
            </w:r>
          </w:p>
        </w:tc>
      </w:tr>
      <w:tr w:rsidR="00E11DFA" w:rsidRPr="00070DE2" w14:paraId="542F7B22" w14:textId="77777777" w:rsidTr="00E11DFA">
        <w:tc>
          <w:tcPr>
            <w:tcW w:w="9778" w:type="dxa"/>
          </w:tcPr>
          <w:p w14:paraId="56AA0931" w14:textId="6993D0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 Choroby przewlekłe u dzieci. Znaczenie współpracy rodziny i szkoły</w:t>
            </w:r>
          </w:p>
        </w:tc>
      </w:tr>
    </w:tbl>
    <w:p w14:paraId="6FE4A8A7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3.4 Metody dydaktyczne</w:t>
      </w:r>
      <w:r w:rsidRPr="00070DE2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241BC99" w14:textId="0EAD5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1CDF3831" w:rsidR="002C7C1D" w:rsidRPr="00070DE2" w:rsidRDefault="002C7C1D" w:rsidP="00CA442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070DE2">
        <w:rPr>
          <w:rFonts w:ascii="Corbel" w:hAnsi="Corbel"/>
          <w:b w:val="0"/>
          <w:smallCaps w:val="0"/>
          <w:szCs w:val="24"/>
        </w:rPr>
        <w:t>przypadków</w:t>
      </w:r>
      <w:r w:rsidRPr="00070DE2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problemów</w:t>
      </w:r>
      <w:r w:rsidRPr="00070DE2">
        <w:rPr>
          <w:rFonts w:ascii="Corbel" w:hAnsi="Corbel"/>
          <w:b w:val="0"/>
          <w:smallCaps w:val="0"/>
          <w:szCs w:val="24"/>
        </w:rPr>
        <w:t>, dyskusja),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4.1 Sposoby weryfikacji efektów uczenia się</w:t>
      </w:r>
    </w:p>
    <w:p w14:paraId="39CA068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070DE2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070DE2" w14:paraId="644C799B" w14:textId="77777777" w:rsidTr="00E615AF">
        <w:trPr>
          <w:trHeight w:val="185"/>
        </w:trPr>
        <w:tc>
          <w:tcPr>
            <w:tcW w:w="1962" w:type="dxa"/>
          </w:tcPr>
          <w:p w14:paraId="3A43C792" w14:textId="77777777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D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D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E3CD6B" w14:textId="1E6BC2D0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48F04668" w14:textId="77777777" w:rsidTr="00E615AF">
        <w:tc>
          <w:tcPr>
            <w:tcW w:w="1962" w:type="dxa"/>
          </w:tcPr>
          <w:p w14:paraId="583E89D8" w14:textId="63B7A440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CF11F1" w14:textId="1FF43DFB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63498F87" w14:textId="77777777" w:rsidTr="00E615AF">
        <w:tc>
          <w:tcPr>
            <w:tcW w:w="1962" w:type="dxa"/>
          </w:tcPr>
          <w:p w14:paraId="43B9BD1B" w14:textId="1725240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44AAB0B3" w14:textId="77FA7A55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764AD3E6" w14:textId="77777777" w:rsidTr="00E615AF">
        <w:tc>
          <w:tcPr>
            <w:tcW w:w="1962" w:type="dxa"/>
          </w:tcPr>
          <w:p w14:paraId="7D7EB12E" w14:textId="06E43F9F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070DE2" w:rsidRDefault="00D6717C" w:rsidP="00E615A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  <w:vAlign w:val="center"/>
          </w:tcPr>
          <w:p w14:paraId="027C5162" w14:textId="5FEEF9CF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ćwiczenia</w:t>
            </w:r>
          </w:p>
        </w:tc>
      </w:tr>
    </w:tbl>
    <w:p w14:paraId="2E7CCC2B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31DEF727" w14:textId="77777777" w:rsidTr="008D7D21">
        <w:tc>
          <w:tcPr>
            <w:tcW w:w="9670" w:type="dxa"/>
          </w:tcPr>
          <w:p w14:paraId="4AA4261F" w14:textId="4E4F2F9B" w:rsidR="009E0AAB" w:rsidRPr="00070DE2" w:rsidRDefault="009E0AAB" w:rsidP="00E615AF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1. Uzyskanie zaliczenia na podstawie:</w:t>
            </w:r>
          </w:p>
          <w:p w14:paraId="16575CD7" w14:textId="01EA5502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kolokwium (min. 60% z zakresu wymaganej wiedzy)</w:t>
            </w:r>
          </w:p>
          <w:p w14:paraId="309154F6" w14:textId="54161936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ocen cząstkowych za aktywność podczas zajęć</w:t>
            </w:r>
          </w:p>
          <w:p w14:paraId="2F4AD147" w14:textId="4D8C79E1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375090" w:rsidRPr="00070DE2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2. 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070DE2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53DCC0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070DE2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070DE2" w14:paraId="1BFDFA99" w14:textId="77777777" w:rsidTr="00E615AF">
        <w:tc>
          <w:tcPr>
            <w:tcW w:w="4901" w:type="dxa"/>
          </w:tcPr>
          <w:p w14:paraId="20F8445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070DE2">
              <w:rPr>
                <w:sz w:val="24"/>
                <w:szCs w:val="24"/>
              </w:rPr>
              <w:t>z harmonogramu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vAlign w:val="center"/>
          </w:tcPr>
          <w:p w14:paraId="6F61F4EC" w14:textId="6DF2522A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347E91" w:rsidRPr="00070DE2" w14:paraId="5D3551AD" w14:textId="77777777" w:rsidTr="00E615AF">
        <w:tc>
          <w:tcPr>
            <w:tcW w:w="4901" w:type="dxa"/>
          </w:tcPr>
          <w:p w14:paraId="7983729B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3A3D33" w14:textId="57BDE7E2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2D098E6" w14:textId="394A836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  <w:vAlign w:val="center"/>
          </w:tcPr>
          <w:p w14:paraId="0754B08C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  <w:p w14:paraId="57867B4E" w14:textId="0446F88B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47E91" w:rsidRPr="00070DE2" w14:paraId="0E5C311A" w14:textId="77777777" w:rsidTr="00E615AF">
        <w:tc>
          <w:tcPr>
            <w:tcW w:w="4901" w:type="dxa"/>
          </w:tcPr>
          <w:p w14:paraId="618B3ABA" w14:textId="7A9C4B40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070DE2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-przygotowanie do kolokwium </w:t>
            </w:r>
          </w:p>
        </w:tc>
        <w:tc>
          <w:tcPr>
            <w:tcW w:w="4619" w:type="dxa"/>
            <w:vAlign w:val="center"/>
          </w:tcPr>
          <w:p w14:paraId="63D05C57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984217" w14:textId="6F88D40A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25 </w:t>
            </w:r>
            <w:r w:rsidR="00347E91" w:rsidRPr="00070DE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7F07D66B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347E91" w:rsidRPr="00070DE2" w14:paraId="1878A2F5" w14:textId="77777777" w:rsidTr="00E615AF">
        <w:tc>
          <w:tcPr>
            <w:tcW w:w="4901" w:type="dxa"/>
          </w:tcPr>
          <w:p w14:paraId="01D4661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4C5CA026" w14:textId="7357B4C4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070DE2" w14:paraId="0B7D22BD" w14:textId="77777777" w:rsidTr="00E615AF">
        <w:tc>
          <w:tcPr>
            <w:tcW w:w="4901" w:type="dxa"/>
          </w:tcPr>
          <w:p w14:paraId="6710509E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7F19F67" w14:textId="2D23465F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D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6. PRAKTYKI ZAWODOWE W RAMACH PRZEDMIOTU</w:t>
      </w:r>
    </w:p>
    <w:p w14:paraId="7262917B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070DE2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070DE2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070DE2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3D4F7451" w:rsidR="00347E91" w:rsidRPr="00070DE2" w:rsidRDefault="00347E91" w:rsidP="00E615A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342901B1" w14:textId="004364F1" w:rsidR="00347E91" w:rsidRPr="00070DE2" w:rsidRDefault="00347E91" w:rsidP="00E615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Gdańsk 2004.Radochoński M.,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Rzeszów 2009.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070DE2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070DE2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070DE2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070DE2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070DE2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070DE2" w:rsidRDefault="00347E91" w:rsidP="00E615AF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070DE2">
              <w:rPr>
                <w:rFonts w:ascii="Corbel" w:hAnsi="Corbel"/>
                <w:sz w:val="24"/>
                <w:szCs w:val="24"/>
              </w:rPr>
              <w:t>,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070DE2">
              <w:rPr>
                <w:rFonts w:ascii="Corbel" w:hAnsi="Corbel"/>
                <w:sz w:val="24"/>
                <w:szCs w:val="24"/>
              </w:rPr>
              <w:t>Warszawa 2001.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070DE2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0A1008B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Wolańczyk T., Komender J. (red.)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7BF95" w14:textId="593E93FD" w:rsidR="00021D4D" w:rsidRPr="00070DE2" w:rsidRDefault="002C7C1D" w:rsidP="00E615AF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1D4D" w:rsidRPr="00070D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82E06" w14:textId="77777777" w:rsidR="008566B9" w:rsidRDefault="008566B9" w:rsidP="002C7C1D">
      <w:pPr>
        <w:spacing w:after="0" w:line="240" w:lineRule="auto"/>
      </w:pPr>
      <w:r>
        <w:separator/>
      </w:r>
    </w:p>
  </w:endnote>
  <w:endnote w:type="continuationSeparator" w:id="0">
    <w:p w14:paraId="747E336C" w14:textId="77777777" w:rsidR="008566B9" w:rsidRDefault="008566B9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B9CA3" w14:textId="77777777" w:rsidR="008566B9" w:rsidRDefault="008566B9" w:rsidP="002C7C1D">
      <w:pPr>
        <w:spacing w:after="0" w:line="240" w:lineRule="auto"/>
      </w:pPr>
      <w:r>
        <w:separator/>
      </w:r>
    </w:p>
  </w:footnote>
  <w:footnote w:type="continuationSeparator" w:id="0">
    <w:p w14:paraId="3F9BC2C6" w14:textId="77777777" w:rsidR="008566B9" w:rsidRDefault="008566B9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34CAB"/>
    <w:multiLevelType w:val="hybridMultilevel"/>
    <w:tmpl w:val="EC1EE1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207A"/>
    <w:multiLevelType w:val="hybridMultilevel"/>
    <w:tmpl w:val="46185B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C1488"/>
    <w:multiLevelType w:val="hybridMultilevel"/>
    <w:tmpl w:val="BEC419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F81"/>
    <w:rsid w:val="000031C7"/>
    <w:rsid w:val="0002109B"/>
    <w:rsid w:val="00070DE2"/>
    <w:rsid w:val="000827A8"/>
    <w:rsid w:val="000F6B1C"/>
    <w:rsid w:val="001921A0"/>
    <w:rsid w:val="00193C46"/>
    <w:rsid w:val="002648C8"/>
    <w:rsid w:val="002C7C1D"/>
    <w:rsid w:val="002D35C8"/>
    <w:rsid w:val="00347E91"/>
    <w:rsid w:val="00375090"/>
    <w:rsid w:val="003B0529"/>
    <w:rsid w:val="003B7C08"/>
    <w:rsid w:val="00427DBF"/>
    <w:rsid w:val="00433C87"/>
    <w:rsid w:val="006115FE"/>
    <w:rsid w:val="00627A8F"/>
    <w:rsid w:val="006E4A7E"/>
    <w:rsid w:val="006F2765"/>
    <w:rsid w:val="007246A7"/>
    <w:rsid w:val="007F7C6D"/>
    <w:rsid w:val="0081609F"/>
    <w:rsid w:val="00850373"/>
    <w:rsid w:val="008566B9"/>
    <w:rsid w:val="00875DCF"/>
    <w:rsid w:val="0088385A"/>
    <w:rsid w:val="00952484"/>
    <w:rsid w:val="009B696B"/>
    <w:rsid w:val="009E0AAB"/>
    <w:rsid w:val="00A72BF5"/>
    <w:rsid w:val="00A77923"/>
    <w:rsid w:val="00A92E2C"/>
    <w:rsid w:val="00B53B92"/>
    <w:rsid w:val="00B85BA7"/>
    <w:rsid w:val="00B8770D"/>
    <w:rsid w:val="00BA5CD3"/>
    <w:rsid w:val="00C2291D"/>
    <w:rsid w:val="00C229FF"/>
    <w:rsid w:val="00C30F96"/>
    <w:rsid w:val="00C96A06"/>
    <w:rsid w:val="00CA4427"/>
    <w:rsid w:val="00CC69D2"/>
    <w:rsid w:val="00CD6F81"/>
    <w:rsid w:val="00D6717C"/>
    <w:rsid w:val="00D71862"/>
    <w:rsid w:val="00D76A38"/>
    <w:rsid w:val="00DA1DC7"/>
    <w:rsid w:val="00DC72E7"/>
    <w:rsid w:val="00DF1B43"/>
    <w:rsid w:val="00E03465"/>
    <w:rsid w:val="00E11DFA"/>
    <w:rsid w:val="00E615AF"/>
    <w:rsid w:val="00E72D85"/>
    <w:rsid w:val="00EC44F4"/>
    <w:rsid w:val="00F1019D"/>
    <w:rsid w:val="00FA2A48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  <w15:docId w15:val="{7A0B08C7-45FE-4EB2-8F75-A0E3DFE7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A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A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35AF5-2448-4EF9-B793-0CCF97CA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Sekcja Jakości i Akr. KNS</cp:lastModifiedBy>
  <cp:revision>19</cp:revision>
  <dcterms:created xsi:type="dcterms:W3CDTF">2019-10-28T19:47:00Z</dcterms:created>
  <dcterms:modified xsi:type="dcterms:W3CDTF">2021-09-07T08:19:00Z</dcterms:modified>
</cp:coreProperties>
</file>