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0576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0576C">
        <w:rPr>
          <w:rFonts w:ascii="Corbel" w:hAnsi="Corbel"/>
          <w:bCs/>
          <w:i/>
        </w:rPr>
        <w:t>23</w:t>
      </w:r>
    </w:p>
    <w:p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C7224">
        <w:rPr>
          <w:rFonts w:ascii="Corbel" w:hAnsi="Corbel"/>
          <w:i/>
          <w:smallCaps/>
          <w:sz w:val="24"/>
          <w:szCs w:val="24"/>
        </w:rPr>
        <w:t>2024-2029</w:t>
      </w:r>
    </w:p>
    <w:p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1C7224">
        <w:rPr>
          <w:rFonts w:ascii="Corbel" w:hAnsi="Corbel"/>
          <w:b/>
          <w:sz w:val="20"/>
          <w:szCs w:val="20"/>
        </w:rPr>
        <w:t>5</w:t>
      </w:r>
      <w:r w:rsidR="003451F1">
        <w:rPr>
          <w:rFonts w:ascii="Corbel" w:hAnsi="Corbel"/>
          <w:b/>
          <w:sz w:val="20"/>
          <w:szCs w:val="20"/>
        </w:rPr>
        <w:t>/202</w:t>
      </w:r>
      <w:r w:rsidR="001C7224">
        <w:rPr>
          <w:rFonts w:ascii="Corbel" w:hAnsi="Corbel"/>
          <w:b/>
          <w:sz w:val="20"/>
          <w:szCs w:val="20"/>
        </w:rPr>
        <w:t>6</w:t>
      </w:r>
      <w:r w:rsidR="008C7941">
        <w:rPr>
          <w:rFonts w:ascii="Corbel" w:hAnsi="Corbel"/>
          <w:b/>
          <w:sz w:val="20"/>
          <w:szCs w:val="20"/>
        </w:rPr>
        <w:t>,202</w:t>
      </w:r>
      <w:r w:rsidR="001C7224">
        <w:rPr>
          <w:rFonts w:ascii="Corbel" w:hAnsi="Corbel"/>
          <w:b/>
          <w:sz w:val="20"/>
          <w:szCs w:val="20"/>
        </w:rPr>
        <w:t>6</w:t>
      </w:r>
      <w:r w:rsidR="008C7941">
        <w:rPr>
          <w:rFonts w:ascii="Corbel" w:hAnsi="Corbel"/>
          <w:b/>
          <w:sz w:val="20"/>
          <w:szCs w:val="20"/>
        </w:rPr>
        <w:t>/202</w:t>
      </w:r>
      <w:r w:rsidR="001C7224">
        <w:rPr>
          <w:rFonts w:ascii="Corbel" w:hAnsi="Corbel"/>
          <w:b/>
          <w:sz w:val="20"/>
          <w:szCs w:val="20"/>
        </w:rPr>
        <w:t>7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:rsidTr="008249E3">
        <w:tc>
          <w:tcPr>
            <w:tcW w:w="851" w:type="dxa"/>
            <w:vAlign w:val="center"/>
          </w:tcPr>
          <w:p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:rsidTr="008249E3">
        <w:tc>
          <w:tcPr>
            <w:tcW w:w="1701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:rsidTr="007E2553">
        <w:tc>
          <w:tcPr>
            <w:tcW w:w="1701" w:type="dxa"/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:rsidTr="008249E3">
        <w:tc>
          <w:tcPr>
            <w:tcW w:w="9639" w:type="dxa"/>
          </w:tcPr>
          <w:p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:rsidTr="008249E3">
        <w:tc>
          <w:tcPr>
            <w:tcW w:w="9639" w:type="dxa"/>
          </w:tcPr>
          <w:p w:rsidR="008F3032" w:rsidRPr="00506390" w:rsidRDefault="008F3032" w:rsidP="008F30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:rsidTr="008249E3">
        <w:tc>
          <w:tcPr>
            <w:tcW w:w="9639" w:type="dxa"/>
          </w:tcPr>
          <w:p w:rsidR="00B14096" w:rsidRPr="00506390" w:rsidRDefault="00B1409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w edukacji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Cele, metody, formy organizacji zajęć, </w:t>
            </w:r>
          </w:p>
          <w:p w:rsidR="00FB4867" w:rsidRPr="009C54AE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 Scenariusz zajęć.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</w:t>
            </w:r>
            <w:r w:rsidR="009765DD" w:rsidRPr="00506390">
              <w:rPr>
                <w:rFonts w:ascii="Corbel" w:hAnsi="Corbel"/>
                <w:sz w:val="24"/>
                <w:szCs w:val="24"/>
              </w:rPr>
              <w:t xml:space="preserve">Metody i formy pracy </w:t>
            </w:r>
          </w:p>
          <w:p w:rsidR="00285DE7" w:rsidRPr="009C54AE" w:rsidRDefault="009765DD" w:rsidP="009765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Wspierające</w:t>
            </w:r>
            <w:r>
              <w:rPr>
                <w:rFonts w:ascii="Corbel" w:hAnsi="Corbel"/>
                <w:sz w:val="24"/>
                <w:szCs w:val="24"/>
              </w:rPr>
              <w:t xml:space="preserve"> kreatywność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uczniów.</w:t>
            </w:r>
          </w:p>
        </w:tc>
      </w:tr>
    </w:tbl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9E415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pedagogiki wczesnoszkolnej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Cele i treści w edukacji wczesnoszkolnej – analiza podstawy programowej</w:t>
            </w:r>
            <w:r>
              <w:rPr>
                <w:rFonts w:ascii="Corbel" w:hAnsi="Corbel"/>
                <w:sz w:val="24"/>
                <w:szCs w:val="24"/>
              </w:rPr>
              <w:t xml:space="preserve"> oraz komentarza do </w:t>
            </w:r>
          </w:p>
          <w:p w:rsidR="00A84830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programowej jej autorów.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</w:p>
        </w:tc>
      </w:tr>
      <w:tr w:rsidR="009E4153" w:rsidRPr="009C54AE" w:rsidTr="008249E3">
        <w:tc>
          <w:tcPr>
            <w:tcW w:w="9639" w:type="dxa"/>
          </w:tcPr>
          <w:p w:rsidR="009E4153" w:rsidRPr="00506390" w:rsidRDefault="009E4153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tywnej)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Adaptacja dziecka w szkole. Rozwijanie umiejętności społecznych dzieci. Integracja grupy.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Zasady nauczania oraz </w:t>
            </w:r>
            <w:r>
              <w:rPr>
                <w:rFonts w:ascii="Corbel" w:hAnsi="Corbel"/>
                <w:sz w:val="24"/>
                <w:szCs w:val="24"/>
              </w:rPr>
              <w:t>metody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realizacji treści programowych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Konstruktywistyczne i kognitywistyczne  podejście do edukacji dziecka w młodszym wieku</w:t>
            </w:r>
          </w:p>
          <w:p w:rsidR="00A84830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Podręczniki szkolne i inne pomoce dydaktyczne. 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 xml:space="preserve"> Funkcje podręcznika w edukacji wczesnoszkolnej</w:t>
            </w:r>
            <w:r>
              <w:rPr>
                <w:rFonts w:ascii="Corbel" w:hAnsi="Corbel"/>
                <w:sz w:val="24"/>
                <w:szCs w:val="24"/>
              </w:rPr>
              <w:t>. Dyskusja nad zasadnością wykorzystywania podręczników w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Strategie nauczania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C331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Ład klasowy, porządek, zapobieganie zachowaniom dysfunkcyjnym uczniów, sposoby rozwiązywania sytuacji problemowych w klasie.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>
              <w:rPr>
                <w:rFonts w:ascii="Corbel" w:hAnsi="Corbel"/>
                <w:sz w:val="24"/>
                <w:szCs w:val="24"/>
              </w:rPr>
              <w:t>. Rodzaje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9E41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357195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95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5DD">
              <w:rPr>
                <w:rFonts w:ascii="Corbel" w:hAnsi="Corbel"/>
                <w:sz w:val="24"/>
                <w:szCs w:val="24"/>
              </w:rPr>
              <w:t>Budowanie autorytetu nauczyciela w relacjach z innymi podmiotami edukacyjnymi</w:t>
            </w:r>
            <w:r>
              <w:rPr>
                <w:rFonts w:ascii="Corbel" w:hAnsi="Corbel"/>
                <w:sz w:val="24"/>
                <w:szCs w:val="24"/>
              </w:rPr>
              <w:t xml:space="preserve"> – refleksja </w:t>
            </w:r>
          </w:p>
          <w:p w:rsidR="00357195" w:rsidRPr="00506390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dyskusja dotycząca poziomu swojej wiedzy i umiejętności</w:t>
            </w:r>
            <w:r w:rsidR="00D150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>– projektowanie działań wychowawczych i edukacyjnych, analiza konspektów zajęć i ich ocena, formułowanie celów operacyjnych oraz ocen opisowych</w:t>
      </w:r>
    </w:p>
    <w:p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:rsidTr="008249E3">
        <w:tc>
          <w:tcPr>
            <w:tcW w:w="1985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(np.: kolokwium, egzamin ustny, egzamin pisemny, </w:t>
            </w: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Forma zajęć dydaktycznych </w:t>
            </w:r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(w, ćw, …)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:rsidR="007B492B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vAlign w:val="center"/>
          </w:tcPr>
          <w:p w:rsidR="007B492B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92B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vAlign w:val="center"/>
          </w:tcPr>
          <w:p w:rsidR="007B492B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285DE7" w:rsidRPr="009C54AE" w:rsidTr="007E2553">
        <w:tc>
          <w:tcPr>
            <w:tcW w:w="1985" w:type="dxa"/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285DE7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285DE7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i aktywność w zajęciach (plusy za aktywność), opracowanie w grupach scenariusza spotkania z rodzicami, opracowanie w grupach metryczki konspektu 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9E1DA2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:rsidTr="008249E3">
        <w:tc>
          <w:tcPr>
            <w:tcW w:w="4962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Pr="007E2553">
              <w:rPr>
                <w:rFonts w:ascii="Corbel" w:hAnsi="Corbel"/>
                <w:sz w:val="24"/>
                <w:szCs w:val="24"/>
              </w:rPr>
              <w:lastRenderedPageBreak/>
              <w:t>2014.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677233" w:rsidRP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6C1EAA" w:rsidRPr="00F8691B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71" w:rsidRDefault="00440571" w:rsidP="007B492B">
      <w:pPr>
        <w:spacing w:after="0" w:line="240" w:lineRule="auto"/>
      </w:pPr>
      <w:r>
        <w:separator/>
      </w:r>
    </w:p>
  </w:endnote>
  <w:endnote w:type="continuationSeparator" w:id="0">
    <w:p w:rsidR="00440571" w:rsidRDefault="00440571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71" w:rsidRDefault="00440571" w:rsidP="007B492B">
      <w:pPr>
        <w:spacing w:after="0" w:line="240" w:lineRule="auto"/>
      </w:pPr>
      <w:r>
        <w:separator/>
      </w:r>
    </w:p>
  </w:footnote>
  <w:footnote w:type="continuationSeparator" w:id="0">
    <w:p w:rsidR="00440571" w:rsidRDefault="00440571" w:rsidP="007B492B">
      <w:pPr>
        <w:spacing w:after="0" w:line="240" w:lineRule="auto"/>
      </w:pPr>
      <w:r>
        <w:continuationSeparator/>
      </w:r>
    </w:p>
  </w:footnote>
  <w:footnote w:id="1">
    <w:p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95BE2"/>
    <w:rsid w:val="001C7224"/>
    <w:rsid w:val="001E668E"/>
    <w:rsid w:val="002459AF"/>
    <w:rsid w:val="00285DE7"/>
    <w:rsid w:val="002A6323"/>
    <w:rsid w:val="002C7AAC"/>
    <w:rsid w:val="00311BBE"/>
    <w:rsid w:val="00337C94"/>
    <w:rsid w:val="003451F1"/>
    <w:rsid w:val="00345EDF"/>
    <w:rsid w:val="00346912"/>
    <w:rsid w:val="00357195"/>
    <w:rsid w:val="003577CF"/>
    <w:rsid w:val="003839C5"/>
    <w:rsid w:val="003946CF"/>
    <w:rsid w:val="003F3DE4"/>
    <w:rsid w:val="004036F0"/>
    <w:rsid w:val="00440571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62A14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84830"/>
    <w:rsid w:val="00AA35F8"/>
    <w:rsid w:val="00AE4A1C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F02CB"/>
    <w:rsid w:val="00D150AB"/>
    <w:rsid w:val="00D17C17"/>
    <w:rsid w:val="00D23BD4"/>
    <w:rsid w:val="00D56269"/>
    <w:rsid w:val="00D81FFE"/>
    <w:rsid w:val="00D90D40"/>
    <w:rsid w:val="00DD42B6"/>
    <w:rsid w:val="00E24DB8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CC1A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1680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25</cp:revision>
  <dcterms:created xsi:type="dcterms:W3CDTF">2019-10-23T12:52:00Z</dcterms:created>
  <dcterms:modified xsi:type="dcterms:W3CDTF">2024-07-08T08:15:00Z</dcterms:modified>
</cp:coreProperties>
</file>