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52EBD" w14:textId="449582ED" w:rsidR="00A83BE2" w:rsidRDefault="00A83BE2" w:rsidP="00A83BE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83BE2">
        <w:rPr>
          <w:rFonts w:ascii="Corbel" w:hAnsi="Corbel"/>
          <w:b/>
          <w:bCs/>
          <w:sz w:val="24"/>
          <w:szCs w:val="24"/>
        </w:rPr>
        <w:t xml:space="preserve">   </w:t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="00F500C9">
        <w:rPr>
          <w:rFonts w:ascii="Corbel" w:hAnsi="Corbel"/>
          <w:bCs/>
          <w:i/>
        </w:rPr>
        <w:t>Załącznik nr 1.5 do Zarządzenia Rektora UR  nr 7/2023</w:t>
      </w:r>
      <w:bookmarkStart w:id="0" w:name="_GoBack"/>
      <w:bookmarkEnd w:id="0"/>
    </w:p>
    <w:p w14:paraId="1DB83C8C" w14:textId="77777777" w:rsidR="00F500C9" w:rsidRPr="00A83BE2" w:rsidRDefault="00F500C9" w:rsidP="00A83BE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3EEEEF3D" w14:textId="77777777" w:rsidR="00A83BE2" w:rsidRPr="00A83BE2" w:rsidRDefault="00A83BE2" w:rsidP="00A83B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83BE2">
        <w:rPr>
          <w:rFonts w:ascii="Corbel" w:hAnsi="Corbel"/>
          <w:b/>
          <w:smallCaps/>
          <w:sz w:val="24"/>
          <w:szCs w:val="24"/>
        </w:rPr>
        <w:t>SYLABUS</w:t>
      </w:r>
    </w:p>
    <w:p w14:paraId="6F5CC42F" w14:textId="00AAEAD4" w:rsidR="005A1DD5" w:rsidRDefault="00A83BE2" w:rsidP="005A1D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83BE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A1DD5">
        <w:rPr>
          <w:rFonts w:ascii="Corbel" w:hAnsi="Corbel"/>
          <w:i/>
          <w:smallCaps/>
          <w:sz w:val="24"/>
          <w:szCs w:val="24"/>
        </w:rPr>
        <w:t>202</w:t>
      </w:r>
      <w:r w:rsidR="009E537F">
        <w:rPr>
          <w:rFonts w:ascii="Corbel" w:hAnsi="Corbel"/>
          <w:i/>
          <w:smallCaps/>
          <w:sz w:val="24"/>
          <w:szCs w:val="24"/>
        </w:rPr>
        <w:t>3</w:t>
      </w:r>
      <w:r w:rsidR="005A1DD5">
        <w:rPr>
          <w:rFonts w:ascii="Corbel" w:hAnsi="Corbel"/>
          <w:i/>
          <w:smallCaps/>
          <w:sz w:val="24"/>
          <w:szCs w:val="24"/>
        </w:rPr>
        <w:t>-202</w:t>
      </w:r>
      <w:r w:rsidR="009E537F">
        <w:rPr>
          <w:rFonts w:ascii="Corbel" w:hAnsi="Corbel"/>
          <w:i/>
          <w:smallCaps/>
          <w:sz w:val="24"/>
          <w:szCs w:val="24"/>
        </w:rPr>
        <w:t>8</w:t>
      </w:r>
    </w:p>
    <w:p w14:paraId="54DF34C9" w14:textId="77777777" w:rsidR="00A83BE2" w:rsidRPr="00A83BE2" w:rsidRDefault="005A1DD5" w:rsidP="00A83B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</w:t>
      </w:r>
      <w:r w:rsidR="00A83BE2" w:rsidRPr="00A83BE2">
        <w:rPr>
          <w:rFonts w:ascii="Corbel" w:hAnsi="Corbel"/>
          <w:i/>
          <w:sz w:val="24"/>
          <w:szCs w:val="24"/>
        </w:rPr>
        <w:t xml:space="preserve"> (skrajne daty</w:t>
      </w:r>
      <w:r w:rsidR="00A83BE2" w:rsidRPr="00A83BE2">
        <w:rPr>
          <w:rFonts w:ascii="Corbel" w:hAnsi="Corbel"/>
          <w:sz w:val="24"/>
          <w:szCs w:val="24"/>
        </w:rPr>
        <w:t>)</w:t>
      </w:r>
    </w:p>
    <w:p w14:paraId="11F8EAA6" w14:textId="6F7F058B" w:rsidR="00A83BE2" w:rsidRPr="00A83BE2" w:rsidRDefault="00A83BE2" w:rsidP="00A83B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  <w:t xml:space="preserve">Rok </w:t>
      </w:r>
      <w:r w:rsidR="00996724">
        <w:rPr>
          <w:rFonts w:ascii="Corbel" w:hAnsi="Corbel"/>
          <w:sz w:val="24"/>
          <w:szCs w:val="24"/>
        </w:rPr>
        <w:t xml:space="preserve">akademicki   </w:t>
      </w:r>
      <w:r w:rsidR="00996724" w:rsidRPr="005A1DD5">
        <w:rPr>
          <w:rFonts w:ascii="Corbel" w:hAnsi="Corbel"/>
        </w:rPr>
        <w:t>202</w:t>
      </w:r>
      <w:r w:rsidR="009E537F">
        <w:rPr>
          <w:rFonts w:ascii="Corbel" w:hAnsi="Corbel"/>
        </w:rPr>
        <w:t>4</w:t>
      </w:r>
      <w:r w:rsidR="00996724" w:rsidRPr="005A1DD5">
        <w:rPr>
          <w:rFonts w:ascii="Corbel" w:hAnsi="Corbel"/>
        </w:rPr>
        <w:t>/202</w:t>
      </w:r>
      <w:r w:rsidR="009E537F">
        <w:rPr>
          <w:rFonts w:ascii="Corbel" w:hAnsi="Corbel"/>
        </w:rPr>
        <w:t>5</w:t>
      </w:r>
    </w:p>
    <w:p w14:paraId="154E9DCD" w14:textId="77777777" w:rsidR="00A83BE2" w:rsidRPr="00A83BE2" w:rsidRDefault="00A83BE2" w:rsidP="00A83BE2">
      <w:pPr>
        <w:spacing w:after="0" w:line="240" w:lineRule="auto"/>
        <w:rPr>
          <w:rFonts w:ascii="Corbel" w:hAnsi="Corbel"/>
          <w:sz w:val="24"/>
          <w:szCs w:val="24"/>
        </w:rPr>
      </w:pPr>
    </w:p>
    <w:p w14:paraId="04087D7F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83BE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83BE2" w:rsidRPr="00A83BE2" w14:paraId="45FA1376" w14:textId="77777777" w:rsidTr="00AF4BB2">
        <w:tc>
          <w:tcPr>
            <w:tcW w:w="2694" w:type="dxa"/>
            <w:vAlign w:val="center"/>
          </w:tcPr>
          <w:p w14:paraId="54C31135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77EE33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A83BE2" w:rsidRPr="00A83BE2" w14:paraId="25287596" w14:textId="77777777" w:rsidTr="00AF4BB2">
        <w:tc>
          <w:tcPr>
            <w:tcW w:w="2694" w:type="dxa"/>
            <w:vAlign w:val="center"/>
          </w:tcPr>
          <w:p w14:paraId="25C97627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CC6794E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3BE2" w:rsidRPr="00A83BE2" w14:paraId="7B41C586" w14:textId="77777777" w:rsidTr="00AF4BB2">
        <w:tc>
          <w:tcPr>
            <w:tcW w:w="2694" w:type="dxa"/>
            <w:vAlign w:val="center"/>
          </w:tcPr>
          <w:p w14:paraId="1C33C393" w14:textId="77777777" w:rsidR="00A83BE2" w:rsidRPr="00A83BE2" w:rsidRDefault="00A83BE2" w:rsidP="00AF4B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8E2AE34" w14:textId="77777777" w:rsidR="00A83BE2" w:rsidRPr="00A83BE2" w:rsidRDefault="004957A9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83BE2" w:rsidRPr="00A83BE2" w14:paraId="181FCFBE" w14:textId="77777777" w:rsidTr="00AF4BB2">
        <w:tc>
          <w:tcPr>
            <w:tcW w:w="2694" w:type="dxa"/>
            <w:vAlign w:val="center"/>
          </w:tcPr>
          <w:p w14:paraId="25438E35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B349B8" w14:textId="77777777" w:rsidR="00A83BE2" w:rsidRPr="00A83BE2" w:rsidRDefault="004957A9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83BE2" w:rsidRPr="00A83BE2" w14:paraId="54D0C02A" w14:textId="77777777" w:rsidTr="00AF4BB2">
        <w:tc>
          <w:tcPr>
            <w:tcW w:w="2694" w:type="dxa"/>
            <w:vAlign w:val="center"/>
          </w:tcPr>
          <w:p w14:paraId="177172D5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4F21CE" w14:textId="77777777"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A83BE2" w:rsidRPr="00A83BE2" w14:paraId="21C93642" w14:textId="77777777" w:rsidTr="00AF4BB2">
        <w:tc>
          <w:tcPr>
            <w:tcW w:w="2694" w:type="dxa"/>
            <w:vAlign w:val="center"/>
          </w:tcPr>
          <w:p w14:paraId="6768ED7D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6BB345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83BE2" w:rsidRPr="00A83BE2" w14:paraId="5E71AEAB" w14:textId="77777777" w:rsidTr="00AF4BB2">
        <w:tc>
          <w:tcPr>
            <w:tcW w:w="2694" w:type="dxa"/>
            <w:vAlign w:val="center"/>
          </w:tcPr>
          <w:p w14:paraId="3F3353CC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22A070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A83BE2" w:rsidRPr="00A83BE2" w14:paraId="4DA57A81" w14:textId="77777777" w:rsidTr="00AF4BB2">
        <w:tc>
          <w:tcPr>
            <w:tcW w:w="2694" w:type="dxa"/>
            <w:vAlign w:val="center"/>
          </w:tcPr>
          <w:p w14:paraId="4A46C8FC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9956D9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A83BE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83BE2" w:rsidRPr="00A83BE2" w14:paraId="0EA4CE80" w14:textId="77777777" w:rsidTr="00AF4BB2">
        <w:tc>
          <w:tcPr>
            <w:tcW w:w="2694" w:type="dxa"/>
            <w:vAlign w:val="center"/>
          </w:tcPr>
          <w:p w14:paraId="60597F21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46EEDC7" w14:textId="77777777"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 , sem. 3</w:t>
            </w:r>
          </w:p>
        </w:tc>
      </w:tr>
      <w:tr w:rsidR="00A83BE2" w:rsidRPr="00A83BE2" w14:paraId="08B0CE9D" w14:textId="77777777" w:rsidTr="00AF4BB2">
        <w:tc>
          <w:tcPr>
            <w:tcW w:w="2694" w:type="dxa"/>
            <w:vAlign w:val="center"/>
          </w:tcPr>
          <w:p w14:paraId="6392CADB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7D22E8" w14:textId="77777777" w:rsidR="00A83BE2" w:rsidRPr="00A83BE2" w:rsidRDefault="00C92D6D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A83BE2" w:rsidRPr="00A83BE2" w14:paraId="15E1BBE1" w14:textId="77777777" w:rsidTr="00AF4BB2">
        <w:tc>
          <w:tcPr>
            <w:tcW w:w="2694" w:type="dxa"/>
            <w:vAlign w:val="center"/>
          </w:tcPr>
          <w:p w14:paraId="01F31696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B618C9" w14:textId="77777777"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83BE2" w:rsidRPr="00A83BE2" w14:paraId="4E589A23" w14:textId="77777777" w:rsidTr="00AF4BB2">
        <w:tc>
          <w:tcPr>
            <w:tcW w:w="2694" w:type="dxa"/>
            <w:vAlign w:val="center"/>
          </w:tcPr>
          <w:p w14:paraId="0FF15D97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A01BD5" w14:textId="77777777" w:rsidR="00A83BE2" w:rsidRPr="00A83BE2" w:rsidRDefault="00A83BE2" w:rsidP="00BA3A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A3A9D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A83BE2" w:rsidRPr="00A83BE2" w14:paraId="6068A0B6" w14:textId="77777777" w:rsidTr="00AF4BB2">
        <w:tc>
          <w:tcPr>
            <w:tcW w:w="2694" w:type="dxa"/>
            <w:vAlign w:val="center"/>
          </w:tcPr>
          <w:p w14:paraId="381E0FCD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50F234" w14:textId="0DAF88A4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8EA4EA5" w14:textId="77777777" w:rsidR="00A83BE2" w:rsidRPr="00A83BE2" w:rsidRDefault="00A83BE2" w:rsidP="00A83BE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* </w:t>
      </w:r>
      <w:r w:rsidRPr="00A83BE2">
        <w:rPr>
          <w:rFonts w:ascii="Corbel" w:hAnsi="Corbel"/>
          <w:i/>
          <w:sz w:val="24"/>
          <w:szCs w:val="24"/>
        </w:rPr>
        <w:t>-</w:t>
      </w:r>
      <w:r w:rsidRPr="00A83BE2">
        <w:rPr>
          <w:rFonts w:ascii="Corbel" w:hAnsi="Corbel"/>
          <w:b w:val="0"/>
          <w:i/>
          <w:sz w:val="24"/>
          <w:szCs w:val="24"/>
        </w:rPr>
        <w:t>opcjonalni</w:t>
      </w:r>
      <w:r w:rsidRPr="00A83BE2">
        <w:rPr>
          <w:rFonts w:ascii="Corbel" w:hAnsi="Corbel"/>
          <w:b w:val="0"/>
          <w:sz w:val="24"/>
          <w:szCs w:val="24"/>
        </w:rPr>
        <w:t>e,</w:t>
      </w:r>
      <w:r w:rsidRPr="00A83BE2">
        <w:rPr>
          <w:rFonts w:ascii="Corbel" w:hAnsi="Corbel"/>
          <w:i/>
          <w:sz w:val="24"/>
          <w:szCs w:val="24"/>
        </w:rPr>
        <w:t xml:space="preserve"> </w:t>
      </w:r>
      <w:r w:rsidRPr="00A83BE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FD7D254" w14:textId="77777777"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5ACB7CE" w14:textId="77777777" w:rsidR="00A83BE2" w:rsidRPr="00A83BE2" w:rsidRDefault="00A83BE2" w:rsidP="00A83BE2">
      <w:pPr>
        <w:pStyle w:val="Podpunkty"/>
        <w:ind w:left="284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E144B20" w14:textId="77777777"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A83BE2" w:rsidRPr="00A83BE2" w14:paraId="6BA724DA" w14:textId="77777777" w:rsidTr="00AF4B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FD0A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Semestr</w:t>
            </w:r>
          </w:p>
          <w:p w14:paraId="6102507B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67572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6C6F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A5E1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947B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3A88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3305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928D2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FF09B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4EF0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83BE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83BE2" w:rsidRPr="00A83BE2" w14:paraId="271E08DB" w14:textId="77777777" w:rsidTr="00AF4BB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ACF8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5D9F" w14:textId="77777777"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40BB" w14:textId="77777777"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0099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F666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9AF7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F5DC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2C3C7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6E61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44D8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6469319" w14:textId="77777777" w:rsidR="00A83BE2" w:rsidRPr="00A83BE2" w:rsidRDefault="00A83BE2" w:rsidP="00A83B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86023F" w14:textId="77777777"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1.2.</w:t>
      </w:r>
      <w:r w:rsidRPr="00A83BE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C10EE65" w14:textId="2282EBA8" w:rsidR="00A83BE2" w:rsidRPr="00A83BE2" w:rsidRDefault="007D547D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t>x</w:t>
      </w:r>
      <w:r w:rsidR="00A83BE2" w:rsidRPr="00A83BE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968BC9" w14:textId="2BD50ECF" w:rsidR="00A83BE2" w:rsidRPr="00A83BE2" w:rsidRDefault="007D547D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MS Gothic" w:cs="MS Gothic"/>
          <w:b w:val="0"/>
          <w:szCs w:val="24"/>
        </w:rPr>
        <w:t>x</w:t>
      </w:r>
      <w:r w:rsidR="00A83BE2" w:rsidRPr="00A83BE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A7D517E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AC46CF" w14:textId="77777777"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1.3 </w:t>
      </w:r>
      <w:r w:rsidRPr="00A83BE2">
        <w:rPr>
          <w:rFonts w:ascii="Corbel" w:hAnsi="Corbel"/>
          <w:smallCaps w:val="0"/>
          <w:szCs w:val="24"/>
        </w:rPr>
        <w:tab/>
        <w:t xml:space="preserve">Forma zaliczenia przedmiotu  (z toku): </w:t>
      </w:r>
      <w:r w:rsidR="004957A9">
        <w:rPr>
          <w:rFonts w:ascii="Corbel" w:hAnsi="Corbel"/>
          <w:b w:val="0"/>
          <w:smallCaps w:val="0"/>
          <w:szCs w:val="24"/>
        </w:rPr>
        <w:t>EGZAMIN</w:t>
      </w:r>
    </w:p>
    <w:p w14:paraId="50254CBD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DCAD2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83BE2" w:rsidRPr="00A83BE2" w14:paraId="75244BFB" w14:textId="77777777" w:rsidTr="00AF4BB2">
        <w:tc>
          <w:tcPr>
            <w:tcW w:w="9670" w:type="dxa"/>
          </w:tcPr>
          <w:p w14:paraId="405AC42A" w14:textId="77777777" w:rsidR="00A83BE2" w:rsidRPr="00A83BE2" w:rsidRDefault="00A83BE2" w:rsidP="00AF4BB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FC27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</w:t>
            </w:r>
            <w:r w:rsidR="000506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342A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podstaw psychologii ogólnej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14:paraId="0C83DC64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14:paraId="39AA93B6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FF18D79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14:paraId="50CD4B6C" w14:textId="77777777" w:rsidR="00A83BE2" w:rsidRPr="00A83BE2" w:rsidRDefault="00A83BE2" w:rsidP="00A83BE2">
      <w:pPr>
        <w:pStyle w:val="Podpunkty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>3.1 Cele przedmiotu</w:t>
      </w:r>
    </w:p>
    <w:p w14:paraId="6ED360B9" w14:textId="77777777" w:rsidR="00A83BE2" w:rsidRPr="00A83BE2" w:rsidRDefault="00A83BE2" w:rsidP="00A83B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A83BE2" w:rsidRPr="00A83BE2" w14:paraId="195B6E8E" w14:textId="77777777" w:rsidTr="00AF4BB2">
        <w:tc>
          <w:tcPr>
            <w:tcW w:w="851" w:type="dxa"/>
            <w:vAlign w:val="center"/>
          </w:tcPr>
          <w:p w14:paraId="3E328807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9940E5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  z uwzględnieniem roli diagnozy, kontroli i oceniania uczniów w tym procesie.</w:t>
            </w:r>
          </w:p>
        </w:tc>
      </w:tr>
      <w:tr w:rsidR="00A83BE2" w:rsidRPr="00A83BE2" w14:paraId="732F4C49" w14:textId="77777777" w:rsidTr="00AF4BB2">
        <w:tc>
          <w:tcPr>
            <w:tcW w:w="851" w:type="dxa"/>
            <w:vAlign w:val="center"/>
          </w:tcPr>
          <w:p w14:paraId="63ACFD7F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A83BE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7E85EF03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A83BE2" w:rsidRPr="00A83BE2" w14:paraId="6EF78D1F" w14:textId="77777777" w:rsidTr="00AF4BB2">
        <w:tc>
          <w:tcPr>
            <w:tcW w:w="851" w:type="dxa"/>
            <w:vAlign w:val="center"/>
          </w:tcPr>
          <w:p w14:paraId="788E72A5" w14:textId="77777777" w:rsidR="00A83BE2" w:rsidRPr="00A83BE2" w:rsidRDefault="00A83BE2" w:rsidP="00AF4B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D113F6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Rozwijanie umiejętności projektowania działań edukacyjnych uwzględniających różne style,  techniki i formy pracy z uczniem w oparciu o posiadaną wiedzę filozoficzną, psychologiczną, społeczną i pedagogiczną</w:t>
            </w:r>
          </w:p>
        </w:tc>
      </w:tr>
      <w:tr w:rsidR="00A83BE2" w:rsidRPr="00A83BE2" w14:paraId="665A0C25" w14:textId="77777777" w:rsidTr="00AF4BB2">
        <w:tc>
          <w:tcPr>
            <w:tcW w:w="851" w:type="dxa"/>
            <w:vAlign w:val="center"/>
          </w:tcPr>
          <w:p w14:paraId="29EDC66A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E19691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Wdrażanie do umiejętności krytycznej refleksji nad tworzoną praktyką edukacyjną, dokonywania twórczej interpretacji i projektowania nowych rozwiązań edukacyjnych z poszanowaniem praw  i formowania właściwych postaw uczniów</w:t>
            </w:r>
          </w:p>
        </w:tc>
      </w:tr>
    </w:tbl>
    <w:p w14:paraId="2790CE9F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5361CE" w14:textId="77777777" w:rsidR="00A83BE2" w:rsidRPr="00A83BE2" w:rsidRDefault="00A83BE2" w:rsidP="00A83BE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>3.2 Efekty uczenia się dla przedmiotu</w:t>
      </w:r>
      <w:r w:rsidRPr="00A83BE2">
        <w:rPr>
          <w:rFonts w:ascii="Corbel" w:hAnsi="Corbel"/>
          <w:sz w:val="24"/>
          <w:szCs w:val="24"/>
        </w:rPr>
        <w:t xml:space="preserve"> </w:t>
      </w:r>
    </w:p>
    <w:p w14:paraId="0EDC16F2" w14:textId="77777777" w:rsidR="00A83BE2" w:rsidRPr="00A83BE2" w:rsidRDefault="00A83BE2" w:rsidP="00A83BE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9"/>
        <w:gridCol w:w="1859"/>
      </w:tblGrid>
      <w:tr w:rsidR="00A83BE2" w:rsidRPr="00A83BE2" w14:paraId="082253FA" w14:textId="77777777" w:rsidTr="00AF4BB2">
        <w:tc>
          <w:tcPr>
            <w:tcW w:w="1701" w:type="dxa"/>
            <w:vAlign w:val="center"/>
          </w:tcPr>
          <w:p w14:paraId="2C69062D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41EB208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8A0B3E6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83BE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3BE2" w:rsidRPr="00A83BE2" w14:paraId="30EBBE3B" w14:textId="77777777" w:rsidTr="00D977B6">
        <w:tc>
          <w:tcPr>
            <w:tcW w:w="1701" w:type="dxa"/>
          </w:tcPr>
          <w:p w14:paraId="27FC53FF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62F1DA1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14:paraId="2890619D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Scharakteryzuje specyfikę procesu nauczania-uczenia się na etapie edukacji wczesnoszkolnej, określi cele, metody, formy oraz strategie edukacyjne opierając się na innowacyjnych programach edukacyjnych</w:t>
            </w:r>
          </w:p>
        </w:tc>
        <w:tc>
          <w:tcPr>
            <w:tcW w:w="1873" w:type="dxa"/>
            <w:vAlign w:val="center"/>
          </w:tcPr>
          <w:p w14:paraId="45FD7962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268B08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14:paraId="69B070FE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14:paraId="4A324F65" w14:textId="77777777" w:rsidTr="00D977B6">
        <w:tc>
          <w:tcPr>
            <w:tcW w:w="1701" w:type="dxa"/>
          </w:tcPr>
          <w:p w14:paraId="5EED9DDF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CCE55F1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 pod kątem potrzeb i możliwości rozwojowych uczniów</w:t>
            </w:r>
          </w:p>
        </w:tc>
        <w:tc>
          <w:tcPr>
            <w:tcW w:w="1873" w:type="dxa"/>
            <w:vAlign w:val="center"/>
          </w:tcPr>
          <w:p w14:paraId="72C3E7E6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14:paraId="60A44B3A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14:paraId="19E6E6D6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14:paraId="1396CABB" w14:textId="77777777" w:rsidTr="00D977B6">
        <w:tc>
          <w:tcPr>
            <w:tcW w:w="1701" w:type="dxa"/>
          </w:tcPr>
          <w:p w14:paraId="071CC39D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589236A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Zaprojektuje dzień aktywności uczniów klas I-III, dobierając  lub tworząc odpowiednie materiały, środki oraz adekwatne do celów zajęć metody i formy organizacyjne, a także zaplanuje sposób kontroli i oceniania uczniów</w:t>
            </w:r>
          </w:p>
        </w:tc>
        <w:tc>
          <w:tcPr>
            <w:tcW w:w="1873" w:type="dxa"/>
            <w:vAlign w:val="center"/>
          </w:tcPr>
          <w:p w14:paraId="2920A15B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63DADFAC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5EC3AB7D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</w:tc>
      </w:tr>
      <w:tr w:rsidR="00A83BE2" w:rsidRPr="00A83BE2" w14:paraId="2D5F99A6" w14:textId="77777777" w:rsidTr="00D977B6">
        <w:tc>
          <w:tcPr>
            <w:tcW w:w="1701" w:type="dxa"/>
          </w:tcPr>
          <w:p w14:paraId="1AEC2620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07F6A52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postaw uczniów</w:t>
            </w:r>
          </w:p>
        </w:tc>
        <w:tc>
          <w:tcPr>
            <w:tcW w:w="1873" w:type="dxa"/>
            <w:vAlign w:val="center"/>
          </w:tcPr>
          <w:p w14:paraId="631EBDAE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14:paraId="47963C30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8FD0D5" w14:textId="77777777" w:rsidR="00A83BE2" w:rsidRPr="00A83BE2" w:rsidRDefault="00A83BE2" w:rsidP="00A83B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3.3 Treści programowe </w:t>
      </w:r>
      <w:r w:rsidRPr="00A83BE2">
        <w:rPr>
          <w:rFonts w:ascii="Corbel" w:hAnsi="Corbel"/>
          <w:sz w:val="24"/>
          <w:szCs w:val="24"/>
        </w:rPr>
        <w:t xml:space="preserve">  </w:t>
      </w:r>
    </w:p>
    <w:p w14:paraId="4D4B5B96" w14:textId="77777777" w:rsidR="00A83BE2" w:rsidRPr="00A83BE2" w:rsidRDefault="00A83BE2" w:rsidP="00A83BE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wykładu </w:t>
      </w:r>
    </w:p>
    <w:p w14:paraId="5F056C05" w14:textId="77777777" w:rsidR="00A83BE2" w:rsidRPr="00A83BE2" w:rsidRDefault="00A83BE2" w:rsidP="00A83BE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547D" w:rsidRPr="009C54AE" w14:paraId="7486337E" w14:textId="77777777" w:rsidTr="001C693F">
        <w:tc>
          <w:tcPr>
            <w:tcW w:w="9639" w:type="dxa"/>
          </w:tcPr>
          <w:p w14:paraId="044209FF" w14:textId="77777777" w:rsidR="007D547D" w:rsidRPr="009C54AE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547D" w:rsidRPr="009C54AE" w14:paraId="4EB2265C" w14:textId="77777777" w:rsidTr="001C693F">
        <w:tc>
          <w:tcPr>
            <w:tcW w:w="9639" w:type="dxa"/>
          </w:tcPr>
          <w:p w14:paraId="5B7265A4" w14:textId="77777777" w:rsidR="007D547D" w:rsidRPr="009C54AE" w:rsidRDefault="007D547D" w:rsidP="001C693F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procesu nauczania uczenia się na etapie edukacji wczesnoszkolnej  – pojęcia i zakres d  dydaktyki nauczania zintegrowanego w odniesieniu do teorii pedagogicznych. Cele w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edukacji wczesnoszkolnej: podziały; zastosowanie; taksonomia; operacjonalizacja celów kształcenia.</w:t>
            </w:r>
          </w:p>
        </w:tc>
      </w:tr>
      <w:tr w:rsidR="007D547D" w:rsidRPr="009C54AE" w14:paraId="1220464D" w14:textId="77777777" w:rsidTr="001C693F">
        <w:tc>
          <w:tcPr>
            <w:tcW w:w="9639" w:type="dxa"/>
          </w:tcPr>
          <w:p w14:paraId="237672D6" w14:textId="77777777" w:rsidR="007D547D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Idea integracji w edukacji wczesnoszkolnej, jej prekursorzy i współczesne wymiary.</w:t>
            </w:r>
          </w:p>
        </w:tc>
      </w:tr>
      <w:tr w:rsidR="007D547D" w:rsidRPr="009C54AE" w14:paraId="53755E2A" w14:textId="77777777" w:rsidTr="001C693F">
        <w:tc>
          <w:tcPr>
            <w:tcW w:w="9639" w:type="dxa"/>
          </w:tcPr>
          <w:p w14:paraId="7B35A12E" w14:textId="77777777" w:rsidR="007D547D" w:rsidRPr="001E393D" w:rsidRDefault="007D547D" w:rsidP="001C69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Podstawa programowa, programy nauczania, przewodniki i podręczniki w edukacji wczesnoszkolnej. </w:t>
            </w:r>
          </w:p>
        </w:tc>
      </w:tr>
      <w:tr w:rsidR="007D547D" w:rsidRPr="009C54AE" w14:paraId="1C2060F1" w14:textId="77777777" w:rsidTr="001C693F">
        <w:tc>
          <w:tcPr>
            <w:tcW w:w="9639" w:type="dxa"/>
          </w:tcPr>
          <w:p w14:paraId="58AA6638" w14:textId="77777777" w:rsidR="007D547D" w:rsidRPr="009C54AE" w:rsidRDefault="007D547D" w:rsidP="001C693F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diagnozy, kontroli i oceniania ucznia klas I-III. Rodzaje i sposoby kontroli i oceny ucznia. Ocenianie kształtujące.</w:t>
            </w:r>
          </w:p>
        </w:tc>
      </w:tr>
      <w:tr w:rsidR="007D547D" w:rsidRPr="009C54AE" w14:paraId="57B0A47D" w14:textId="77777777" w:rsidTr="001C693F">
        <w:tc>
          <w:tcPr>
            <w:tcW w:w="9639" w:type="dxa"/>
          </w:tcPr>
          <w:p w14:paraId="2133B4ED" w14:textId="77777777" w:rsidR="007D547D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w edukacji wczesnoszkolnej – podstawowe pojęcia. </w:t>
            </w:r>
          </w:p>
        </w:tc>
      </w:tr>
      <w:tr w:rsidR="007D547D" w:rsidRPr="009C54AE" w14:paraId="46C27348" w14:textId="77777777" w:rsidTr="001C693F">
        <w:tc>
          <w:tcPr>
            <w:tcW w:w="9639" w:type="dxa"/>
          </w:tcPr>
          <w:p w14:paraId="2EA338B0" w14:textId="77777777" w:rsidR="007D547D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7D547D" w:rsidRPr="009C54AE" w14:paraId="5EBF939E" w14:textId="77777777" w:rsidTr="001C693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659A" w14:textId="77777777" w:rsidR="007D547D" w:rsidRPr="009C54AE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media w edukacji.  </w:t>
            </w:r>
          </w:p>
        </w:tc>
      </w:tr>
      <w:tr w:rsidR="007D547D" w:rsidRPr="009C54AE" w14:paraId="687DFBFB" w14:textId="77777777" w:rsidTr="001C693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09F5" w14:textId="77777777" w:rsidR="007D547D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Alternatywne systemy edukacyjne</w:t>
            </w:r>
          </w:p>
        </w:tc>
      </w:tr>
    </w:tbl>
    <w:p w14:paraId="21F76CE0" w14:textId="77777777" w:rsidR="00A83BE2" w:rsidRPr="00A83BE2" w:rsidRDefault="00A83BE2" w:rsidP="00A83B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C188E01" w14:textId="77777777" w:rsidR="00A83BE2" w:rsidRPr="00A83BE2" w:rsidRDefault="00A83BE2" w:rsidP="00A83BE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547D" w:rsidRPr="009C54AE" w14:paraId="6EC1FF92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1C4A" w14:textId="77777777" w:rsidR="007D547D" w:rsidRPr="009C54AE" w:rsidRDefault="007D547D" w:rsidP="001C69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547D" w:rsidRPr="009C54AE" w14:paraId="7BF05434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8930" w14:textId="77777777" w:rsidR="007D547D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nauczania-uczenia się na poziomie edukacji wczesnoszkolnej:</w:t>
            </w:r>
          </w:p>
          <w:p w14:paraId="1579C7BD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programów nauczania, przewodników dla nauczyciela i podręczników.</w:t>
            </w:r>
          </w:p>
        </w:tc>
      </w:tr>
      <w:tr w:rsidR="007D547D" w:rsidRPr="009C54AE" w14:paraId="72CF0DF2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5815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kształcenia – operacjonalizacja celów kształcenia. </w:t>
            </w:r>
          </w:p>
        </w:tc>
      </w:tr>
      <w:tr w:rsidR="007D547D" w:rsidRPr="009C54AE" w14:paraId="7C148970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E179" w14:textId="523792C0" w:rsidR="007D547D" w:rsidRPr="009C54AE" w:rsidRDefault="007D547D" w:rsidP="007D54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Stosowanie elementów oceniania kształtującego w trakcie procesu edukacyjnego: kryteria oceniania, informacja zwrotna. Tworzenie oceny opisowej. </w:t>
            </w:r>
          </w:p>
        </w:tc>
      </w:tr>
      <w:tr w:rsidR="007D547D" w:rsidRPr="009C54AE" w14:paraId="2CE6D64C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8D84" w14:textId="77777777" w:rsidR="007D547D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aktywizujące w edukacji wczesnoszkolnej.</w:t>
            </w:r>
          </w:p>
        </w:tc>
      </w:tr>
      <w:tr w:rsidR="007D547D" w:rsidRPr="009C54AE" w14:paraId="629263D2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F72E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Organizowanie procesu nauczania-uczenia się.  Scenariusz zajęć całodniowych.</w:t>
            </w:r>
          </w:p>
        </w:tc>
      </w:tr>
      <w:tr w:rsidR="007D547D" w:rsidRPr="009C54AE" w14:paraId="64022149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4D67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</w:p>
        </w:tc>
      </w:tr>
      <w:tr w:rsidR="007D547D" w:rsidRPr="009C54AE" w14:paraId="36BD4CCE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E88D" w14:textId="77777777" w:rsidR="007D547D" w:rsidRPr="009C54AE" w:rsidRDefault="007D547D" w:rsidP="007D547D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kryteriów. </w:t>
            </w:r>
          </w:p>
        </w:tc>
      </w:tr>
      <w:tr w:rsidR="007D547D" w:rsidRPr="009C54AE" w14:paraId="63A2CA38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3DAD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7D547D" w:rsidRPr="009C54AE" w14:paraId="3E80DCBB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C545" w14:textId="77777777" w:rsidR="007D547D" w:rsidRPr="009C54AE" w:rsidRDefault="007D547D" w:rsidP="007D547D">
            <w:pPr>
              <w:pStyle w:val="Akapitzlist"/>
              <w:spacing w:after="0" w:line="240" w:lineRule="auto"/>
              <w:ind w:left="32" w:hanging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 (style i techniki nauczania – uczenia się).</w:t>
            </w:r>
          </w:p>
        </w:tc>
      </w:tr>
    </w:tbl>
    <w:p w14:paraId="27702773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639CD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3.4 Metody dydaktyczne</w:t>
      </w:r>
      <w:r w:rsidRPr="00A83BE2">
        <w:rPr>
          <w:rFonts w:ascii="Corbel" w:hAnsi="Corbel"/>
          <w:b w:val="0"/>
          <w:smallCaps w:val="0"/>
          <w:szCs w:val="24"/>
        </w:rPr>
        <w:t xml:space="preserve"> </w:t>
      </w:r>
    </w:p>
    <w:p w14:paraId="48042AD7" w14:textId="77777777"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14:paraId="62EC4AE0" w14:textId="77777777"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 xml:space="preserve">Ćwiczenia: analiza tekstów z dyskusją, praca w grupach, projektowanie scenariusza zajęć, projektowanie pomocy dydaktycznych. </w:t>
      </w:r>
    </w:p>
    <w:p w14:paraId="1E016C3D" w14:textId="77777777"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A2131D" w14:textId="77777777"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4. METODY I KRYTERIA OCENY </w:t>
      </w:r>
    </w:p>
    <w:p w14:paraId="5FC406CA" w14:textId="77777777"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5699E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4.1 Sposoby weryfikacji efektów uczenia się</w:t>
      </w:r>
    </w:p>
    <w:p w14:paraId="47F1C45D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A83BE2" w:rsidRPr="00A83BE2" w14:paraId="3E951E96" w14:textId="77777777" w:rsidTr="00AF4BB2">
        <w:tc>
          <w:tcPr>
            <w:tcW w:w="1985" w:type="dxa"/>
            <w:vAlign w:val="center"/>
          </w:tcPr>
          <w:p w14:paraId="21070844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D4E26F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2FF8BF8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A9AC84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84C34DF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83BE2" w:rsidRPr="00A83BE2" w14:paraId="27B71D20" w14:textId="77777777" w:rsidTr="00AF4BB2">
        <w:tc>
          <w:tcPr>
            <w:tcW w:w="1985" w:type="dxa"/>
          </w:tcPr>
          <w:p w14:paraId="79C33695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111E704" w14:textId="77777777" w:rsidR="00A83BE2" w:rsidRPr="00A83BE2" w:rsidRDefault="00A83BE2" w:rsidP="005162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16232">
              <w:rPr>
                <w:rFonts w:ascii="Corbel" w:hAnsi="Corbel"/>
                <w:sz w:val="24"/>
                <w:szCs w:val="24"/>
              </w:rPr>
              <w:t>pisemny</w:t>
            </w:r>
            <w:r w:rsidRPr="00A83BE2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6D86C14" w14:textId="77777777"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A83BE2" w:rsidRPr="00A83BE2" w14:paraId="34646B39" w14:textId="77777777" w:rsidTr="00AF4BB2">
        <w:tc>
          <w:tcPr>
            <w:tcW w:w="1985" w:type="dxa"/>
          </w:tcPr>
          <w:p w14:paraId="36E510A5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CBC5061" w14:textId="6BBCD420"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F6442D3" w14:textId="4CA5B18B"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 ćw</w:t>
            </w:r>
          </w:p>
        </w:tc>
      </w:tr>
      <w:tr w:rsidR="00A83BE2" w:rsidRPr="00A83BE2" w14:paraId="2C34DEC6" w14:textId="77777777" w:rsidTr="00AF4BB2">
        <w:tc>
          <w:tcPr>
            <w:tcW w:w="1985" w:type="dxa"/>
          </w:tcPr>
          <w:p w14:paraId="0B7249FE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A8D5869" w14:textId="77777777"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14:paraId="5B858464" w14:textId="77777777" w:rsidR="00A83BE2" w:rsidRPr="00A83BE2" w:rsidRDefault="00A83BE2" w:rsidP="00CB3E3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A83BE2" w:rsidRPr="00A83BE2" w14:paraId="766C1A47" w14:textId="77777777" w:rsidTr="00AF4BB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21BB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C792" w14:textId="77777777"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EE35" w14:textId="77777777"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2C390A62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501D5B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382F809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83BE2" w:rsidRPr="00A83BE2" w14:paraId="56C676B0" w14:textId="77777777" w:rsidTr="00AF4BB2">
        <w:tc>
          <w:tcPr>
            <w:tcW w:w="9670" w:type="dxa"/>
          </w:tcPr>
          <w:p w14:paraId="62725226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Uczestnictwo i aktywność w zajęciach (plusy za aktywność), opracowanie w grupach scenariusza zajęć zintegrowanych, pozytywna ocena z egzaminu.</w:t>
            </w:r>
          </w:p>
        </w:tc>
      </w:tr>
    </w:tbl>
    <w:p w14:paraId="16C41395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300634" w14:textId="77777777" w:rsidR="00A83BE2" w:rsidRPr="00A83BE2" w:rsidRDefault="00A83BE2" w:rsidP="00A83B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6AF93D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614"/>
      </w:tblGrid>
      <w:tr w:rsidR="00A83BE2" w:rsidRPr="00A83BE2" w14:paraId="3A88C33D" w14:textId="77777777" w:rsidTr="00AF4BB2">
        <w:tc>
          <w:tcPr>
            <w:tcW w:w="4962" w:type="dxa"/>
            <w:vAlign w:val="center"/>
          </w:tcPr>
          <w:p w14:paraId="2EE89F35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D308C72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83BE2" w:rsidRPr="00A83BE2" w14:paraId="0B51762D" w14:textId="77777777" w:rsidTr="00AF4BB2">
        <w:tc>
          <w:tcPr>
            <w:tcW w:w="4962" w:type="dxa"/>
          </w:tcPr>
          <w:p w14:paraId="2BB6BC20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1C5BDD9C" w14:textId="77777777"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A83BE2" w:rsidRPr="00A83BE2" w14:paraId="691591BA" w14:textId="77777777" w:rsidTr="00AF4BB2">
        <w:tc>
          <w:tcPr>
            <w:tcW w:w="4962" w:type="dxa"/>
          </w:tcPr>
          <w:p w14:paraId="4F2F6148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7B3E530" w14:textId="77777777"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14:paraId="7B6C6110" w14:textId="77777777"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07D4A1F8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566404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  <w:p w14:paraId="2447946B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83BE2" w:rsidRPr="00A83BE2" w14:paraId="04B9C0C4" w14:textId="77777777" w:rsidTr="00AF4BB2">
        <w:tc>
          <w:tcPr>
            <w:tcW w:w="4962" w:type="dxa"/>
          </w:tcPr>
          <w:p w14:paraId="7B8489FF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6AEFE63" w14:textId="77777777"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261F475" w14:textId="77777777"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22EBF3D6" w14:textId="77777777"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zaprojektowanie zajęć  nauczania zintegrowanego</w:t>
            </w:r>
          </w:p>
        </w:tc>
        <w:tc>
          <w:tcPr>
            <w:tcW w:w="4677" w:type="dxa"/>
          </w:tcPr>
          <w:p w14:paraId="50F62F95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F8C54FA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5A4B93D" w14:textId="77777777"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C690D">
              <w:rPr>
                <w:rFonts w:ascii="Corbel" w:hAnsi="Corbel"/>
                <w:sz w:val="24"/>
                <w:szCs w:val="24"/>
              </w:rPr>
              <w:t>0</w:t>
            </w:r>
          </w:p>
          <w:p w14:paraId="6B631866" w14:textId="77777777"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53ABE695" w14:textId="77777777"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83BE2" w:rsidRPr="00A83BE2" w14:paraId="6923B46B" w14:textId="77777777" w:rsidTr="00AF4BB2">
        <w:tc>
          <w:tcPr>
            <w:tcW w:w="4962" w:type="dxa"/>
          </w:tcPr>
          <w:p w14:paraId="6524E27D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311B398" w14:textId="77777777"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A83BE2" w:rsidRPr="00A83BE2" w14:paraId="17B7ED5A" w14:textId="77777777" w:rsidTr="00AF4BB2">
        <w:tc>
          <w:tcPr>
            <w:tcW w:w="4962" w:type="dxa"/>
          </w:tcPr>
          <w:p w14:paraId="19CD63C9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779D39C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195BE8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83BE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5E78E54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4BE515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6. PRAKTYKI ZAWODOWE W RAMACH PRZEDMIOTU</w:t>
      </w:r>
    </w:p>
    <w:p w14:paraId="4DA05C27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83BE2" w:rsidRPr="00A83BE2" w14:paraId="726B67EF" w14:textId="77777777" w:rsidTr="00AF4BB2">
        <w:trPr>
          <w:trHeight w:val="397"/>
        </w:trPr>
        <w:tc>
          <w:tcPr>
            <w:tcW w:w="3544" w:type="dxa"/>
          </w:tcPr>
          <w:p w14:paraId="1BFC1205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04C1918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A83BE2" w:rsidRPr="00A83BE2" w14:paraId="133F63D4" w14:textId="77777777" w:rsidTr="00AF4BB2">
        <w:trPr>
          <w:trHeight w:val="397"/>
        </w:trPr>
        <w:tc>
          <w:tcPr>
            <w:tcW w:w="3544" w:type="dxa"/>
          </w:tcPr>
          <w:p w14:paraId="1D7F4133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F5014B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14:paraId="01E57DBB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152DDF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7. LITERATURA </w:t>
      </w:r>
    </w:p>
    <w:p w14:paraId="338DB408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83BE2" w:rsidRPr="007D547D" w14:paraId="5367D8C7" w14:textId="77777777" w:rsidTr="00AF4BB2">
        <w:trPr>
          <w:trHeight w:val="397"/>
        </w:trPr>
        <w:tc>
          <w:tcPr>
            <w:tcW w:w="7513" w:type="dxa"/>
          </w:tcPr>
          <w:p w14:paraId="5E407697" w14:textId="77777777" w:rsidR="001A49A5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1256F8" w14:textId="77777777" w:rsidR="00F36DB8" w:rsidRPr="000B7C75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Kupisiewicz C., Dydaktyka. Podręcznik częściowo programowany. I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mpuls, Kraków 2012.</w:t>
            </w:r>
          </w:p>
          <w:p w14:paraId="5C9F594F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Hurło L., Klus-Stańska D., Łojko M., Paradygmaty współczesnej dydaktyki. Impuls, Kraków 2009</w:t>
            </w:r>
          </w:p>
          <w:p w14:paraId="68321725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 I., Nowak-Łojewska A., Wymiary edukacji zintegrowanej, Impuls, kraków 2008</w:t>
            </w:r>
          </w:p>
          <w:p w14:paraId="64AED269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Bielecka M., Szkolenie dla nauczycieli. Ocenianie kształtujące. As Pik,2021</w:t>
            </w:r>
          </w:p>
          <w:p w14:paraId="21CAFC89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Siemieniecka D., Siemieniecki B., Teorie kształcenia w świecie cyfrowym, Impuls, Kraków 2019</w:t>
            </w:r>
          </w:p>
          <w:p w14:paraId="0346C6F3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Wyczesany J., Mikrut A., Kształcenie zintegrowane dzieci o specjalnych potrzebach edukacyjnych. Wydawnictwo Naukowe Akademii Pedagogicznej,  Kraków 2002</w:t>
            </w:r>
          </w:p>
          <w:p w14:paraId="4D4B0E13" w14:textId="77777777" w:rsidR="00A83BE2" w:rsidRP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lastRenderedPageBreak/>
              <w:t>Ward H., Roden J., Teaching science in the primary classroom, Sage , London 2012</w:t>
            </w:r>
          </w:p>
        </w:tc>
      </w:tr>
      <w:tr w:rsidR="00A83BE2" w:rsidRPr="00A83BE2" w14:paraId="64AC386F" w14:textId="77777777" w:rsidTr="00AF4BB2">
        <w:trPr>
          <w:trHeight w:val="397"/>
        </w:trPr>
        <w:tc>
          <w:tcPr>
            <w:tcW w:w="7513" w:type="dxa"/>
          </w:tcPr>
          <w:p w14:paraId="51F42E06" w14:textId="77777777" w:rsidR="001A49A5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F966CF4" w14:textId="77777777"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Filipiak E., Rozwijanie zdolności uczenia się . Z Wygotskim i Brunerem w tle. GWP, Sopot 2012.</w:t>
            </w:r>
          </w:p>
          <w:p w14:paraId="68DE9F22" w14:textId="77777777"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Kochanowska E., Wiedza osobista dziecka w refleksji i praktyce nauczycieli edukacji wczesnoszkolnej, Impuls, Kraków 2018.</w:t>
            </w:r>
          </w:p>
          <w:p w14:paraId="3F8BDB08" w14:textId="77777777"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Kopaczyńska I., Ocenianie szkolne wspierające rozwój ucznia, Impuls, Kraków 2004.</w:t>
            </w:r>
          </w:p>
          <w:p w14:paraId="735E8929" w14:textId="77777777"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Konarzewski K.(red.), Sztuka naucnia.Szkoła. Podręcznik akademicki, PWN, Warszawa 2004.</w:t>
            </w:r>
          </w:p>
          <w:p w14:paraId="0CC0E023" w14:textId="77777777" w:rsidR="00F36DB8" w:rsidRPr="00845A3B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Szulc A., Nowa szkoła .Wydawnictwo Natuli, Szczecin 2019.</w:t>
            </w:r>
          </w:p>
          <w:p w14:paraId="5E63441A" w14:textId="77777777" w:rsidR="00F36DB8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14:paraId="21388BCA" w14:textId="77777777" w:rsidR="00F36DB8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Silberman,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(przekład J. Rybski), GWP, Gdańsk 2005.</w:t>
            </w:r>
          </w:p>
          <w:p w14:paraId="11577EE8" w14:textId="77777777" w:rsidR="00A83BE2" w:rsidRPr="00A83BE2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14:paraId="3DFDF655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FE5F5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85C1FD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700CE3" w14:textId="77777777" w:rsidR="00F51B5F" w:rsidRPr="00A83BE2" w:rsidRDefault="00F51B5F">
      <w:pPr>
        <w:rPr>
          <w:rFonts w:ascii="Corbel" w:hAnsi="Corbel"/>
          <w:sz w:val="24"/>
          <w:szCs w:val="24"/>
        </w:rPr>
      </w:pPr>
    </w:p>
    <w:sectPr w:rsidR="00F51B5F" w:rsidRPr="00A83B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3D2CF" w14:textId="77777777" w:rsidR="00CB1581" w:rsidRDefault="00CB1581" w:rsidP="00A83BE2">
      <w:pPr>
        <w:spacing w:after="0" w:line="240" w:lineRule="auto"/>
      </w:pPr>
      <w:r>
        <w:separator/>
      </w:r>
    </w:p>
  </w:endnote>
  <w:endnote w:type="continuationSeparator" w:id="0">
    <w:p w14:paraId="13BE7CE3" w14:textId="77777777" w:rsidR="00CB1581" w:rsidRDefault="00CB1581" w:rsidP="00A8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6B54A" w14:textId="77777777" w:rsidR="00CB1581" w:rsidRDefault="00CB1581" w:rsidP="00A83BE2">
      <w:pPr>
        <w:spacing w:after="0" w:line="240" w:lineRule="auto"/>
      </w:pPr>
      <w:r>
        <w:separator/>
      </w:r>
    </w:p>
  </w:footnote>
  <w:footnote w:type="continuationSeparator" w:id="0">
    <w:p w14:paraId="34DF46B2" w14:textId="77777777" w:rsidR="00CB1581" w:rsidRDefault="00CB1581" w:rsidP="00A83BE2">
      <w:pPr>
        <w:spacing w:after="0" w:line="240" w:lineRule="auto"/>
      </w:pPr>
      <w:r>
        <w:continuationSeparator/>
      </w:r>
    </w:p>
  </w:footnote>
  <w:footnote w:id="1">
    <w:p w14:paraId="2B15425C" w14:textId="77777777" w:rsidR="00A83BE2" w:rsidRDefault="00A83BE2" w:rsidP="00A83B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3D503A"/>
    <w:multiLevelType w:val="hybridMultilevel"/>
    <w:tmpl w:val="2DA811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B2920"/>
    <w:multiLevelType w:val="hybridMultilevel"/>
    <w:tmpl w:val="DBE699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775A21"/>
    <w:multiLevelType w:val="hybridMultilevel"/>
    <w:tmpl w:val="FCC220C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057810"/>
    <w:multiLevelType w:val="hybridMultilevel"/>
    <w:tmpl w:val="A0CE85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BE2"/>
    <w:rsid w:val="000506ED"/>
    <w:rsid w:val="000C690D"/>
    <w:rsid w:val="00161F83"/>
    <w:rsid w:val="001703EE"/>
    <w:rsid w:val="001A49A5"/>
    <w:rsid w:val="001E0C58"/>
    <w:rsid w:val="002B6DB2"/>
    <w:rsid w:val="002D38DD"/>
    <w:rsid w:val="002F168F"/>
    <w:rsid w:val="002F4713"/>
    <w:rsid w:val="003421C6"/>
    <w:rsid w:val="00342AE2"/>
    <w:rsid w:val="003B48DC"/>
    <w:rsid w:val="003E6D4C"/>
    <w:rsid w:val="00437793"/>
    <w:rsid w:val="004957A9"/>
    <w:rsid w:val="005149D6"/>
    <w:rsid w:val="00516232"/>
    <w:rsid w:val="00540601"/>
    <w:rsid w:val="005A1DD5"/>
    <w:rsid w:val="00600C98"/>
    <w:rsid w:val="00621927"/>
    <w:rsid w:val="006D0282"/>
    <w:rsid w:val="006D2EEF"/>
    <w:rsid w:val="00744289"/>
    <w:rsid w:val="007A1C05"/>
    <w:rsid w:val="007D547D"/>
    <w:rsid w:val="008700D5"/>
    <w:rsid w:val="00897875"/>
    <w:rsid w:val="00912E2D"/>
    <w:rsid w:val="00996724"/>
    <w:rsid w:val="009E537F"/>
    <w:rsid w:val="00A57D52"/>
    <w:rsid w:val="00A748A7"/>
    <w:rsid w:val="00A83BE2"/>
    <w:rsid w:val="00A84156"/>
    <w:rsid w:val="00A90D86"/>
    <w:rsid w:val="00AC52E9"/>
    <w:rsid w:val="00B00AFF"/>
    <w:rsid w:val="00BA3A9D"/>
    <w:rsid w:val="00C92D6D"/>
    <w:rsid w:val="00CB1581"/>
    <w:rsid w:val="00CB3E30"/>
    <w:rsid w:val="00D977B6"/>
    <w:rsid w:val="00DA7E43"/>
    <w:rsid w:val="00F223A9"/>
    <w:rsid w:val="00F32C6C"/>
    <w:rsid w:val="00F36DB8"/>
    <w:rsid w:val="00F500C9"/>
    <w:rsid w:val="00F51B5F"/>
    <w:rsid w:val="00FB1BE8"/>
    <w:rsid w:val="00FC27BC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C925"/>
  <w15:docId w15:val="{1EF71EBA-EC0A-440A-BF05-A991D5BCC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3B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3BE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3B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3BE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83BE2"/>
    <w:rPr>
      <w:vertAlign w:val="superscript"/>
    </w:rPr>
  </w:style>
  <w:style w:type="paragraph" w:customStyle="1" w:styleId="Punktygwne">
    <w:name w:val="Punkty główne"/>
    <w:basedOn w:val="Normalny"/>
    <w:rsid w:val="00A83BE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83B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83BE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83B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83B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83BE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83B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83BE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3B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3B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5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1168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5</cp:revision>
  <dcterms:created xsi:type="dcterms:W3CDTF">2023-10-02T09:37:00Z</dcterms:created>
  <dcterms:modified xsi:type="dcterms:W3CDTF">2024-12-12T07:13:00Z</dcterms:modified>
</cp:coreProperties>
</file>