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10E20E0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</w:t>
      </w:r>
      <w:r w:rsidR="00837F26">
        <w:rPr>
          <w:rFonts w:ascii="Corbel" w:hAnsi="Corbel"/>
          <w:i/>
          <w:smallCaps/>
          <w:sz w:val="24"/>
          <w:szCs w:val="24"/>
        </w:rPr>
        <w:t>20</w:t>
      </w:r>
      <w:r w:rsidR="00D44C78">
        <w:rPr>
          <w:rFonts w:ascii="Corbel" w:hAnsi="Corbel"/>
          <w:i/>
          <w:smallCaps/>
          <w:sz w:val="24"/>
          <w:szCs w:val="24"/>
        </w:rPr>
        <w:t>-202</w:t>
      </w:r>
      <w:r w:rsidR="00837F26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1A9424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0D4C">
        <w:rPr>
          <w:rFonts w:ascii="Corbel" w:hAnsi="Corbel"/>
          <w:sz w:val="20"/>
          <w:szCs w:val="20"/>
        </w:rPr>
        <w:t>202</w:t>
      </w:r>
      <w:r w:rsidR="00837F26">
        <w:rPr>
          <w:rFonts w:ascii="Corbel" w:hAnsi="Corbel"/>
          <w:sz w:val="20"/>
          <w:szCs w:val="20"/>
        </w:rPr>
        <w:t>4</w:t>
      </w:r>
      <w:r w:rsidR="00A60D4C">
        <w:rPr>
          <w:rFonts w:ascii="Corbel" w:hAnsi="Corbel"/>
          <w:sz w:val="20"/>
          <w:szCs w:val="20"/>
        </w:rPr>
        <w:t>/202</w:t>
      </w:r>
      <w:r w:rsidR="00837F26">
        <w:rPr>
          <w:rFonts w:ascii="Corbel" w:hAnsi="Corbel"/>
          <w:sz w:val="20"/>
          <w:szCs w:val="20"/>
        </w:rPr>
        <w:t>5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3A667A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4A92E7E4" w:rsidR="0085747A" w:rsidRPr="009C54AE" w:rsidRDefault="00AB36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6E9E50E9" w:rsidR="0085747A" w:rsidRPr="009C54AE" w:rsidRDefault="00AB36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937D13C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4E84A634" w:rsidR="0085747A" w:rsidRPr="009C54AE" w:rsidRDefault="000417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D4CFD7A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V, semestr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0147711C" w:rsidR="0085747A" w:rsidRPr="009C54AE" w:rsidRDefault="00FA2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BB3C2D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6DA525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6B6EA6C8" w:rsidR="00015B8F" w:rsidRPr="009C54AE" w:rsidRDefault="00F23C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531B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27B32E91" w:rsidR="00F3370B" w:rsidRPr="007C235F" w:rsidRDefault="003E14AA" w:rsidP="00A60D4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</w:t>
            </w:r>
            <w:r w:rsidRPr="007C235F">
              <w:rPr>
                <w:rFonts w:ascii="Corbel" w:hAnsi="Corbel"/>
                <w:sz w:val="24"/>
                <w:szCs w:val="24"/>
              </w:rPr>
              <w:t>ł</w:t>
            </w:r>
            <w:r w:rsidRPr="007C235F">
              <w:rPr>
                <w:rFonts w:ascii="Corbel" w:hAnsi="Corbel"/>
                <w:sz w:val="24"/>
                <w:szCs w:val="24"/>
              </w:rPr>
              <w:t>czesnych koncep</w:t>
            </w:r>
            <w:r w:rsidR="00AD73C7"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</w:tcPr>
          <w:p w14:paraId="5D62AAB6" w14:textId="77777777" w:rsidR="00A60D4C" w:rsidRDefault="00A60D4C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0207DC47" w:rsidR="00F3370B" w:rsidRPr="009C54AE" w:rsidRDefault="003E14AA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00E4951" w:rsidR="00F3370B" w:rsidRPr="007C235F" w:rsidRDefault="007C235F" w:rsidP="00A60D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zespoł</w:t>
            </w:r>
            <w:r w:rsidR="00AD73C7">
              <w:rPr>
                <w:rFonts w:ascii="Corbel" w:hAnsi="Corbel"/>
                <w:sz w:val="24"/>
                <w:szCs w:val="24"/>
              </w:rPr>
              <w:t>o</w:t>
            </w:r>
            <w:r w:rsidR="00AD73C7">
              <w:rPr>
                <w:rFonts w:ascii="Corbel" w:hAnsi="Corbel"/>
                <w:sz w:val="24"/>
                <w:szCs w:val="24"/>
              </w:rPr>
              <w:t>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</w:t>
            </w:r>
            <w:r w:rsidR="00006AB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3459789" w14:textId="081E7DF0" w:rsidR="00F3370B" w:rsidRPr="007C235F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0E464F87" w:rsidR="00F3370B" w:rsidRPr="00F3370B" w:rsidRDefault="007C235F" w:rsidP="00A60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ykazuje się aktywnością, wytrwałością, zaangażow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niem </w:t>
            </w:r>
            <w:r w:rsidR="00AD73C7"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</w:tcPr>
          <w:p w14:paraId="2D3BDFA3" w14:textId="77777777" w:rsidR="00A60D4C" w:rsidRDefault="00A60D4C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CA3B2B5" w:rsidR="00F3370B" w:rsidRPr="00F3370B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644809E" w:rsidR="0085747A" w:rsidRPr="009C54AE" w:rsidRDefault="00AD73C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70036D21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221F61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E843CA6" w:rsidR="00DC49AA" w:rsidRPr="00302F5A" w:rsidRDefault="00B55857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CCAFA24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9592C7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55857" w:rsidRPr="00302F5A">
              <w:rPr>
                <w:rFonts w:ascii="Corbel" w:hAnsi="Corbel"/>
                <w:sz w:val="24"/>
                <w:szCs w:val="24"/>
              </w:rPr>
              <w:t>, ocena za pracę grupową – scenariusz zabawy</w:t>
            </w:r>
          </w:p>
        </w:tc>
        <w:tc>
          <w:tcPr>
            <w:tcW w:w="2117" w:type="dxa"/>
          </w:tcPr>
          <w:p w14:paraId="76A0904C" w14:textId="01EB0F0D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5CAA10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31AD07C7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68D71C1" w:rsidR="0085747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3BE4ADA9" w:rsidR="00C61DC5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E15C43F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A99C75" w14:textId="3C897F47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664D3C63" w:rsidR="00DC49A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531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Muchacka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Chudyba,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ków, 2006.</w:t>
            </w:r>
          </w:p>
          <w:p w14:paraId="238FF464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Grafczyńska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Niczyporuk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Przychodzińska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Sacher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wa 1988.</w:t>
            </w:r>
          </w:p>
          <w:p w14:paraId="30202996" w14:textId="11230819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Wimmer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Wprowadzenie do pedagogiki zabawy. Doświadczenia osob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Inscenizacje w nauczaniu zintegrow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Elkonin,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Drzał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Smykowski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Vopel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B5585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53543" w14:textId="77777777" w:rsidR="000C7419" w:rsidRDefault="000C7419" w:rsidP="00C16ABF">
      <w:pPr>
        <w:spacing w:after="0" w:line="240" w:lineRule="auto"/>
      </w:pPr>
      <w:r>
        <w:separator/>
      </w:r>
    </w:p>
  </w:endnote>
  <w:endnote w:type="continuationSeparator" w:id="0">
    <w:p w14:paraId="72F00222" w14:textId="77777777" w:rsidR="000C7419" w:rsidRDefault="000C74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F4212" w14:textId="77777777" w:rsidR="000C7419" w:rsidRDefault="000C7419" w:rsidP="00C16ABF">
      <w:pPr>
        <w:spacing w:after="0" w:line="240" w:lineRule="auto"/>
      </w:pPr>
      <w:r>
        <w:separator/>
      </w:r>
    </w:p>
  </w:footnote>
  <w:footnote w:type="continuationSeparator" w:id="0">
    <w:p w14:paraId="0BCEA666" w14:textId="77777777" w:rsidR="000C7419" w:rsidRDefault="000C7419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ABA"/>
    <w:rsid w:val="000077B4"/>
    <w:rsid w:val="00015B8F"/>
    <w:rsid w:val="00022ECE"/>
    <w:rsid w:val="000417E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419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1F61"/>
    <w:rsid w:val="0022477D"/>
    <w:rsid w:val="002278A9"/>
    <w:rsid w:val="002336F9"/>
    <w:rsid w:val="0024028F"/>
    <w:rsid w:val="00244ABC"/>
    <w:rsid w:val="0024636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F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47"/>
    <w:rsid w:val="003C0BAE"/>
    <w:rsid w:val="003D18A9"/>
    <w:rsid w:val="003D6CE2"/>
    <w:rsid w:val="003E14AA"/>
    <w:rsid w:val="003E1941"/>
    <w:rsid w:val="003E2FE6"/>
    <w:rsid w:val="003E49D5"/>
    <w:rsid w:val="003F38C0"/>
    <w:rsid w:val="003F634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356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1BAE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151"/>
    <w:rsid w:val="005C2C71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0FD1"/>
    <w:rsid w:val="007F1652"/>
    <w:rsid w:val="007F2DB0"/>
    <w:rsid w:val="007F4155"/>
    <w:rsid w:val="00814742"/>
    <w:rsid w:val="0081554D"/>
    <w:rsid w:val="0081707E"/>
    <w:rsid w:val="00837F26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5D9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D4C"/>
    <w:rsid w:val="00A84C85"/>
    <w:rsid w:val="00A97DE1"/>
    <w:rsid w:val="00AB053C"/>
    <w:rsid w:val="00AB360C"/>
    <w:rsid w:val="00AD1146"/>
    <w:rsid w:val="00AD27D3"/>
    <w:rsid w:val="00AD66D6"/>
    <w:rsid w:val="00AD73C7"/>
    <w:rsid w:val="00AD76AE"/>
    <w:rsid w:val="00AE1160"/>
    <w:rsid w:val="00AE203C"/>
    <w:rsid w:val="00AE2E74"/>
    <w:rsid w:val="00AE5FCB"/>
    <w:rsid w:val="00AF2C1E"/>
    <w:rsid w:val="00B020CB"/>
    <w:rsid w:val="00B06142"/>
    <w:rsid w:val="00B135B1"/>
    <w:rsid w:val="00B3130B"/>
    <w:rsid w:val="00B40ADB"/>
    <w:rsid w:val="00B419C9"/>
    <w:rsid w:val="00B43B77"/>
    <w:rsid w:val="00B43E80"/>
    <w:rsid w:val="00B55857"/>
    <w:rsid w:val="00B607DB"/>
    <w:rsid w:val="00B66529"/>
    <w:rsid w:val="00B75946"/>
    <w:rsid w:val="00B8056E"/>
    <w:rsid w:val="00B819C8"/>
    <w:rsid w:val="00B82308"/>
    <w:rsid w:val="00B90885"/>
    <w:rsid w:val="00BB37F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7E88"/>
    <w:rsid w:val="00E8107D"/>
    <w:rsid w:val="00E85B0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CCC"/>
    <w:rsid w:val="00F27A7B"/>
    <w:rsid w:val="00F3370B"/>
    <w:rsid w:val="00F526AF"/>
    <w:rsid w:val="00F617C3"/>
    <w:rsid w:val="00F7066B"/>
    <w:rsid w:val="00F83B28"/>
    <w:rsid w:val="00FA2A3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812F9-A541-4898-B69A-CF0239B8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1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2019-10-16T16:23:00Z</dcterms:created>
  <dcterms:modified xsi:type="dcterms:W3CDTF">2021-10-06T09:27:00Z</dcterms:modified>
</cp:coreProperties>
</file>