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3EB6" w:rsidRPr="00803EB6">
        <w:rPr>
          <w:rFonts w:ascii="Corbel" w:hAnsi="Corbel"/>
          <w:b/>
          <w:smallCaps/>
          <w:sz w:val="24"/>
          <w:szCs w:val="24"/>
        </w:rPr>
        <w:t>20</w:t>
      </w:r>
      <w:r w:rsidR="003314E8">
        <w:rPr>
          <w:rFonts w:ascii="Corbel" w:hAnsi="Corbel"/>
          <w:b/>
          <w:smallCaps/>
          <w:sz w:val="24"/>
          <w:szCs w:val="24"/>
        </w:rPr>
        <w:t>20</w:t>
      </w:r>
      <w:r w:rsidR="00803EB6" w:rsidRPr="00803EB6">
        <w:rPr>
          <w:rFonts w:ascii="Corbel" w:hAnsi="Corbel"/>
          <w:b/>
          <w:smallCaps/>
          <w:sz w:val="24"/>
          <w:szCs w:val="24"/>
        </w:rPr>
        <w:t>-202</w:t>
      </w:r>
      <w:r w:rsidR="003314E8">
        <w:rPr>
          <w:rFonts w:ascii="Corbel" w:hAnsi="Corbel"/>
          <w:b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6B434B">
        <w:rPr>
          <w:rFonts w:ascii="Corbel" w:hAnsi="Corbel"/>
          <w:smallCaps/>
          <w:sz w:val="24"/>
          <w:szCs w:val="24"/>
        </w:rPr>
        <w:t>202</w:t>
      </w:r>
      <w:r w:rsidR="003314E8">
        <w:rPr>
          <w:rFonts w:ascii="Corbel" w:hAnsi="Corbel"/>
          <w:smallCaps/>
          <w:sz w:val="24"/>
          <w:szCs w:val="24"/>
        </w:rPr>
        <w:t>3</w:t>
      </w:r>
      <w:r w:rsidR="006B434B">
        <w:rPr>
          <w:rFonts w:ascii="Corbel" w:hAnsi="Corbel"/>
          <w:smallCaps/>
          <w:sz w:val="24"/>
          <w:szCs w:val="24"/>
        </w:rPr>
        <w:t>/2</w:t>
      </w:r>
      <w:r w:rsidR="003314E8">
        <w:rPr>
          <w:rFonts w:ascii="Corbel" w:hAnsi="Corbel"/>
          <w:smallCaps/>
          <w:sz w:val="24"/>
          <w:szCs w:val="24"/>
        </w:rPr>
        <w:t>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5180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BCB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7 i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1357" w:rsidRDefault="00462BCB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y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</w:t>
            </w:r>
            <w:r w:rsidRPr="00AE4804">
              <w:rPr>
                <w:rFonts w:ascii="Corbel" w:hAnsi="Corbel"/>
                <w:sz w:val="24"/>
                <w:szCs w:val="24"/>
              </w:rPr>
              <w:t>o</w:t>
            </w:r>
            <w:r w:rsidRPr="00AE4804">
              <w:rPr>
                <w:rFonts w:ascii="Corbel" w:hAnsi="Corbel"/>
                <w:sz w:val="24"/>
                <w:szCs w:val="24"/>
              </w:rPr>
              <w:t>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</w:t>
            </w:r>
            <w:r w:rsidRPr="00AE4804">
              <w:rPr>
                <w:rFonts w:ascii="Corbel" w:hAnsi="Corbel"/>
                <w:sz w:val="24"/>
                <w:szCs w:val="24"/>
              </w:rPr>
              <w:t>u</w:t>
            </w:r>
            <w:r w:rsidRPr="00AE4804">
              <w:rPr>
                <w:rFonts w:ascii="Corbel" w:hAnsi="Corbel"/>
                <w:sz w:val="24"/>
                <w:szCs w:val="24"/>
              </w:rPr>
              <w:t>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:rsidTr="00523748">
        <w:trPr>
          <w:trHeight w:val="787"/>
        </w:trPr>
        <w:tc>
          <w:tcPr>
            <w:tcW w:w="1681" w:type="dxa"/>
          </w:tcPr>
          <w:p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</w:t>
            </w:r>
            <w:r w:rsidRPr="00AE4804">
              <w:rPr>
                <w:rFonts w:ascii="Corbel" w:hAnsi="Corbel"/>
                <w:sz w:val="24"/>
                <w:szCs w:val="24"/>
              </w:rPr>
              <w:t>u</w:t>
            </w:r>
            <w:r w:rsidRPr="00AE4804">
              <w:rPr>
                <w:rFonts w:ascii="Corbel" w:hAnsi="Corbel"/>
                <w:sz w:val="24"/>
                <w:szCs w:val="24"/>
              </w:rPr>
              <w:t>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926DAB">
        <w:trPr>
          <w:trHeight w:val="1125"/>
        </w:trPr>
        <w:tc>
          <w:tcPr>
            <w:tcW w:w="1681" w:type="dxa"/>
          </w:tcPr>
          <w:p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:rsidTr="00E95F74">
        <w:tc>
          <w:tcPr>
            <w:tcW w:w="1681" w:type="dxa"/>
          </w:tcPr>
          <w:p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</w:t>
            </w:r>
            <w:r w:rsidRPr="00AE4804">
              <w:rPr>
                <w:rFonts w:ascii="Corbel" w:hAnsi="Corbel"/>
                <w:sz w:val="24"/>
                <w:szCs w:val="24"/>
              </w:rPr>
              <w:t>l</w:t>
            </w:r>
            <w:r w:rsidRPr="00AE4804">
              <w:rPr>
                <w:rFonts w:ascii="Corbel" w:hAnsi="Corbel"/>
                <w:sz w:val="24"/>
                <w:szCs w:val="24"/>
              </w:rPr>
              <w:t>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a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10565C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na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u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2E3507">
              <w:rPr>
                <w:rFonts w:ascii="Corbel" w:hAnsi="Corbel"/>
                <w:sz w:val="24"/>
                <w:szCs w:val="24"/>
              </w:rPr>
              <w:t>onstruowanie wiedzy w przedszkolu i klasach I–III szkoły podstawowej, integrowanie różnych sposobów uczenia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dydaktyczne tworzone przez uczniów edukacji wczesnoszkolnej jako element stosowania różnych strategii kształcenia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Zabawa jako mechanizm </w:t>
            </w:r>
            <w:r w:rsidRPr="008214B5">
              <w:rPr>
                <w:rFonts w:ascii="Corbel" w:hAnsi="Corbel"/>
                <w:sz w:val="24"/>
                <w:szCs w:val="24"/>
              </w:rPr>
              <w:t>stymulowania rozwoju dziecka oraz rolę inicjacji: czytelniczej, te</w:t>
            </w:r>
            <w:r w:rsidRPr="008214B5">
              <w:rPr>
                <w:rFonts w:ascii="Corbel" w:hAnsi="Corbel"/>
                <w:sz w:val="24"/>
                <w:szCs w:val="24"/>
              </w:rPr>
              <w:t>a</w:t>
            </w:r>
            <w:r w:rsidRPr="008214B5">
              <w:rPr>
                <w:rFonts w:ascii="Corbel" w:hAnsi="Corbel"/>
                <w:sz w:val="24"/>
                <w:szCs w:val="24"/>
              </w:rPr>
              <w:t>tralnej, muzycznej, plastycznej i technicznej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8214B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i podręczników pod kątem uczenia się przez przeżywanie</w:t>
            </w:r>
            <w:r w:rsidR="00FC6230">
              <w:rPr>
                <w:rFonts w:ascii="Corbel" w:hAnsi="Corbel"/>
                <w:sz w:val="24"/>
                <w:szCs w:val="24"/>
              </w:rPr>
              <w:t>, rozwiązywanie problemów i działanie.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4A3600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inteligencji wielorakich wykorzystywana w diagnozie i stymulacji zdolności dzieci –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jektowanie programów pracy z dzieckiem zdolnym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cych indywidualizację  zróżnicowaną wielowymiarową.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</w:t>
            </w:r>
            <w:r w:rsidRPr="00E56519">
              <w:rPr>
                <w:rFonts w:ascii="Corbel" w:hAnsi="Corbel"/>
                <w:sz w:val="24"/>
                <w:szCs w:val="24"/>
              </w:rPr>
              <w:t>z</w:t>
            </w:r>
            <w:r w:rsidRPr="00E56519">
              <w:rPr>
                <w:rFonts w:ascii="Corbel" w:hAnsi="Corbel"/>
                <w:sz w:val="24"/>
                <w:szCs w:val="24"/>
              </w:rPr>
              <w:t>wój dziecka przedszkolnego i ucznia klas I-III.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D44E56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P</w:t>
            </w:r>
            <w:r w:rsidR="008214B5" w:rsidRPr="00E56519">
              <w:rPr>
                <w:rFonts w:ascii="Corbel" w:hAnsi="Corbel"/>
                <w:sz w:val="24"/>
                <w:szCs w:val="24"/>
              </w:rPr>
              <w:t>lanowania, realizacji i oceny spersonalizowanych programów kształcenia i wychowania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E56519" w:rsidP="00E56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uczniów edukacji wczesnoszkolnej do podejmowania trudu uczenia się i bud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własnych kompetencji.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wego projektu zajęć w przedszkolu lub edukacji wczesnoszkolnej.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nauczyciela przedszkola i edukacji wczesnoszkolnej w celu budowania podmi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towości dziecka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F3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klas II i III pod kątem typów zadań zintegrowanych. Próby projektow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nia zintegrowanych zadań szkolnych.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9A1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B36A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>przygot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kolna w dyskursie podmiotowości. Studium teoretyczno- empiryczne, Warszawa 2015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Rozwijanie twórczości uczniów klas początkowych poprzez 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dukacja małego dzie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kacja techniki obrazów dynamicznych ,Łódź 2010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 dydaktyczne tworzone przez uczniów edukacji wczesnos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E. Smak, S. Włoch, Opole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2011.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246" w:rsidRDefault="00E26246" w:rsidP="00C16ABF">
      <w:pPr>
        <w:spacing w:after="0" w:line="240" w:lineRule="auto"/>
      </w:pPr>
      <w:r>
        <w:separator/>
      </w:r>
    </w:p>
  </w:endnote>
  <w:endnote w:type="continuationSeparator" w:id="0">
    <w:p w:rsidR="00E26246" w:rsidRDefault="00E262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246" w:rsidRDefault="00E26246" w:rsidP="00C16ABF">
      <w:pPr>
        <w:spacing w:after="0" w:line="240" w:lineRule="auto"/>
      </w:pPr>
      <w:r>
        <w:separator/>
      </w:r>
    </w:p>
  </w:footnote>
  <w:footnote w:type="continuationSeparator" w:id="0">
    <w:p w:rsidR="00E26246" w:rsidRDefault="00E26246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3E8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029"/>
    <w:rsid w:val="00244ABC"/>
    <w:rsid w:val="00250745"/>
    <w:rsid w:val="0025688E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4E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2D4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747A"/>
    <w:rsid w:val="00865074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508DF"/>
    <w:rsid w:val="00950DAC"/>
    <w:rsid w:val="00954A07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202D3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6246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8E5B-C298-4C93-A24F-581BFB44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1601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2019-10-19T19:59:00Z</dcterms:created>
  <dcterms:modified xsi:type="dcterms:W3CDTF">2021-10-06T09:23:00Z</dcterms:modified>
</cp:coreProperties>
</file>