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BE2" w:rsidRPr="00A83BE2" w:rsidRDefault="00A83BE2" w:rsidP="00A83BE2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83BE2">
        <w:rPr>
          <w:rFonts w:ascii="Corbel" w:hAnsi="Corbel"/>
          <w:b/>
          <w:bCs/>
          <w:sz w:val="24"/>
          <w:szCs w:val="24"/>
        </w:rPr>
        <w:t xml:space="preserve">   </w:t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A83BE2" w:rsidRPr="00A83BE2" w:rsidRDefault="00A83BE2" w:rsidP="00A83BE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83BE2">
        <w:rPr>
          <w:rFonts w:ascii="Corbel" w:hAnsi="Corbel"/>
          <w:b/>
          <w:smallCaps/>
          <w:sz w:val="24"/>
          <w:szCs w:val="24"/>
        </w:rPr>
        <w:t>SYLABUS</w:t>
      </w:r>
    </w:p>
    <w:p w:rsidR="00A83BE2" w:rsidRPr="00A83BE2" w:rsidRDefault="00A83BE2" w:rsidP="00A83BE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83BE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A83BE2">
        <w:rPr>
          <w:rFonts w:ascii="Corbel" w:hAnsi="Corbel"/>
          <w:i/>
          <w:smallCaps/>
          <w:sz w:val="24"/>
          <w:szCs w:val="24"/>
        </w:rPr>
        <w:t>20</w:t>
      </w:r>
      <w:r w:rsidR="00FF7242">
        <w:rPr>
          <w:rFonts w:ascii="Corbel" w:hAnsi="Corbel"/>
          <w:i/>
          <w:smallCaps/>
          <w:sz w:val="24"/>
          <w:szCs w:val="24"/>
        </w:rPr>
        <w:t>2</w:t>
      </w:r>
      <w:r w:rsidR="00A57D52">
        <w:rPr>
          <w:rFonts w:ascii="Corbel" w:hAnsi="Corbel"/>
          <w:i/>
          <w:smallCaps/>
          <w:sz w:val="24"/>
          <w:szCs w:val="24"/>
        </w:rPr>
        <w:t>1</w:t>
      </w:r>
      <w:r w:rsidRPr="00A83BE2">
        <w:rPr>
          <w:rFonts w:ascii="Corbel" w:hAnsi="Corbel"/>
          <w:i/>
          <w:smallCaps/>
          <w:sz w:val="24"/>
          <w:szCs w:val="24"/>
        </w:rPr>
        <w:t>-202</w:t>
      </w:r>
      <w:r w:rsidR="00A57D52">
        <w:rPr>
          <w:rFonts w:ascii="Corbel" w:hAnsi="Corbel"/>
          <w:i/>
          <w:smallCaps/>
          <w:sz w:val="24"/>
          <w:szCs w:val="24"/>
        </w:rPr>
        <w:t>6</w:t>
      </w:r>
    </w:p>
    <w:p w:rsidR="00A83BE2" w:rsidRPr="00A83BE2" w:rsidRDefault="00A83BE2" w:rsidP="00A83BE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   (skrajne daty</w:t>
      </w:r>
      <w:r w:rsidRPr="00A83BE2">
        <w:rPr>
          <w:rFonts w:ascii="Corbel" w:hAnsi="Corbel"/>
          <w:sz w:val="24"/>
          <w:szCs w:val="24"/>
        </w:rPr>
        <w:t>)</w:t>
      </w:r>
    </w:p>
    <w:p w:rsidR="00A83BE2" w:rsidRPr="00A83BE2" w:rsidRDefault="00A83BE2" w:rsidP="00A83BE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ab/>
      </w:r>
      <w:r w:rsidRPr="00A83BE2">
        <w:rPr>
          <w:rFonts w:ascii="Corbel" w:hAnsi="Corbel"/>
          <w:sz w:val="24"/>
          <w:szCs w:val="24"/>
        </w:rPr>
        <w:tab/>
      </w:r>
      <w:r w:rsidRPr="00A83BE2">
        <w:rPr>
          <w:rFonts w:ascii="Corbel" w:hAnsi="Corbel"/>
          <w:sz w:val="24"/>
          <w:szCs w:val="24"/>
        </w:rPr>
        <w:tab/>
      </w:r>
      <w:r w:rsidRPr="00A83BE2">
        <w:rPr>
          <w:rFonts w:ascii="Corbel" w:hAnsi="Corbel"/>
          <w:sz w:val="24"/>
          <w:szCs w:val="24"/>
        </w:rPr>
        <w:tab/>
        <w:t xml:space="preserve">Rok </w:t>
      </w:r>
      <w:r w:rsidR="00996724">
        <w:rPr>
          <w:rFonts w:ascii="Corbel" w:hAnsi="Corbel"/>
          <w:sz w:val="24"/>
          <w:szCs w:val="24"/>
        </w:rPr>
        <w:t>akademicki   202</w:t>
      </w:r>
      <w:r w:rsidR="00A57D52">
        <w:rPr>
          <w:rFonts w:ascii="Corbel" w:hAnsi="Corbel"/>
          <w:sz w:val="24"/>
          <w:szCs w:val="24"/>
        </w:rPr>
        <w:t>2</w:t>
      </w:r>
      <w:r w:rsidR="00996724">
        <w:rPr>
          <w:rFonts w:ascii="Corbel" w:hAnsi="Corbel"/>
          <w:sz w:val="24"/>
          <w:szCs w:val="24"/>
        </w:rPr>
        <w:t>/202</w:t>
      </w:r>
      <w:r w:rsidR="00A57D52">
        <w:rPr>
          <w:rFonts w:ascii="Corbel" w:hAnsi="Corbel"/>
          <w:sz w:val="24"/>
          <w:szCs w:val="24"/>
        </w:rPr>
        <w:t>3</w:t>
      </w:r>
    </w:p>
    <w:p w:rsidR="00A83BE2" w:rsidRPr="00A83BE2" w:rsidRDefault="00A83BE2" w:rsidP="00A83BE2">
      <w:pPr>
        <w:spacing w:after="0" w:line="240" w:lineRule="auto"/>
        <w:rPr>
          <w:rFonts w:ascii="Corbel" w:hAnsi="Corbel"/>
          <w:sz w:val="24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83BE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Dydaktyka nauczania zintegrowanego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nazwa jednostki prow</w:t>
            </w:r>
            <w:r w:rsidRPr="00A83BE2">
              <w:rPr>
                <w:rFonts w:ascii="Corbel" w:hAnsi="Corbel"/>
                <w:sz w:val="24"/>
                <w:szCs w:val="24"/>
              </w:rPr>
              <w:t>a</w:t>
            </w:r>
            <w:r w:rsidRPr="00A83BE2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A83BE2" w:rsidRPr="00A83BE2" w:rsidRDefault="004957A9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Nazwa jednostki realiz</w:t>
            </w:r>
            <w:r w:rsidRPr="00A83BE2">
              <w:rPr>
                <w:rFonts w:ascii="Corbel" w:hAnsi="Corbel"/>
                <w:sz w:val="24"/>
                <w:szCs w:val="24"/>
              </w:rPr>
              <w:t>u</w:t>
            </w:r>
            <w:r w:rsidRPr="00A83BE2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A83BE2" w:rsidRPr="00A83BE2" w:rsidRDefault="004957A9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83BE2" w:rsidRPr="00A83BE2" w:rsidRDefault="002F168F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A83BE2" w:rsidRPr="00A83BE2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A83BE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A83BE2" w:rsidRPr="00A83BE2" w:rsidRDefault="002F168F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 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3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A83BE2" w:rsidRPr="00A83BE2" w:rsidRDefault="00C92D6D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D. Podstawy dydaktyki nauczania zintegrowanego w przedszkolu i klasach I-III szkoły podstawowej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A83BE2" w:rsidRPr="00A83BE2" w:rsidRDefault="002F168F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83BE2" w:rsidRPr="00A83BE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83BE2" w:rsidRPr="00A83BE2" w:rsidRDefault="00A83BE2" w:rsidP="00BA3A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A3A9D">
              <w:rPr>
                <w:rFonts w:ascii="Corbel" w:hAnsi="Corbel"/>
                <w:b w:val="0"/>
                <w:sz w:val="24"/>
                <w:szCs w:val="24"/>
              </w:rPr>
              <w:t>Mariola Kinal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A83BE2">
              <w:rPr>
                <w:rFonts w:ascii="Corbel" w:hAnsi="Corbel"/>
                <w:sz w:val="24"/>
                <w:szCs w:val="24"/>
              </w:rPr>
              <w:t>o</w:t>
            </w:r>
            <w:r w:rsidRPr="00A83BE2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A83BE2" w:rsidRPr="00A83BE2" w:rsidRDefault="00BA3A9D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Mariola Kinal</w:t>
            </w:r>
          </w:p>
        </w:tc>
      </w:tr>
    </w:tbl>
    <w:p w:rsidR="00A83BE2" w:rsidRPr="00A83BE2" w:rsidRDefault="00A83BE2" w:rsidP="00A83BE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 xml:space="preserve">* </w:t>
      </w:r>
      <w:r w:rsidRPr="00A83BE2">
        <w:rPr>
          <w:rFonts w:ascii="Corbel" w:hAnsi="Corbel"/>
          <w:i/>
          <w:sz w:val="24"/>
          <w:szCs w:val="24"/>
        </w:rPr>
        <w:t>-</w:t>
      </w:r>
      <w:r w:rsidRPr="00A83BE2">
        <w:rPr>
          <w:rFonts w:ascii="Corbel" w:hAnsi="Corbel"/>
          <w:b w:val="0"/>
          <w:i/>
          <w:sz w:val="24"/>
          <w:szCs w:val="24"/>
        </w:rPr>
        <w:t>opcjonalni</w:t>
      </w:r>
      <w:r w:rsidRPr="00A83BE2">
        <w:rPr>
          <w:rFonts w:ascii="Corbel" w:hAnsi="Corbel"/>
          <w:b w:val="0"/>
          <w:sz w:val="24"/>
          <w:szCs w:val="24"/>
        </w:rPr>
        <w:t>e,</w:t>
      </w:r>
      <w:r w:rsidRPr="00A83BE2">
        <w:rPr>
          <w:rFonts w:ascii="Corbel" w:hAnsi="Corbel"/>
          <w:i/>
          <w:sz w:val="24"/>
          <w:szCs w:val="24"/>
        </w:rPr>
        <w:t xml:space="preserve"> </w:t>
      </w:r>
      <w:r w:rsidRPr="00A83BE2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A83BE2" w:rsidRPr="00A83BE2" w:rsidRDefault="00A83BE2" w:rsidP="00A83BE2">
      <w:pPr>
        <w:pStyle w:val="Podpunkty"/>
        <w:ind w:left="0"/>
        <w:rPr>
          <w:rFonts w:ascii="Corbel" w:hAnsi="Corbel"/>
          <w:sz w:val="24"/>
          <w:szCs w:val="24"/>
        </w:rPr>
      </w:pPr>
    </w:p>
    <w:p w:rsidR="00A83BE2" w:rsidRPr="00A83BE2" w:rsidRDefault="00A83BE2" w:rsidP="00A83BE2">
      <w:pPr>
        <w:pStyle w:val="Podpunkty"/>
        <w:ind w:left="284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A83BE2" w:rsidRPr="00A83BE2" w:rsidRDefault="00A83BE2" w:rsidP="00A83BE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A83BE2" w:rsidRPr="00A83BE2" w:rsidTr="00AF4BB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Semestr</w:t>
            </w:r>
          </w:p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83BE2">
              <w:rPr>
                <w:rFonts w:ascii="Corbel" w:hAnsi="Corbel"/>
                <w:szCs w:val="24"/>
              </w:rPr>
              <w:t>Wykł</w:t>
            </w:r>
            <w:proofErr w:type="spellEnd"/>
            <w:r w:rsidRPr="00A83BE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83BE2">
              <w:rPr>
                <w:rFonts w:ascii="Corbel" w:hAnsi="Corbel"/>
                <w:szCs w:val="24"/>
              </w:rPr>
              <w:t>Konw</w:t>
            </w:r>
            <w:proofErr w:type="spellEnd"/>
            <w:r w:rsidRPr="00A83BE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83BE2">
              <w:rPr>
                <w:rFonts w:ascii="Corbel" w:hAnsi="Corbel"/>
                <w:szCs w:val="24"/>
              </w:rPr>
              <w:t>Sem</w:t>
            </w:r>
            <w:proofErr w:type="spellEnd"/>
            <w:r w:rsidRPr="00A83BE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83BE2">
              <w:rPr>
                <w:rFonts w:ascii="Corbel" w:hAnsi="Corbel"/>
                <w:szCs w:val="24"/>
              </w:rPr>
              <w:t>Prakt</w:t>
            </w:r>
            <w:proofErr w:type="spellEnd"/>
            <w:r w:rsidRPr="00A83BE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Inne (j</w:t>
            </w:r>
            <w:r w:rsidRPr="00A83BE2">
              <w:rPr>
                <w:rFonts w:ascii="Corbel" w:hAnsi="Corbel"/>
                <w:szCs w:val="24"/>
              </w:rPr>
              <w:t>a</w:t>
            </w:r>
            <w:r w:rsidRPr="00A83BE2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83BE2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83BE2" w:rsidRPr="00A83BE2" w:rsidTr="00AF4BB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6D2EEF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6D2EEF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A83BE2" w:rsidRPr="00A83BE2" w:rsidRDefault="00A83BE2" w:rsidP="00A83BE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A83BE2" w:rsidRPr="00A83BE2" w:rsidRDefault="00A83BE2" w:rsidP="00A83BE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>1.2.</w:t>
      </w:r>
      <w:r w:rsidRPr="00A83BE2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A83BE2" w:rsidRPr="00A83BE2" w:rsidRDefault="00A83BE2" w:rsidP="00A83B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eastAsia="MS Gothic" w:hAnsi="Corbel"/>
          <w:b w:val="0"/>
          <w:szCs w:val="24"/>
        </w:rPr>
        <w:sym w:font="Wingdings 2" w:char="0054"/>
      </w:r>
      <w:r w:rsidRPr="00A83BE2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A83BE2" w:rsidRPr="00A83BE2" w:rsidRDefault="00A83BE2" w:rsidP="00A83B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eastAsia="MS Gothic" w:hAnsi="MS Gothic" w:cs="MS Gothic"/>
          <w:b w:val="0"/>
          <w:szCs w:val="24"/>
        </w:rPr>
        <w:t>☐</w:t>
      </w:r>
      <w:r w:rsidRPr="00A83BE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A83BE2" w:rsidRPr="00A83BE2" w:rsidRDefault="00A83BE2" w:rsidP="00A83B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 xml:space="preserve">1.3 </w:t>
      </w:r>
      <w:r w:rsidRPr="00A83BE2">
        <w:rPr>
          <w:rFonts w:ascii="Corbel" w:hAnsi="Corbel"/>
          <w:smallCaps w:val="0"/>
          <w:szCs w:val="24"/>
        </w:rPr>
        <w:tab/>
        <w:t xml:space="preserve">Forma zaliczenia przedmiotu  (z toku): </w:t>
      </w:r>
      <w:r w:rsidR="004957A9">
        <w:rPr>
          <w:rFonts w:ascii="Corbel" w:hAnsi="Corbel"/>
          <w:b w:val="0"/>
          <w:smallCaps w:val="0"/>
          <w:szCs w:val="24"/>
        </w:rPr>
        <w:t>EGZAMIN</w:t>
      </w: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zCs w:val="24"/>
        </w:rPr>
      </w:pPr>
      <w:r w:rsidRPr="00A83BE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83BE2" w:rsidRPr="00A83BE2" w:rsidTr="00AF4BB2">
        <w:tc>
          <w:tcPr>
            <w:tcW w:w="9670" w:type="dxa"/>
          </w:tcPr>
          <w:p w:rsidR="00A83BE2" w:rsidRPr="00A83BE2" w:rsidRDefault="00A83BE2" w:rsidP="00AF4BB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</w:t>
            </w:r>
            <w:r w:rsidR="00FC27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historii myśli pedagogicznej, </w:t>
            </w:r>
            <w:r w:rsidR="000506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 </w:t>
            </w: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 </w:t>
            </w:r>
            <w:r w:rsidR="00342A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 psych</w:t>
            </w:r>
            <w:r w:rsidR="00342A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342A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logii ogólnej </w:t>
            </w: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oraz podstaw dydaktyki ogólnej.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zCs w:val="24"/>
        </w:rPr>
      </w:pPr>
      <w:r w:rsidRPr="00A83BE2">
        <w:rPr>
          <w:rFonts w:ascii="Corbel" w:hAnsi="Corbel"/>
          <w:szCs w:val="24"/>
        </w:rPr>
        <w:t>3. cele, efekty uczenia się , treści Programowe i stosowane metody Dydaktyczne</w:t>
      </w: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zCs w:val="24"/>
        </w:rPr>
      </w:pPr>
    </w:p>
    <w:p w:rsidR="00A83BE2" w:rsidRPr="00A83BE2" w:rsidRDefault="00A83BE2" w:rsidP="00A83BE2">
      <w:pPr>
        <w:pStyle w:val="Podpunkty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lastRenderedPageBreak/>
        <w:t>3.1 Cele przedmiotu</w:t>
      </w:r>
    </w:p>
    <w:p w:rsidR="00A83BE2" w:rsidRPr="00A83BE2" w:rsidRDefault="00A83BE2" w:rsidP="00A83BE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83BE2" w:rsidRPr="00A83BE2" w:rsidTr="00AF4BB2">
        <w:tc>
          <w:tcPr>
            <w:tcW w:w="851" w:type="dxa"/>
            <w:vAlign w:val="center"/>
          </w:tcPr>
          <w:p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Zapoznanie studentów ze specyfiką procesu nauczania-uczenia się na etapie edukacji wczesnoszkolnej  z uwzględnieniem roli diagnozy, kontroli i oceniania uczniów w tym procesie.</w:t>
            </w:r>
          </w:p>
        </w:tc>
      </w:tr>
      <w:tr w:rsidR="00A83BE2" w:rsidRPr="00A83BE2" w:rsidTr="00AF4BB2">
        <w:tc>
          <w:tcPr>
            <w:tcW w:w="851" w:type="dxa"/>
            <w:vAlign w:val="center"/>
          </w:tcPr>
          <w:p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A83BE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Zapoznanie  z zasadami tworzenia autorskich programów nauczania oraz z zasadami autonomii i odpowiedzialności dydaktycznej nauczyciela</w:t>
            </w:r>
          </w:p>
        </w:tc>
      </w:tr>
      <w:tr w:rsidR="00A83BE2" w:rsidRPr="00A83BE2" w:rsidTr="00AF4BB2">
        <w:tc>
          <w:tcPr>
            <w:tcW w:w="851" w:type="dxa"/>
            <w:vAlign w:val="center"/>
          </w:tcPr>
          <w:p w:rsidR="00A83BE2" w:rsidRPr="00A83BE2" w:rsidRDefault="00A83BE2" w:rsidP="00AF4BB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Rozwijanie umiejętności projektowania działań edukacyjnych uwzględniających różne style,  techniki i formy pracy z uczniem w oparciu o posiadaną wiedzę filozoficzną, ps</w:t>
            </w:r>
            <w:r w:rsidRPr="00A83BE2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Pr="00A83BE2">
              <w:rPr>
                <w:rFonts w:ascii="Corbel" w:hAnsi="Corbel"/>
                <w:b w:val="0"/>
                <w:sz w:val="24"/>
                <w:szCs w:val="24"/>
              </w:rPr>
              <w:t>chologiczną, społeczną i pedagogiczną</w:t>
            </w:r>
          </w:p>
        </w:tc>
      </w:tr>
      <w:tr w:rsidR="00A83BE2" w:rsidRPr="00A83BE2" w:rsidTr="00AF4BB2">
        <w:tc>
          <w:tcPr>
            <w:tcW w:w="851" w:type="dxa"/>
            <w:vAlign w:val="center"/>
          </w:tcPr>
          <w:p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Wdrażanie do umiejętności krytycznej refleksji nad tworzoną praktyką edukacyjną, dokonywania twórczej interpretacji i projektowania nowych rozwiązań edukacyjnych z poszanowaniem praw  i formowania właściwych postaw uczniów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A83BE2" w:rsidRPr="00A83BE2" w:rsidRDefault="00A83BE2" w:rsidP="00A83BE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b/>
          <w:sz w:val="24"/>
          <w:szCs w:val="24"/>
        </w:rPr>
        <w:t>3.2 Efekty uczenia się dla przedmiotu</w:t>
      </w:r>
      <w:r w:rsidRPr="00A83BE2">
        <w:rPr>
          <w:rFonts w:ascii="Corbel" w:hAnsi="Corbel"/>
          <w:sz w:val="24"/>
          <w:szCs w:val="24"/>
        </w:rPr>
        <w:t xml:space="preserve"> </w:t>
      </w:r>
    </w:p>
    <w:p w:rsidR="00A83BE2" w:rsidRPr="00A83BE2" w:rsidRDefault="00A83BE2" w:rsidP="00A83BE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A83BE2" w:rsidRPr="00A83BE2" w:rsidTr="00AF4BB2">
        <w:tc>
          <w:tcPr>
            <w:tcW w:w="1701" w:type="dxa"/>
            <w:vAlign w:val="center"/>
          </w:tcPr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smallCaps w:val="0"/>
                <w:szCs w:val="24"/>
              </w:rPr>
              <w:t>EK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Pr="00A83BE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83BE2" w:rsidRPr="00A83BE2" w:rsidTr="00D977B6">
        <w:tc>
          <w:tcPr>
            <w:tcW w:w="1701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Student :</w:t>
            </w:r>
          </w:p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Scharakteryzuje specyfikę procesu nauczania-uczenia się na etapie edukacji wczesnoszkolnej, określi cele, metody, formy oraz strategie edukacyjne opierając się na innow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cyjnych programach edukacyjnych</w:t>
            </w:r>
          </w:p>
        </w:tc>
        <w:tc>
          <w:tcPr>
            <w:tcW w:w="1873" w:type="dxa"/>
            <w:vAlign w:val="center"/>
          </w:tcPr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83BE2" w:rsidRPr="00A83BE2" w:rsidTr="00D977B6">
        <w:tc>
          <w:tcPr>
            <w:tcW w:w="1701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Określi zasady tworzenia autorskich programów nauczania oraz  dokona oceny wybranego programu edukacyjnego pod kątem potrzeb i możliwości rozwojowych uczniów</w:t>
            </w:r>
          </w:p>
        </w:tc>
        <w:tc>
          <w:tcPr>
            <w:tcW w:w="1873" w:type="dxa"/>
            <w:vAlign w:val="center"/>
          </w:tcPr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PPiW.U13</w:t>
            </w:r>
          </w:p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83BE2" w:rsidRPr="00A83BE2" w:rsidTr="00D977B6">
        <w:tc>
          <w:tcPr>
            <w:tcW w:w="1701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Zaprojektuje dzień aktywności uczniów klas I-III, dobierając  lub tworząc odpowiednie materiały, środki oraz adekwatne do celów zajęć metody i formy organizacyjne, a także z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planuje sposób kontroli i oceniania uczniów</w:t>
            </w:r>
          </w:p>
        </w:tc>
        <w:tc>
          <w:tcPr>
            <w:tcW w:w="1873" w:type="dxa"/>
            <w:vAlign w:val="center"/>
          </w:tcPr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</w:tc>
      </w:tr>
      <w:tr w:rsidR="00A83BE2" w:rsidRPr="00A83BE2" w:rsidTr="00D977B6">
        <w:tc>
          <w:tcPr>
            <w:tcW w:w="1701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Dokona samooceny własnej pracy w zakresie posiadanych umiejętności związanych z formowaniem właściwych p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staw uczniów</w:t>
            </w:r>
          </w:p>
        </w:tc>
        <w:tc>
          <w:tcPr>
            <w:tcW w:w="1873" w:type="dxa"/>
            <w:vAlign w:val="center"/>
          </w:tcPr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PPiW.K2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83BE2" w:rsidRPr="00A83BE2" w:rsidRDefault="00A83BE2" w:rsidP="00A83BE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83BE2">
        <w:rPr>
          <w:rFonts w:ascii="Corbel" w:hAnsi="Corbel"/>
          <w:b/>
          <w:sz w:val="24"/>
          <w:szCs w:val="24"/>
        </w:rPr>
        <w:t xml:space="preserve">3.3 Treści programowe </w:t>
      </w:r>
      <w:r w:rsidRPr="00A83BE2">
        <w:rPr>
          <w:rFonts w:ascii="Corbel" w:hAnsi="Corbel"/>
          <w:sz w:val="24"/>
          <w:szCs w:val="24"/>
        </w:rPr>
        <w:t xml:space="preserve">  </w:t>
      </w:r>
    </w:p>
    <w:p w:rsidR="00A83BE2" w:rsidRPr="00A83BE2" w:rsidRDefault="00A83BE2" w:rsidP="00A83BE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 xml:space="preserve">Problematyka wykładu </w:t>
      </w:r>
    </w:p>
    <w:p w:rsidR="00A83BE2" w:rsidRPr="00A83BE2" w:rsidRDefault="00A83BE2" w:rsidP="00A83BE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83BE2" w:rsidRPr="00A83BE2" w:rsidTr="00AF4BB2">
        <w:tc>
          <w:tcPr>
            <w:tcW w:w="9639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83BE2" w:rsidRPr="00A83BE2" w:rsidTr="00AF4BB2">
        <w:tc>
          <w:tcPr>
            <w:tcW w:w="9639" w:type="dxa"/>
          </w:tcPr>
          <w:p w:rsidR="00A83BE2" w:rsidRPr="00A83BE2" w:rsidRDefault="00A83BE2" w:rsidP="00BA3A9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Specyfika procesu nauczania uczenia się na etapie edukacji wczesnoszkolnej </w:t>
            </w:r>
            <w:r w:rsidR="00BA3A9D">
              <w:rPr>
                <w:rFonts w:ascii="Corbel" w:hAnsi="Corbel"/>
                <w:sz w:val="24"/>
                <w:szCs w:val="24"/>
              </w:rPr>
              <w:t>– pojęcia i zakres dydaktyki nauczania zintegrowanego, paradygmat konstruktywistyczny.</w:t>
            </w:r>
            <w:r w:rsidRPr="00A83B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83BE2" w:rsidRPr="00A83BE2" w:rsidTr="00AF4BB2">
        <w:tc>
          <w:tcPr>
            <w:tcW w:w="9639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Hierarchia, taksonomia i operacjonalizacja celów kształcenia na poziomie edukacji </w:t>
            </w:r>
          </w:p>
          <w:p w:rsidR="00A83BE2" w:rsidRPr="00A83BE2" w:rsidRDefault="00A83BE2" w:rsidP="00AF4B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wczesnoszkolnej</w:t>
            </w:r>
          </w:p>
        </w:tc>
      </w:tr>
      <w:tr w:rsidR="00A83BE2" w:rsidRPr="00A83BE2" w:rsidTr="00AF4BB2">
        <w:tc>
          <w:tcPr>
            <w:tcW w:w="9639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Idea integracji w edukacji wczesnoszkolnej, jej prekursorzy i współczesne wymiary.</w:t>
            </w:r>
          </w:p>
        </w:tc>
      </w:tr>
      <w:tr w:rsidR="00A83BE2" w:rsidRPr="00A83BE2" w:rsidTr="00AF4BB2">
        <w:tc>
          <w:tcPr>
            <w:tcW w:w="9639" w:type="dxa"/>
          </w:tcPr>
          <w:p w:rsidR="00A83BE2" w:rsidRPr="00A83BE2" w:rsidRDefault="00FB1BE8" w:rsidP="00FB1BE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 ,programy edukacyjne, rozkłady materiału/przewodniki dla nauczyciela.</w:t>
            </w:r>
          </w:p>
        </w:tc>
      </w:tr>
      <w:tr w:rsidR="00FB1BE8" w:rsidRPr="00A83BE2" w:rsidTr="00AF4BB2">
        <w:tc>
          <w:tcPr>
            <w:tcW w:w="9639" w:type="dxa"/>
          </w:tcPr>
          <w:p w:rsidR="00FB1BE8" w:rsidRDefault="00FB1BE8" w:rsidP="00FB1BE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Zasady tworzenia autorskich programów edukacyjnych- autonomia i odpowiedzialność na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czyciela.</w:t>
            </w:r>
          </w:p>
        </w:tc>
      </w:tr>
      <w:tr w:rsidR="003421C6" w:rsidRPr="00A83BE2" w:rsidTr="00AF4BB2">
        <w:tc>
          <w:tcPr>
            <w:tcW w:w="9639" w:type="dxa"/>
          </w:tcPr>
          <w:p w:rsidR="003421C6" w:rsidRDefault="003421C6" w:rsidP="00FB1BE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Indywidualizacja, jej poziomy i wymiary w edukacji wczesnoszkolnej.</w:t>
            </w:r>
          </w:p>
        </w:tc>
      </w:tr>
      <w:tr w:rsidR="00A83BE2" w:rsidRPr="00A83BE2" w:rsidTr="00AF4BB2">
        <w:tc>
          <w:tcPr>
            <w:tcW w:w="9639" w:type="dxa"/>
          </w:tcPr>
          <w:p w:rsidR="00A83BE2" w:rsidRPr="00A83BE2" w:rsidRDefault="00A83BE2" w:rsidP="00BA3A9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Proces diagnozy, kontroli i oceniania ucznia klas I-III. Rodzaje i sposoby kontroli i oceny ucznia</w:t>
            </w:r>
            <w:r w:rsidR="00BA3A9D">
              <w:rPr>
                <w:rFonts w:ascii="Corbel" w:hAnsi="Corbel"/>
                <w:sz w:val="24"/>
                <w:szCs w:val="24"/>
              </w:rPr>
              <w:t>,</w:t>
            </w:r>
            <w:r w:rsidR="00FB1BE8">
              <w:rPr>
                <w:rFonts w:ascii="Corbel" w:hAnsi="Corbel"/>
                <w:sz w:val="24"/>
                <w:szCs w:val="24"/>
              </w:rPr>
              <w:t xml:space="preserve"> ocenianie </w:t>
            </w:r>
            <w:r w:rsidR="00BA3A9D">
              <w:rPr>
                <w:rFonts w:ascii="Corbel" w:hAnsi="Corbel"/>
                <w:sz w:val="24"/>
                <w:szCs w:val="24"/>
              </w:rPr>
              <w:t xml:space="preserve">  </w:t>
            </w:r>
            <w:r w:rsidR="00FB1BE8">
              <w:rPr>
                <w:rFonts w:ascii="Corbel" w:hAnsi="Corbel"/>
                <w:sz w:val="24"/>
                <w:szCs w:val="24"/>
              </w:rPr>
              <w:t>kształtujące.</w:t>
            </w:r>
          </w:p>
        </w:tc>
      </w:tr>
      <w:tr w:rsidR="00A83BE2" w:rsidRPr="00A83BE2" w:rsidTr="00AF4BB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Model współczesnej szkoły w społeczeństwie informacyjnym</w:t>
            </w:r>
            <w:r w:rsidR="00FB1BE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83BE2" w:rsidRPr="00A83BE2" w:rsidTr="00AF4BB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Alternatywne systemy edukacyjne</w:t>
            </w:r>
          </w:p>
        </w:tc>
      </w:tr>
    </w:tbl>
    <w:p w:rsidR="00A83BE2" w:rsidRPr="00A83BE2" w:rsidRDefault="00A83BE2" w:rsidP="00A83BE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A83BE2" w:rsidRPr="00A83BE2" w:rsidRDefault="00A83BE2" w:rsidP="00A83BE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A83BE2" w:rsidRPr="00A83BE2" w:rsidRDefault="00A83BE2" w:rsidP="00A83BE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83BE2" w:rsidRPr="00A83BE2" w:rsidTr="00AF4BB2">
        <w:tc>
          <w:tcPr>
            <w:tcW w:w="9639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83BE2" w:rsidRPr="00A83BE2" w:rsidTr="00AF4BB2">
        <w:tc>
          <w:tcPr>
            <w:tcW w:w="9639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Proces nauczania-uczenia się na poziomie edukacji wczesnoszkolnej.  Cele i treści nauczania. </w:t>
            </w:r>
          </w:p>
          <w:p w:rsidR="00A83BE2" w:rsidRPr="00A83BE2" w:rsidRDefault="003421C6" w:rsidP="003421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programów edukacyjnych, przewodników dla nauczyciela i podręczników</w:t>
            </w:r>
          </w:p>
        </w:tc>
      </w:tr>
      <w:tr w:rsidR="00A83BE2" w:rsidRPr="00A83BE2" w:rsidTr="00AF4BB2">
        <w:tc>
          <w:tcPr>
            <w:tcW w:w="9639" w:type="dxa"/>
          </w:tcPr>
          <w:p w:rsidR="00A83BE2" w:rsidRPr="00A83BE2" w:rsidRDefault="00A83BE2" w:rsidP="00FB1B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Cele kształcenia – ogólne i </w:t>
            </w:r>
            <w:r w:rsidR="00FB1BE8">
              <w:rPr>
                <w:rFonts w:ascii="Corbel" w:hAnsi="Corbel"/>
                <w:sz w:val="24"/>
                <w:szCs w:val="24"/>
              </w:rPr>
              <w:t>operacyjne.</w:t>
            </w:r>
            <w:r w:rsidRPr="00A83BE2">
              <w:rPr>
                <w:rFonts w:ascii="Corbel" w:hAnsi="Corbel"/>
                <w:sz w:val="24"/>
                <w:szCs w:val="24"/>
              </w:rPr>
              <w:t xml:space="preserve"> Procedury osiągania  założonych celów.</w:t>
            </w:r>
          </w:p>
        </w:tc>
      </w:tr>
      <w:tr w:rsidR="00A83BE2" w:rsidRPr="00A83BE2" w:rsidTr="00AF4BB2">
        <w:tc>
          <w:tcPr>
            <w:tcW w:w="9639" w:type="dxa"/>
          </w:tcPr>
          <w:p w:rsidR="00A83BE2" w:rsidRPr="00A83BE2" w:rsidRDefault="00FB1BE8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Aktywne </w:t>
            </w:r>
            <w:r w:rsidRPr="00A83BE2">
              <w:rPr>
                <w:rFonts w:ascii="Corbel" w:hAnsi="Corbel"/>
                <w:sz w:val="24"/>
                <w:szCs w:val="24"/>
              </w:rPr>
              <w:t>m</w:t>
            </w:r>
            <w:r w:rsidR="00A83BE2" w:rsidRPr="00A83BE2">
              <w:rPr>
                <w:rFonts w:ascii="Corbel" w:hAnsi="Corbel"/>
                <w:sz w:val="24"/>
                <w:szCs w:val="24"/>
              </w:rPr>
              <w:t>etody nauczania-uczenia się w konstruktywistycznym podejściu do edukacji na po</w:t>
            </w:r>
            <w:r w:rsidR="00A83BE2" w:rsidRPr="00A83BE2">
              <w:rPr>
                <w:rFonts w:ascii="Corbel" w:hAnsi="Corbel"/>
                <w:sz w:val="24"/>
                <w:szCs w:val="24"/>
              </w:rPr>
              <w:t>d</w:t>
            </w:r>
            <w:r w:rsidR="00A83BE2" w:rsidRPr="00A83BE2">
              <w:rPr>
                <w:rFonts w:ascii="Corbel" w:hAnsi="Corbel"/>
                <w:sz w:val="24"/>
                <w:szCs w:val="24"/>
              </w:rPr>
              <w:t xml:space="preserve">stawie koncepcji Piageta, </w:t>
            </w:r>
            <w:proofErr w:type="spellStart"/>
            <w:r w:rsidR="00A83BE2" w:rsidRPr="00A83BE2">
              <w:rPr>
                <w:rFonts w:ascii="Corbel" w:hAnsi="Corbel"/>
                <w:sz w:val="24"/>
                <w:szCs w:val="24"/>
              </w:rPr>
              <w:t>Wygotskiego</w:t>
            </w:r>
            <w:proofErr w:type="spellEnd"/>
            <w:r w:rsidR="00A83BE2" w:rsidRPr="00A83BE2">
              <w:rPr>
                <w:rFonts w:ascii="Corbel" w:hAnsi="Corbel"/>
                <w:sz w:val="24"/>
                <w:szCs w:val="24"/>
              </w:rPr>
              <w:t xml:space="preserve"> i Brunera.</w:t>
            </w:r>
          </w:p>
        </w:tc>
      </w:tr>
      <w:tr w:rsidR="00A83BE2" w:rsidRPr="00A83BE2" w:rsidTr="00AF4BB2">
        <w:tc>
          <w:tcPr>
            <w:tcW w:w="9639" w:type="dxa"/>
          </w:tcPr>
          <w:p w:rsidR="00A83BE2" w:rsidRPr="00A83BE2" w:rsidRDefault="00FB1BE8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Formułowanie oceny bieżącej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końcoworocznej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437793">
              <w:rPr>
                <w:rFonts w:ascii="Corbel" w:hAnsi="Corbel"/>
                <w:sz w:val="24"/>
                <w:szCs w:val="24"/>
              </w:rPr>
              <w:t>w edukacji wczesnoszkolnej</w:t>
            </w:r>
            <w:r w:rsidR="00A83BE2" w:rsidRPr="00A83BE2">
              <w:rPr>
                <w:rFonts w:ascii="Corbel" w:hAnsi="Corbel"/>
                <w:sz w:val="24"/>
                <w:szCs w:val="24"/>
              </w:rPr>
              <w:t xml:space="preserve">. </w:t>
            </w:r>
            <w:r w:rsidR="00437793">
              <w:rPr>
                <w:rFonts w:ascii="Corbel" w:hAnsi="Corbel"/>
                <w:sz w:val="24"/>
                <w:szCs w:val="24"/>
              </w:rPr>
              <w:t>Stosowanie el</w:t>
            </w:r>
            <w:r w:rsidR="00437793">
              <w:rPr>
                <w:rFonts w:ascii="Corbel" w:hAnsi="Corbel"/>
                <w:sz w:val="24"/>
                <w:szCs w:val="24"/>
              </w:rPr>
              <w:t>e</w:t>
            </w:r>
            <w:r w:rsidR="00437793">
              <w:rPr>
                <w:rFonts w:ascii="Corbel" w:hAnsi="Corbel"/>
                <w:sz w:val="24"/>
                <w:szCs w:val="24"/>
              </w:rPr>
              <w:t>mentów oceniania kształtującego w trakcie procesu edukacyjnego.</w:t>
            </w:r>
          </w:p>
        </w:tc>
      </w:tr>
      <w:tr w:rsidR="00437793" w:rsidRPr="00A83BE2" w:rsidTr="00AF4BB2">
        <w:tc>
          <w:tcPr>
            <w:tcW w:w="9639" w:type="dxa"/>
          </w:tcPr>
          <w:p w:rsidR="00437793" w:rsidRDefault="00437793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Środki i pomoce dydaktyczne ułatwiające uczenie się.</w:t>
            </w:r>
          </w:p>
        </w:tc>
      </w:tr>
      <w:tr w:rsidR="00A83BE2" w:rsidRPr="00A83BE2" w:rsidTr="00AF4BB2">
        <w:tc>
          <w:tcPr>
            <w:tcW w:w="9639" w:type="dxa"/>
          </w:tcPr>
          <w:p w:rsidR="00A83BE2" w:rsidRPr="00A83BE2" w:rsidRDefault="00A83BE2" w:rsidP="00AF4BB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Nowe technologie cyfrowe. Internet i nowe media w edukacji wczesnoszkolnej.</w:t>
            </w:r>
          </w:p>
        </w:tc>
      </w:tr>
      <w:tr w:rsidR="00A83BE2" w:rsidRPr="00A83BE2" w:rsidTr="00AF4BB2">
        <w:tc>
          <w:tcPr>
            <w:tcW w:w="9639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Organizowanie procesu nauczania-uczenia się.  Scenariusz zajęć całodniowych.</w:t>
            </w:r>
          </w:p>
        </w:tc>
      </w:tr>
      <w:tr w:rsidR="00A83BE2" w:rsidRPr="00A83BE2" w:rsidTr="00AF4BB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Planowanie pracy – projektowanie zajęć zintegrowanych – praca w grupach</w:t>
            </w:r>
            <w:r w:rsidR="0043779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83BE2" w:rsidRPr="00A83BE2" w:rsidTr="00AF4BB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Prezentowanie opracowanych scenariuszy zajęć i wzajemna ich ocena pod kątem założonych </w:t>
            </w:r>
          </w:p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celów edukacyjnych</w:t>
            </w:r>
          </w:p>
        </w:tc>
      </w:tr>
      <w:tr w:rsidR="00A83BE2" w:rsidRPr="00A83BE2" w:rsidTr="00AF4BB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Organizacja klasy szkolnej jako środowiska edukacyjnego.</w:t>
            </w:r>
          </w:p>
        </w:tc>
      </w:tr>
      <w:tr w:rsidR="00A83BE2" w:rsidRPr="00A83BE2" w:rsidTr="00AF4BB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4377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Indywidualizacja </w:t>
            </w:r>
            <w:r w:rsidR="00437793">
              <w:rPr>
                <w:rFonts w:ascii="Corbel" w:hAnsi="Corbel"/>
                <w:sz w:val="24"/>
                <w:szCs w:val="24"/>
              </w:rPr>
              <w:t>w edukacji wczesnoszkolnej.</w:t>
            </w:r>
            <w:r w:rsidRPr="00A83BE2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A83BE2" w:rsidRPr="00A83BE2" w:rsidTr="00AF4BB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4377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Rola nauczyciela w procesie zintegrowanego nauczania – uczenia się w klasach I-III</w:t>
            </w:r>
            <w:r w:rsidR="00437793">
              <w:rPr>
                <w:rFonts w:ascii="Corbel" w:hAnsi="Corbel"/>
                <w:sz w:val="24"/>
                <w:szCs w:val="24"/>
              </w:rPr>
              <w:t xml:space="preserve"> ( style i techniki nauczania – uczenia się).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>3.4 Metody dydaktyczne</w:t>
      </w:r>
      <w:r w:rsidRPr="00A83BE2">
        <w:rPr>
          <w:rFonts w:ascii="Corbel" w:hAnsi="Corbel"/>
          <w:b w:val="0"/>
          <w:smallCaps w:val="0"/>
          <w:szCs w:val="24"/>
        </w:rPr>
        <w:t xml:space="preserve"> </w:t>
      </w:r>
    </w:p>
    <w:p w:rsidR="00A83BE2" w:rsidRPr="00A83BE2" w:rsidRDefault="00A83BE2" w:rsidP="00A83B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multimedialną, </w:t>
      </w:r>
    </w:p>
    <w:p w:rsidR="00A83BE2" w:rsidRPr="00A83BE2" w:rsidRDefault="00A83BE2" w:rsidP="00A83B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hAnsi="Corbel"/>
          <w:b w:val="0"/>
          <w:smallCaps w:val="0"/>
          <w:szCs w:val="24"/>
        </w:rPr>
        <w:t>Ćwiczenia: analiza tekstów z dyskusją, praca w grupach, projektowanie scenariusza zajęć, proje</w:t>
      </w:r>
      <w:r w:rsidRPr="00A83BE2">
        <w:rPr>
          <w:rFonts w:ascii="Corbel" w:hAnsi="Corbel"/>
          <w:b w:val="0"/>
          <w:smallCaps w:val="0"/>
          <w:szCs w:val="24"/>
        </w:rPr>
        <w:t>k</w:t>
      </w:r>
      <w:r w:rsidRPr="00A83BE2">
        <w:rPr>
          <w:rFonts w:ascii="Corbel" w:hAnsi="Corbel"/>
          <w:b w:val="0"/>
          <w:smallCaps w:val="0"/>
          <w:szCs w:val="24"/>
        </w:rPr>
        <w:t xml:space="preserve">towanie pomocy dydaktycznych. </w:t>
      </w:r>
    </w:p>
    <w:p w:rsidR="00A83BE2" w:rsidRPr="00A83BE2" w:rsidRDefault="00A83BE2" w:rsidP="00A83B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83BE2" w:rsidRPr="00A83BE2" w:rsidRDefault="00A83BE2" w:rsidP="00A83B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 xml:space="preserve">4. METODY I KRYTERIA OCENY </w:t>
      </w:r>
    </w:p>
    <w:p w:rsidR="00A83BE2" w:rsidRPr="00A83BE2" w:rsidRDefault="00A83BE2" w:rsidP="00A83B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>4.1 Sposoby weryfikacji efektów uczenia się</w:t>
      </w: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A83BE2" w:rsidRPr="00A83BE2" w:rsidTr="00AF4BB2">
        <w:tc>
          <w:tcPr>
            <w:tcW w:w="1985" w:type="dxa"/>
            <w:vAlign w:val="center"/>
          </w:tcPr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83BE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83BE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83BE2" w:rsidRPr="00A83BE2" w:rsidTr="00AF4BB2">
        <w:tc>
          <w:tcPr>
            <w:tcW w:w="1985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83BE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83BE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A83BE2" w:rsidRPr="00A83BE2" w:rsidRDefault="00A83BE2" w:rsidP="005162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516232">
              <w:rPr>
                <w:rFonts w:ascii="Corbel" w:hAnsi="Corbel"/>
                <w:sz w:val="24"/>
                <w:szCs w:val="24"/>
              </w:rPr>
              <w:t>pisemny</w:t>
            </w:r>
            <w:r w:rsidRPr="00A83BE2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A83BE2" w:rsidRPr="00A83BE2" w:rsidRDefault="00A83BE2" w:rsidP="00CB3E3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A83BE2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A83BE2" w:rsidRPr="00A83BE2" w:rsidTr="00AF4BB2">
        <w:tc>
          <w:tcPr>
            <w:tcW w:w="1985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3BE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A83BE2" w:rsidRPr="00A83BE2" w:rsidRDefault="00A83BE2" w:rsidP="00AF4B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516232">
              <w:rPr>
                <w:rFonts w:ascii="Corbel" w:hAnsi="Corbel"/>
                <w:sz w:val="24"/>
                <w:szCs w:val="24"/>
              </w:rPr>
              <w:t>pisemny</w:t>
            </w:r>
            <w:r w:rsidRPr="00A83BE2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A83BE2" w:rsidRPr="00A83BE2" w:rsidRDefault="00A83BE2" w:rsidP="00CB3E3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A83BE2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A83BE2" w:rsidRPr="00A83BE2" w:rsidTr="00AF4BB2">
        <w:tc>
          <w:tcPr>
            <w:tcW w:w="1985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3BE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A83BE2" w:rsidRPr="00A83BE2" w:rsidRDefault="00A83BE2" w:rsidP="00AF4B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obserwacja w trakcie zajęć, ocena za pracę grupową – scenariusz zajęć</w:t>
            </w:r>
          </w:p>
        </w:tc>
        <w:tc>
          <w:tcPr>
            <w:tcW w:w="2126" w:type="dxa"/>
          </w:tcPr>
          <w:p w:rsidR="00A83BE2" w:rsidRPr="00A83BE2" w:rsidRDefault="00A83BE2" w:rsidP="00CB3E30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83BE2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A83BE2" w:rsidRPr="00A83BE2" w:rsidTr="00AF4BB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3BE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CB3E3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83BE2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p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83BE2" w:rsidRPr="00A83BE2" w:rsidTr="00AF4BB2">
        <w:tc>
          <w:tcPr>
            <w:tcW w:w="9670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Uczestnictwo i aktywność w zajęciach (plusy za aktywność), opracowanie w grupach scenari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sza zajęć zintegrowanych, pozytywna ocena z egzaminu.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83BE2" w:rsidRPr="00A83BE2" w:rsidRDefault="00A83BE2" w:rsidP="00A83BE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83BE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A83BE2" w:rsidRPr="00A83BE2" w:rsidTr="00AF4BB2">
        <w:tc>
          <w:tcPr>
            <w:tcW w:w="4962" w:type="dxa"/>
            <w:vAlign w:val="center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83BE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83BE2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A83BE2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A83BE2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A83BE2" w:rsidRPr="00A83BE2" w:rsidTr="00AF4BB2">
        <w:tc>
          <w:tcPr>
            <w:tcW w:w="4962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A83BE2" w:rsidRPr="00A83BE2" w:rsidRDefault="000C690D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A83BE2" w:rsidRPr="00A83BE2" w:rsidTr="00AF4BB2">
        <w:tc>
          <w:tcPr>
            <w:tcW w:w="4962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A83BE2" w:rsidRPr="00A83BE2" w:rsidRDefault="00A83BE2" w:rsidP="00AF4B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  <w:p w:rsidR="00A83BE2" w:rsidRPr="00A83BE2" w:rsidRDefault="00A83BE2" w:rsidP="00AF4B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1</w:t>
            </w:r>
          </w:p>
          <w:p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83BE2" w:rsidRPr="00A83BE2" w:rsidTr="00AF4BB2">
        <w:tc>
          <w:tcPr>
            <w:tcW w:w="4962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83BE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83BE2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A83BE2">
              <w:rPr>
                <w:rFonts w:ascii="Corbel" w:hAnsi="Corbel"/>
                <w:sz w:val="24"/>
                <w:szCs w:val="24"/>
              </w:rPr>
              <w:t>n</w:t>
            </w:r>
            <w:r w:rsidRPr="00A83BE2">
              <w:rPr>
                <w:rFonts w:ascii="Corbel" w:hAnsi="Corbel"/>
                <w:sz w:val="24"/>
                <w:szCs w:val="24"/>
              </w:rPr>
              <w:t>ta</w:t>
            </w:r>
          </w:p>
          <w:p w:rsidR="00A83BE2" w:rsidRPr="00A83BE2" w:rsidRDefault="00A83BE2" w:rsidP="00AF4BB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A83BE2" w:rsidRPr="00A83BE2" w:rsidRDefault="00A83BE2" w:rsidP="00AF4BB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:rsidR="00A83BE2" w:rsidRPr="00A83BE2" w:rsidRDefault="00A83BE2" w:rsidP="00AF4BB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zaprojektowanie zajęć  nauczania zint</w:t>
            </w:r>
            <w:r w:rsidRPr="00A83BE2">
              <w:rPr>
                <w:rFonts w:ascii="Corbel" w:hAnsi="Corbel"/>
                <w:sz w:val="24"/>
                <w:szCs w:val="24"/>
              </w:rPr>
              <w:t>e</w:t>
            </w:r>
            <w:r w:rsidRPr="00A83BE2">
              <w:rPr>
                <w:rFonts w:ascii="Corbel" w:hAnsi="Corbel"/>
                <w:sz w:val="24"/>
                <w:szCs w:val="24"/>
              </w:rPr>
              <w:t>growanego</w:t>
            </w:r>
          </w:p>
        </w:tc>
        <w:tc>
          <w:tcPr>
            <w:tcW w:w="4677" w:type="dxa"/>
          </w:tcPr>
          <w:p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3BE2" w:rsidRPr="00A83BE2" w:rsidRDefault="00600C98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0C690D">
              <w:rPr>
                <w:rFonts w:ascii="Corbel" w:hAnsi="Corbel"/>
                <w:sz w:val="24"/>
                <w:szCs w:val="24"/>
              </w:rPr>
              <w:t>0</w:t>
            </w:r>
          </w:p>
          <w:p w:rsidR="00A83BE2" w:rsidRPr="00A83BE2" w:rsidRDefault="00600C98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A83BE2" w:rsidRPr="00A83BE2" w:rsidRDefault="000C690D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A83BE2" w:rsidRPr="00A83BE2" w:rsidTr="00AF4BB2">
        <w:tc>
          <w:tcPr>
            <w:tcW w:w="4962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A83BE2" w:rsidRPr="00A83BE2" w:rsidRDefault="00600C98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A83BE2" w:rsidRPr="00A83BE2" w:rsidTr="00AF4BB2">
        <w:tc>
          <w:tcPr>
            <w:tcW w:w="4962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83BE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83BE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A83BE2">
        <w:rPr>
          <w:rFonts w:ascii="Corbel" w:hAnsi="Corbel"/>
          <w:b w:val="0"/>
          <w:i/>
          <w:smallCaps w:val="0"/>
          <w:szCs w:val="24"/>
        </w:rPr>
        <w:t>n</w:t>
      </w:r>
      <w:r w:rsidRPr="00A83BE2">
        <w:rPr>
          <w:rFonts w:ascii="Corbel" w:hAnsi="Corbel"/>
          <w:b w:val="0"/>
          <w:i/>
          <w:smallCaps w:val="0"/>
          <w:szCs w:val="24"/>
        </w:rPr>
        <w:t>ta.</w:t>
      </w: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>6. PRAKTYKI ZAWODOWE W RAMACH PRZEDMIOTU</w:t>
      </w:r>
    </w:p>
    <w:p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83BE2" w:rsidRPr="00A83BE2" w:rsidTr="00AF4BB2">
        <w:trPr>
          <w:trHeight w:val="397"/>
        </w:trPr>
        <w:tc>
          <w:tcPr>
            <w:tcW w:w="3544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="002F16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</w:t>
            </w:r>
          </w:p>
        </w:tc>
      </w:tr>
      <w:tr w:rsidR="00A83BE2" w:rsidRPr="00A83BE2" w:rsidTr="00AF4BB2">
        <w:trPr>
          <w:trHeight w:val="397"/>
        </w:trPr>
        <w:tc>
          <w:tcPr>
            <w:tcW w:w="3544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2F168F">
              <w:rPr>
                <w:rFonts w:ascii="Corbel" w:hAnsi="Corbel"/>
                <w:b w:val="0"/>
                <w:smallCaps w:val="0"/>
                <w:szCs w:val="24"/>
              </w:rPr>
              <w:t>--------------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 xml:space="preserve">7. LITERATURA </w:t>
      </w: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83BE2" w:rsidRPr="00F36DB8" w:rsidTr="00AF4BB2">
        <w:trPr>
          <w:trHeight w:val="397"/>
        </w:trPr>
        <w:tc>
          <w:tcPr>
            <w:tcW w:w="7513" w:type="dxa"/>
          </w:tcPr>
          <w:p w:rsidR="001A49A5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36DB8" w:rsidRPr="000B7C75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Kupisiewicz C., Dydaktyka. Podręcznik częściowo programowany. I</w:t>
            </w:r>
            <w:r w:rsidRPr="000B7C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Pr="000B7C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puls, Kraków 2012.</w:t>
            </w:r>
          </w:p>
          <w:p w:rsidR="00F36DB8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Hurło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Klus-Stańska 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Łojko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Paradygmaty współczesnej dydaktyki. Impuls, Kraków 2009</w:t>
            </w:r>
          </w:p>
          <w:p w:rsidR="00F36DB8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Kopaczyńska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Nowak-Łojewska A., Wymiary edukacji zintegr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wanej, Impuls,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2008</w:t>
            </w:r>
          </w:p>
          <w:p w:rsidR="00F36DB8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Bielecka M., Szkolenie dla nauczycieli. Ocenianie kształtujące. As Pik,2021</w:t>
            </w:r>
          </w:p>
          <w:p w:rsidR="00F36DB8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Siemieniecka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Siemieniecki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Teorie kształcenia w świecie 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frowym, Impuls, Kraków 2019</w:t>
            </w:r>
          </w:p>
          <w:p w:rsidR="00F36DB8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Wyczesany J., Mikrut A., Kształcenie zintegrowane dzieci o sp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cjalnych potrzebach edukacyjnych. Wydawnictwo Naukowe 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demii Pedag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gicznej,  Kraków 2002</w:t>
            </w:r>
          </w:p>
          <w:p w:rsidR="00A83BE2" w:rsidRPr="00F36DB8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561F8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lastRenderedPageBreak/>
              <w:t xml:space="preserve">Ward H., </w:t>
            </w:r>
            <w:proofErr w:type="spellStart"/>
            <w:r w:rsidRPr="00561F8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Roden</w:t>
            </w:r>
            <w:proofErr w:type="spellEnd"/>
            <w:r w:rsidRPr="00561F8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J., Teaching science in the primary classroom, Sage , London 2012</w:t>
            </w:r>
          </w:p>
        </w:tc>
      </w:tr>
      <w:tr w:rsidR="00A83BE2" w:rsidRPr="00A83BE2" w:rsidTr="00AF4BB2">
        <w:trPr>
          <w:trHeight w:val="397"/>
        </w:trPr>
        <w:tc>
          <w:tcPr>
            <w:tcW w:w="7513" w:type="dxa"/>
          </w:tcPr>
          <w:p w:rsidR="001A49A5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F36DB8" w:rsidRPr="00F36455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Filipiak E., Rozwijanie zdolności uczenia się . Z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Wygotskim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Brun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rem w tle. GWP, Sopot 2012.</w:t>
            </w:r>
          </w:p>
          <w:p w:rsidR="00F36DB8" w:rsidRPr="00F36455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Kochanowska E., Wiedza osobista dziecka w refleksji i praktyce naucz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cieli edukacji wczesnoszkolnej, Impuls, Kraków 2018.</w:t>
            </w:r>
          </w:p>
          <w:p w:rsidR="00F36DB8" w:rsidRPr="00F36455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Kopaczyńska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I., Ocenianie szkolne wspierające rozwój ucznia,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puls, Kraków 2004.</w:t>
            </w:r>
          </w:p>
          <w:p w:rsidR="00F36DB8" w:rsidRPr="00F36455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Konarzewski K.(red.), Sztuka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naucnia.Szkoła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Podręcznik akad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micki, PWN, Warszawa 2004.</w:t>
            </w:r>
          </w:p>
          <w:p w:rsidR="00F36DB8" w:rsidRPr="00845A3B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Szulc A., Nowa szkoła .Wydawnictwo Natuli, Szczecin 2019.</w:t>
            </w:r>
          </w:p>
          <w:p w:rsidR="00F36DB8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Nowicka M., Zreformowana wczesna edukacja, Wyd. Żak, 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szawa 2005.</w:t>
            </w:r>
          </w:p>
          <w:p w:rsidR="00F36DB8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Silberman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Uczymy się uczyć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(przekład J.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Rybski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), GWP, Gdańsk 2005.</w:t>
            </w:r>
          </w:p>
          <w:p w:rsidR="00A83BE2" w:rsidRPr="00A83BE2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Walker T. D.,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Fińskie dzieci uczą się najlepiej,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Wydawnictwo Lit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rackie 2017.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83BE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51B5F" w:rsidRPr="00A83BE2" w:rsidRDefault="00F51B5F">
      <w:pPr>
        <w:rPr>
          <w:rFonts w:ascii="Corbel" w:hAnsi="Corbel"/>
          <w:sz w:val="24"/>
          <w:szCs w:val="24"/>
        </w:rPr>
      </w:pPr>
    </w:p>
    <w:sectPr w:rsidR="00F51B5F" w:rsidRPr="00A83B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9D6" w:rsidRDefault="005149D6" w:rsidP="00A83BE2">
      <w:pPr>
        <w:spacing w:after="0" w:line="240" w:lineRule="auto"/>
      </w:pPr>
      <w:r>
        <w:separator/>
      </w:r>
    </w:p>
  </w:endnote>
  <w:endnote w:type="continuationSeparator" w:id="0">
    <w:p w:rsidR="005149D6" w:rsidRDefault="005149D6" w:rsidP="00A83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9D6" w:rsidRDefault="005149D6" w:rsidP="00A83BE2">
      <w:pPr>
        <w:spacing w:after="0" w:line="240" w:lineRule="auto"/>
      </w:pPr>
      <w:r>
        <w:separator/>
      </w:r>
    </w:p>
  </w:footnote>
  <w:footnote w:type="continuationSeparator" w:id="0">
    <w:p w:rsidR="005149D6" w:rsidRDefault="005149D6" w:rsidP="00A83BE2">
      <w:pPr>
        <w:spacing w:after="0" w:line="240" w:lineRule="auto"/>
      </w:pPr>
      <w:r>
        <w:continuationSeparator/>
      </w:r>
    </w:p>
  </w:footnote>
  <w:footnote w:id="1">
    <w:p w:rsidR="00A83BE2" w:rsidRDefault="00A83BE2" w:rsidP="00A83BE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3D503A"/>
    <w:multiLevelType w:val="hybridMultilevel"/>
    <w:tmpl w:val="2DA811C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4B2920"/>
    <w:multiLevelType w:val="hybridMultilevel"/>
    <w:tmpl w:val="DBE6991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6B291A"/>
    <w:multiLevelType w:val="hybridMultilevel"/>
    <w:tmpl w:val="051A2E14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F70E92"/>
    <w:multiLevelType w:val="hybridMultilevel"/>
    <w:tmpl w:val="664E489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775A21"/>
    <w:multiLevelType w:val="hybridMultilevel"/>
    <w:tmpl w:val="FCC220C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057810"/>
    <w:multiLevelType w:val="hybridMultilevel"/>
    <w:tmpl w:val="A0CE853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3BE2"/>
    <w:rsid w:val="000506ED"/>
    <w:rsid w:val="000C690D"/>
    <w:rsid w:val="00161F83"/>
    <w:rsid w:val="001703EE"/>
    <w:rsid w:val="001A49A5"/>
    <w:rsid w:val="001E0C58"/>
    <w:rsid w:val="002B6DB2"/>
    <w:rsid w:val="002D38DD"/>
    <w:rsid w:val="002F168F"/>
    <w:rsid w:val="003421C6"/>
    <w:rsid w:val="00342AE2"/>
    <w:rsid w:val="003B48DC"/>
    <w:rsid w:val="003E6D4C"/>
    <w:rsid w:val="00437793"/>
    <w:rsid w:val="004957A9"/>
    <w:rsid w:val="005149D6"/>
    <w:rsid w:val="00516232"/>
    <w:rsid w:val="00540601"/>
    <w:rsid w:val="00600C98"/>
    <w:rsid w:val="00621927"/>
    <w:rsid w:val="006D2EEF"/>
    <w:rsid w:val="00744289"/>
    <w:rsid w:val="007A1C05"/>
    <w:rsid w:val="008700D5"/>
    <w:rsid w:val="00897875"/>
    <w:rsid w:val="00912E2D"/>
    <w:rsid w:val="00996724"/>
    <w:rsid w:val="00A57D52"/>
    <w:rsid w:val="00A748A7"/>
    <w:rsid w:val="00A83BE2"/>
    <w:rsid w:val="00A84156"/>
    <w:rsid w:val="00A90D86"/>
    <w:rsid w:val="00AC52E9"/>
    <w:rsid w:val="00B00AFF"/>
    <w:rsid w:val="00BA3A9D"/>
    <w:rsid w:val="00C92D6D"/>
    <w:rsid w:val="00CB3E30"/>
    <w:rsid w:val="00D977B6"/>
    <w:rsid w:val="00F32C6C"/>
    <w:rsid w:val="00F36DB8"/>
    <w:rsid w:val="00F51B5F"/>
    <w:rsid w:val="00FB1BE8"/>
    <w:rsid w:val="00FC27BC"/>
    <w:rsid w:val="00FF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3BE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3BE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3B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3BE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83BE2"/>
    <w:rPr>
      <w:vertAlign w:val="superscript"/>
    </w:rPr>
  </w:style>
  <w:style w:type="paragraph" w:customStyle="1" w:styleId="Punktygwne">
    <w:name w:val="Punkty główne"/>
    <w:basedOn w:val="Normalny"/>
    <w:rsid w:val="00A83BE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83BE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83BE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83BE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83BE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83BE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83BE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83BE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83B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83BE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1233</Words>
  <Characters>7398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user</cp:lastModifiedBy>
  <cp:revision>28</cp:revision>
  <dcterms:created xsi:type="dcterms:W3CDTF">2019-10-21T20:54:00Z</dcterms:created>
  <dcterms:modified xsi:type="dcterms:W3CDTF">2021-10-15T08:49:00Z</dcterms:modified>
</cp:coreProperties>
</file>