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4CEE4" w14:textId="77777777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9F1AA1" w14:textId="77777777" w:rsidR="000628CD" w:rsidRDefault="003A5BDE" w:rsidP="000628C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628CD">
        <w:rPr>
          <w:rFonts w:ascii="Corbel" w:hAnsi="Corbel"/>
          <w:i/>
          <w:smallCaps/>
          <w:sz w:val="24"/>
          <w:szCs w:val="24"/>
        </w:rPr>
        <w:t>2022-2027</w:t>
      </w:r>
    </w:p>
    <w:p w14:paraId="2D507E5F" w14:textId="0608DEC1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</w:t>
      </w:r>
      <w:r w:rsidR="000628CD">
        <w:rPr>
          <w:rFonts w:ascii="Corbel" w:hAnsi="Corbel"/>
          <w:i/>
          <w:sz w:val="24"/>
          <w:szCs w:val="24"/>
        </w:rPr>
        <w:t xml:space="preserve">             </w:t>
      </w:r>
      <w:r>
        <w:rPr>
          <w:rFonts w:ascii="Corbel" w:hAnsi="Corbel"/>
          <w:i/>
          <w:sz w:val="24"/>
          <w:szCs w:val="24"/>
        </w:rPr>
        <w:t xml:space="preserve">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118E0072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0628CD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0628CD">
        <w:rPr>
          <w:rFonts w:ascii="Corbel" w:hAnsi="Corbel"/>
          <w:sz w:val="20"/>
          <w:szCs w:val="20"/>
        </w:rPr>
        <w:t>7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77777777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1771">
              <w:rPr>
                <w:rFonts w:ascii="Corbel" w:hAnsi="Corbel"/>
                <w:b w:val="0"/>
                <w:sz w:val="24"/>
                <w:szCs w:val="24"/>
              </w:rPr>
              <w:t>Projektowanie pracy z dzieckiem ze specjalnymi potrzebami edukacyjnymi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58110CCA" w:rsidR="003A5BDE" w:rsidRPr="009C54AE" w:rsidRDefault="00E008BD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Spolecznych</w:t>
            </w:r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1D86D11D" w:rsidR="00EE1771" w:rsidRPr="009C54AE" w:rsidRDefault="00E008BD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649A0081" w:rsidR="003A5BDE" w:rsidRPr="009C54AE" w:rsidRDefault="00640856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70AEDBDB" w:rsidR="003A5BDE" w:rsidRPr="009C54AE" w:rsidRDefault="00E7741F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1930A964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F74A3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00A62A7C" w:rsidR="003A5BDE" w:rsidRPr="009C54AE" w:rsidRDefault="00217B98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1EC3F292" w:rsidR="003A5BDE" w:rsidRPr="009C54AE" w:rsidRDefault="00217B98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5E0DD366" w:rsidR="003A5BDE" w:rsidRPr="009C54AE" w:rsidRDefault="004F74A3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02E2F885" w:rsidR="003A5BDE" w:rsidRPr="009C54AE" w:rsidRDefault="00E7741F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77777777" w:rsidR="003A5BDE" w:rsidRPr="00AC0BBD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C0BBD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77777777" w:rsidR="003A5BDE" w:rsidRDefault="00EE1771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97E062B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problematyki specjalnych potrzeb edukacyjnych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39429B4A" w:rsidR="003A5BDE" w:rsidRPr="009E7315" w:rsidRDefault="009E7315" w:rsidP="004F74A3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Zapoznanie ze specyfiką organizowania pomocy psychologiczno-pedagogicznej </w:t>
            </w:r>
            <w:r w:rsidR="00C14B96" w:rsidRPr="00C14B96">
              <w:rPr>
                <w:rStyle w:val="fontstyle01"/>
                <w:rFonts w:ascii="Corbel" w:hAnsi="Corbel"/>
                <w:b w:val="0"/>
                <w:bCs/>
              </w:rPr>
              <w:t xml:space="preserve">dzieciom i 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uczniom</w:t>
            </w: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 o specjalnych potrzebach edukacyjnych</w:t>
            </w:r>
            <w:r w:rsidR="00C14B96">
              <w:rPr>
                <w:rStyle w:val="fontstyle01"/>
                <w:rFonts w:ascii="Corbel" w:hAnsi="Corbel"/>
                <w:b w:val="0"/>
                <w:bCs/>
              </w:rPr>
              <w:t xml:space="preserve"> w środowisku przedszkolnym i klasach I-III szkoły podstawowej.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3255AF4B" w:rsidR="003A5BDE" w:rsidRPr="00C14B96" w:rsidRDefault="00C14B96" w:rsidP="004F74A3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C14B96">
              <w:rPr>
                <w:rStyle w:val="fontstyle01"/>
                <w:rFonts w:ascii="Corbel" w:hAnsi="Corbel"/>
                <w:b w:val="0"/>
                <w:bCs/>
              </w:rPr>
              <w:t>Przygotowanie do planowania i realizowania procesu wychowania i kształcenia z uwzględnieniem specjalnych potrzeb edukacyjnych dzieci i uczniów</w:t>
            </w:r>
            <w:r w:rsidR="003A19BA">
              <w:rPr>
                <w:rStyle w:val="fontstyle01"/>
                <w:rFonts w:ascii="Corbel" w:hAnsi="Corbel"/>
                <w:b w:val="0"/>
                <w:bCs/>
              </w:rPr>
              <w:t xml:space="preserve">, 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w tym z dziećmi z trudnościami adaptacyjnymi związanymi z doświadczeniem migracyjnym, pochodzącymi ze środowisk zróżnicowanych pod względem kulturowym lub z ograniczoną znajomością języka polskiego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41F33ABD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A19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37B04F2A" w:rsidR="003A5BDE" w:rsidRPr="0078473F" w:rsidRDefault="00CB16C8" w:rsidP="004F74A3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Przygotowanie do przyjęcia współodpowiedzialności za proces planowania i realizowania wychowania i kształcenia dzieci i uczniów ze specjalnymi potrzebami edukacyjnymi i roli współpracy z ich rodzicami i opiekunami.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4F74A3">
        <w:tc>
          <w:tcPr>
            <w:tcW w:w="1681" w:type="dxa"/>
          </w:tcPr>
          <w:p w14:paraId="215F13B0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4F74A3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324774C1" w:rsidR="003A5BDE" w:rsidRPr="004F74A3" w:rsidRDefault="00063082" w:rsidP="004F74A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Pr="004F74A3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 metodyczne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organizacji 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pracy z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dziećmi lub uczniami o specjalnych potrzebach edukacyjnych w okresie przedszkolnym i młodszym wieku szkolnym wynikające z niepełnosprawności lub innych przyczyn </w:t>
            </w:r>
            <w:proofErr w:type="spellStart"/>
            <w:r w:rsidR="007064F9" w:rsidRPr="004F74A3">
              <w:rPr>
                <w:rFonts w:ascii="Corbel" w:hAnsi="Corbel"/>
                <w:sz w:val="24"/>
                <w:szCs w:val="24"/>
              </w:rPr>
              <w:t>biopsychospołecznych</w:t>
            </w:r>
            <w:proofErr w:type="spellEnd"/>
            <w:r w:rsidR="007064F9" w:rsidRPr="004F74A3">
              <w:rPr>
                <w:rFonts w:ascii="Corbel" w:hAnsi="Corbel"/>
                <w:sz w:val="24"/>
                <w:szCs w:val="24"/>
              </w:rPr>
              <w:t>, przejawiających się w sferze rozwoju motorycznego, poznawczego i emocjonalno-społecznego.</w:t>
            </w:r>
            <w:r w:rsidR="000D3BA9" w:rsidRPr="004F74A3">
              <w:rPr>
                <w:rFonts w:ascii="Corbel" w:hAnsi="Corbel"/>
                <w:sz w:val="24"/>
                <w:szCs w:val="24"/>
              </w:rPr>
              <w:t xml:space="preserve"> Określi sposoby dostosowania zadań rozwojowych i edukacyjnych do indywidualnych potrzeb dzieci i uczniów – uczestników edukacji włączającej.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4F74A3">
        <w:tc>
          <w:tcPr>
            <w:tcW w:w="1681" w:type="dxa"/>
          </w:tcPr>
          <w:p w14:paraId="7D1C5294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1A36DDE9" w:rsidR="003A5BDE" w:rsidRPr="004F74A3" w:rsidRDefault="000D3BA9" w:rsidP="004F74A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Opisze proces projektowania działań wspierających, jego poszczególne etapy z uwzględnieniem specyfiki funkcjonowania wynikającej ze specjalnych potrzeb dzieci i uczniów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 xml:space="preserve"> 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wymieni cele, zasady i formy współpracy przedszkola i szkoły z rodzicami i opiekunami </w:t>
            </w:r>
            <w:r w:rsidRPr="004F74A3">
              <w:rPr>
                <w:rFonts w:ascii="Corbel" w:hAnsi="Corbel"/>
                <w:sz w:val="24"/>
                <w:szCs w:val="24"/>
              </w:rPr>
              <w:t>dzieci i uczniów ze specjalnymi potrzebami edukacyjnymi w procesie wychowania i kształcenia, a także społecznością lokalną.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3A5BDE" w:rsidRPr="003C028A" w14:paraId="6ABD9046" w14:textId="77777777" w:rsidTr="004F74A3">
        <w:tc>
          <w:tcPr>
            <w:tcW w:w="1681" w:type="dxa"/>
          </w:tcPr>
          <w:p w14:paraId="38BE5586" w14:textId="0EE31D91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4F74A3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20229EAA" w14:textId="77777777" w:rsidR="00B92FC0" w:rsidRPr="004F74A3" w:rsidRDefault="0081532D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Z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>aprojektuje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 na podstawie diagnozy funkcjonalnej optymalne sposoby organizowania środowiska edukacyjnego oraz oddziaływania pedagogiczne wspierające rozwój dziecka i ucznia o specjalnych potrzebach edukacyjnych. </w:t>
            </w:r>
          </w:p>
          <w:p w14:paraId="52F6E29C" w14:textId="78687638" w:rsidR="00B92FC0" w:rsidRPr="004F74A3" w:rsidRDefault="0081532D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="004F74A3">
              <w:rPr>
                <w:rFonts w:ascii="Corbel" w:hAnsi="Corbel"/>
                <w:sz w:val="24"/>
                <w:szCs w:val="24"/>
              </w:rPr>
              <w:t xml:space="preserve">indywidualny program edukacyjno </w:t>
            </w:r>
            <w:r w:rsidRPr="004F74A3">
              <w:rPr>
                <w:rFonts w:ascii="Corbel" w:hAnsi="Corbel"/>
                <w:sz w:val="24"/>
                <w:szCs w:val="24"/>
              </w:rPr>
              <w:t>terapeutyczny dla dziecka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 xml:space="preserve"> i ucznia 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z niepełnosprawnością, oraz 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>planu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lastRenderedPageBreak/>
              <w:t xml:space="preserve">je i prowadzi zindywidualizowane działania edukacyjne i wspierające z uwzględnieniem zróżnicowanych potrzeb dzieci i uczniów o SPE. </w:t>
            </w:r>
          </w:p>
          <w:p w14:paraId="5774894A" w14:textId="54AB436C" w:rsidR="003A5BDE" w:rsidRPr="004F74A3" w:rsidRDefault="009E7315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Przeprowadzi ewaluację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 xml:space="preserve"> procesu diagnozowania i zaspokajania specjalnych potrzeb edukacyjnych dzieci i uczniów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 xml:space="preserve"> w celu udoskonalenia prowadzonych działań</w:t>
            </w:r>
            <w:r w:rsidR="00284C81" w:rsidRPr="004F74A3">
              <w:rPr>
                <w:rFonts w:ascii="Corbel" w:hAnsi="Corbel"/>
                <w:sz w:val="24"/>
                <w:szCs w:val="24"/>
              </w:rPr>
              <w:t xml:space="preserve"> pedagogicznych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 xml:space="preserve">.  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CC3B32D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3A5BDE" w:rsidRPr="003C028A" w14:paraId="0AF19210" w14:textId="77777777" w:rsidTr="004F74A3">
        <w:tc>
          <w:tcPr>
            <w:tcW w:w="1681" w:type="dxa"/>
          </w:tcPr>
          <w:p w14:paraId="0554BFD9" w14:textId="10B21B3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30903E71" w14:textId="77777777" w:rsidR="009E7315" w:rsidRPr="004F74A3" w:rsidRDefault="00284C81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Dobierze właściwe do indywidualnych potrzeb dzieci i uczniów metody i formy oddziaływań pedagogicznych.  </w:t>
            </w:r>
          </w:p>
          <w:p w14:paraId="747C7F2F" w14:textId="15170E67" w:rsidR="003A5BDE" w:rsidRPr="004F74A3" w:rsidRDefault="00284C81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Zastosuje poznane metody pracy z rodziną i otoczeniem społecznym w projektowaniu procesu wychowania i kształcenia dzieci i uczniów ze specjalnymi potrzebami edukacyjnymi, a także podczas jego realizacji. </w:t>
            </w:r>
          </w:p>
        </w:tc>
        <w:tc>
          <w:tcPr>
            <w:tcW w:w="1865" w:type="dxa"/>
            <w:vAlign w:val="center"/>
          </w:tcPr>
          <w:p w14:paraId="67282A74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3A5BDE" w:rsidRPr="003C028A" w14:paraId="6C605F31" w14:textId="77777777" w:rsidTr="004F74A3">
        <w:tc>
          <w:tcPr>
            <w:tcW w:w="1681" w:type="dxa"/>
          </w:tcPr>
          <w:p w14:paraId="707D3532" w14:textId="4F905448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4515BFEB" w14:textId="4CCDFAB0" w:rsidR="003A5BDE" w:rsidRPr="004F74A3" w:rsidRDefault="00B66811" w:rsidP="004F74A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Przedstawi projekty rozwiązań problemów edukacyjnych i wychowawczych wynikających z </w:t>
            </w:r>
            <w:r w:rsidR="009E7315" w:rsidRPr="004F74A3">
              <w:rPr>
                <w:rFonts w:ascii="Corbel" w:hAnsi="Corbel"/>
                <w:sz w:val="24"/>
                <w:szCs w:val="24"/>
              </w:rPr>
              <w:t>sytuacji dzieci i uczniów ze SPE, w tym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 w środowiskach zróżnicowanych pod względem kulturowym oraz z dziećmi z doświadczeniem migracyjnym. </w:t>
            </w:r>
          </w:p>
        </w:tc>
        <w:tc>
          <w:tcPr>
            <w:tcW w:w="1865" w:type="dxa"/>
            <w:vAlign w:val="center"/>
          </w:tcPr>
          <w:p w14:paraId="6E707C60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PPiW.U12</w:t>
            </w:r>
          </w:p>
        </w:tc>
      </w:tr>
      <w:tr w:rsidR="003A5BDE" w:rsidRPr="003C028A" w14:paraId="2D0B3A01" w14:textId="77777777" w:rsidTr="004F74A3">
        <w:tc>
          <w:tcPr>
            <w:tcW w:w="1681" w:type="dxa"/>
          </w:tcPr>
          <w:p w14:paraId="4830BF6E" w14:textId="2A45314C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7B69E5C3" w14:textId="10FF027D" w:rsidR="003A5BDE" w:rsidRPr="004F74A3" w:rsidRDefault="00CC61B0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Scharakteryzuje zasady współpracy z rodzinami dzieci i uczniów o SPE, członkami społeczności przedszkolnej lub szkolnej a także innymi specjalistami w wielospecjalistycznym zespole, z uwzględnieniem przestrzegania zasad etycznego postępowania podczas planowania i realizacji procesu wychowania i kształcenia podopiecznych ze specjalnymi potrzebami rozwojowymi i edukacyjnymi.</w:t>
            </w:r>
          </w:p>
        </w:tc>
        <w:tc>
          <w:tcPr>
            <w:tcW w:w="1865" w:type="dxa"/>
            <w:vAlign w:val="center"/>
          </w:tcPr>
          <w:p w14:paraId="28A069E5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51C56F8F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specjalnych potrzeb edukacyjnych dzieci i uczniów w wieku przedszkolnym i </w:t>
            </w:r>
          </w:p>
          <w:p w14:paraId="00D6AD3E" w14:textId="55E15420" w:rsidR="00CE6BBB" w:rsidRPr="004553A8" w:rsidRDefault="00CE6BBB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młodszym wieku szkolnym</w:t>
            </w:r>
            <w:r w:rsidR="00BD66B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553A8" w:rsidRPr="009C54AE" w14:paraId="7EED9544" w14:textId="77777777" w:rsidTr="00217CA3">
        <w:tc>
          <w:tcPr>
            <w:tcW w:w="9520" w:type="dxa"/>
          </w:tcPr>
          <w:p w14:paraId="5466D202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pedagoga w procesie wspierania podopiecznych o specjalnych potrzebach edukacyjnych.</w:t>
            </w:r>
          </w:p>
          <w:p w14:paraId="5F9F2448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współpracy pedagoga, nauczyciela ze środowiskiem rodzinnym i zespołem </w:t>
            </w:r>
          </w:p>
          <w:p w14:paraId="0B636385" w14:textId="6C95BC7F" w:rsidR="004553A8" w:rsidRP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specjalistów wspierających dziecko i jego rodzinę. Etyka w pracy pedagoga.</w:t>
            </w:r>
          </w:p>
        </w:tc>
      </w:tr>
      <w:tr w:rsidR="00284C81" w:rsidRPr="009C54AE" w14:paraId="0CDBBB17" w14:textId="77777777" w:rsidTr="00217CA3">
        <w:tc>
          <w:tcPr>
            <w:tcW w:w="9520" w:type="dxa"/>
          </w:tcPr>
          <w:p w14:paraId="142F6E57" w14:textId="77777777" w:rsidR="009D529D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 w:rsidRPr="009D529D">
              <w:rPr>
                <w:rFonts w:ascii="Corbel" w:hAnsi="Corbel"/>
                <w:sz w:val="24"/>
                <w:szCs w:val="24"/>
              </w:rPr>
              <w:t>P</w:t>
            </w:r>
            <w:r w:rsidRPr="009D529D">
              <w:rPr>
                <w:sz w:val="24"/>
                <w:szCs w:val="24"/>
              </w:rPr>
              <w:t>odstawy planowania pracy z dzieckiem ze specjalnymi potrzebami edukacyjnymi.</w:t>
            </w:r>
            <w:r>
              <w:rPr>
                <w:sz w:val="24"/>
                <w:szCs w:val="24"/>
              </w:rPr>
              <w:t xml:space="preserve"> (Analiza</w:t>
            </w:r>
          </w:p>
          <w:p w14:paraId="2C2D010F" w14:textId="77777777" w:rsidR="00CE6BBB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wyników diagnozy funkcjonalnej, orzeczeń i opinii z poradni psychologiczno-pedagogicznych</w:t>
            </w:r>
            <w:r w:rsidR="00CE6BBB">
              <w:rPr>
                <w:sz w:val="24"/>
                <w:szCs w:val="24"/>
              </w:rPr>
              <w:t xml:space="preserve">, </w:t>
            </w:r>
          </w:p>
          <w:p w14:paraId="0D0ED3B0" w14:textId="54013444" w:rsidR="00284C81" w:rsidRPr="009D529D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obserwacji własnych, wyników diagnozy środowiska rodzinnego</w:t>
            </w:r>
            <w:r w:rsidR="009D529D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369F82F0" w:rsidR="00284C81" w:rsidRPr="009C54AE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pomocy psychologiczno-pedagogicznej udzielanej uczniom o SPE.</w:t>
            </w:r>
          </w:p>
        </w:tc>
      </w:tr>
      <w:tr w:rsidR="00BD66BB" w:rsidRPr="009C54AE" w14:paraId="616B2E4C" w14:textId="77777777" w:rsidTr="00217CA3">
        <w:tc>
          <w:tcPr>
            <w:tcW w:w="9520" w:type="dxa"/>
          </w:tcPr>
          <w:p w14:paraId="4A813A25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indywidualnych programów edukacyjno-terapeutycznych dla dzieci i uczniów o </w:t>
            </w:r>
          </w:p>
          <w:p w14:paraId="415A5417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specjalnych potrzebach edukacyjnych wynikających z niepełnosprawności </w:t>
            </w:r>
          </w:p>
          <w:p w14:paraId="64D2F111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(uczeń z dysfunkcja słuchu, z dysfunkcją wzroku, z niepełnosprawnością ruchową, z afazją </w:t>
            </w:r>
          </w:p>
          <w:p w14:paraId="31156CCC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 niepełnosprawnością intelektualną, z zaburzeniami ze spektrum autyzmu, z </w:t>
            </w:r>
          </w:p>
          <w:p w14:paraId="2FEE3B71" w14:textId="5E9FBCA8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niepełnosprawnością sprzężoną).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2209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Planowanie pracy z dzieckiem i uczniem o specjalnych potrzebach edukacyjnych wynikających </w:t>
            </w:r>
          </w:p>
          <w:p w14:paraId="38A2BA61" w14:textId="488F1F68" w:rsidR="003A5BDE" w:rsidRPr="00AC0BBD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 niedostosowania społecznego lub zagrożenia niedostosowaniem społecznym.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E457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wspierających proces wychowania i kształcenia podopiecznych ze</w:t>
            </w:r>
          </w:p>
          <w:p w14:paraId="6604665A" w14:textId="1C2C99AA" w:rsidR="003A5BDE" w:rsidRPr="00387ED9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specyficznymi trudnościami w uczeniu się</w:t>
            </w:r>
            <w:r w:rsidR="009B4330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FC062C">
              <w:rPr>
                <w:rFonts w:ascii="Corbel" w:hAnsi="Corbel"/>
                <w:sz w:val="24"/>
                <w:szCs w:val="24"/>
              </w:rPr>
              <w:t>niepowodzeniami edukacyjnymi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539DE8D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Wspieranie rozwoju ucznia z zaburzeniami komunikacji językowej.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08ED" w14:textId="073DD91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Style w:val="fontstyle01"/>
                <w:rFonts w:ascii="Corbel" w:hAnsi="Corbel"/>
              </w:rPr>
              <w:t>Planowanie pracy z uczniem szczególnie uzdolnionym.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69EE" w14:textId="77777777" w:rsidR="00FD543C" w:rsidRDefault="003A5BDE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Organizacja kształcenia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 i wychowania</w:t>
            </w:r>
            <w:r w:rsidRPr="00FD543C">
              <w:rPr>
                <w:rFonts w:ascii="Corbel" w:hAnsi="Corbel"/>
                <w:sz w:val="24"/>
                <w:szCs w:val="24"/>
              </w:rPr>
              <w:t xml:space="preserve"> dzieci z</w:t>
            </w:r>
            <w:r w:rsidR="00FD543C" w:rsidRPr="00FD543C">
              <w:rPr>
                <w:rFonts w:ascii="Corbel" w:hAnsi="Corbel"/>
                <w:sz w:val="24"/>
                <w:szCs w:val="24"/>
              </w:rPr>
              <w:t xml:space="preserve"> chorobą przewlekłą (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cukrzyca, padaczka, </w:t>
            </w:r>
          </w:p>
          <w:p w14:paraId="512565ED" w14:textId="6382B32D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hemofilia, astma, depresja, zaburzenia psychotyczne</w:t>
            </w:r>
            <w:r w:rsidRPr="00FD543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DEA" w14:textId="10DFCBC8" w:rsidR="00FC062C" w:rsidRPr="00FD543C" w:rsidRDefault="00FC062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pracy z uczniem znajdującym się w sytuacji kryzysowej lub traumatycznej.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932D" w14:textId="77777777" w:rsidR="00F16FD2" w:rsidRDefault="00F16FD2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z uczniami wywodzącymi się ze środowisk zaniedbanych o trudnej sytuacji </w:t>
            </w:r>
          </w:p>
          <w:p w14:paraId="303BEBE4" w14:textId="31D70415" w:rsidR="00FC062C" w:rsidRPr="00FD543C" w:rsidRDefault="00274B14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F16FD2">
              <w:rPr>
                <w:rFonts w:ascii="Corbel" w:hAnsi="Corbel"/>
                <w:sz w:val="24"/>
                <w:szCs w:val="24"/>
              </w:rPr>
              <w:t>ytowej i niskiej kulturze pedagogicznej rodziny.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4169B235" w:rsidR="003A5BDE" w:rsidRPr="00387ED9" w:rsidRDefault="00F16FD2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pracy dydaktyczno-wychowawczej i terapeutycznej z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 dziećmi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uczniami z 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trudności adaptacyjny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związany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 różnicami kulturowymi, ze zmianą środowiska edukacyjnego, w tym związanych z wcześniejszym kształceniem za granicą.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3404C869" w:rsidR="003A5BDE" w:rsidRPr="00BD66BB" w:rsidRDefault="00BD66BB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 w:rsidRPr="00BD66BB">
              <w:rPr>
                <w:rStyle w:val="fontstyle01"/>
                <w:rFonts w:ascii="Corbel" w:hAnsi="Corbel"/>
              </w:rPr>
              <w:t>Analiza indywidualnych przypadków dzieci o SPE – praktyczne ćwiczenia w projektowaniu oddziaływań wspierających</w:t>
            </w:r>
            <w:r w:rsidR="004553A8">
              <w:rPr>
                <w:rStyle w:val="fontstyle01"/>
                <w:rFonts w:ascii="Corbel" w:hAnsi="Corbel"/>
              </w:rPr>
              <w:t>. Przygotowanie projektów – scenariuszy zajęć</w:t>
            </w:r>
            <w:r w:rsidRPr="00BD66BB">
              <w:rPr>
                <w:rStyle w:val="fontstyle01"/>
                <w:rFonts w:ascii="Corbel" w:hAnsi="Corbel"/>
              </w:rPr>
              <w:t xml:space="preserve">. 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4F74A3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4F74A3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4358CAF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4F74A3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4F74A3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A5BDE" w:rsidRPr="00BA6BB6" w14:paraId="202867EE" w14:textId="77777777" w:rsidTr="00217CA3">
        <w:tc>
          <w:tcPr>
            <w:tcW w:w="1962" w:type="dxa"/>
          </w:tcPr>
          <w:p w14:paraId="02F9FFA1" w14:textId="371B320A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0EB8C0D3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95BAB5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17CA3">
        <w:tc>
          <w:tcPr>
            <w:tcW w:w="1962" w:type="dxa"/>
          </w:tcPr>
          <w:p w14:paraId="4927D573" w14:textId="363A115B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3150E70" w:rsidR="003A5BDE" w:rsidRPr="004F74A3" w:rsidRDefault="003A5BDE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69950E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17CA3">
        <w:tc>
          <w:tcPr>
            <w:tcW w:w="1962" w:type="dxa"/>
          </w:tcPr>
          <w:p w14:paraId="44946942" w14:textId="00E80A6C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3E201C95" w:rsidR="003A5BDE" w:rsidRPr="004F74A3" w:rsidRDefault="009E7315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32017B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17CA3">
        <w:tc>
          <w:tcPr>
            <w:tcW w:w="1962" w:type="dxa"/>
          </w:tcPr>
          <w:p w14:paraId="51A48B99" w14:textId="3C19F0E4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4F74A3" w:rsidRDefault="009E7315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2AFA0C4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17CA3">
        <w:tc>
          <w:tcPr>
            <w:tcW w:w="1962" w:type="dxa"/>
          </w:tcPr>
          <w:p w14:paraId="700E4D20" w14:textId="5C0CF98B" w:rsidR="009E7315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4F74A3" w:rsidRDefault="009E7315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193CDDF" w14:textId="77777777" w:rsidR="009E7315" w:rsidRPr="004F74A3" w:rsidRDefault="009E7315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17CA3">
        <w:tc>
          <w:tcPr>
            <w:tcW w:w="1962" w:type="dxa"/>
          </w:tcPr>
          <w:p w14:paraId="304978A3" w14:textId="17C6C510" w:rsidR="009E7315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0DA5D52B" w14:textId="46DE1E7F" w:rsidR="009E7315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EF7ED5" w14:textId="77777777" w:rsidR="009E7315" w:rsidRPr="004F74A3" w:rsidRDefault="009E7315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527CC576" w14:textId="777792CE" w:rsidR="004553A8" w:rsidRPr="00E920D3" w:rsidRDefault="004553A8" w:rsidP="00E920D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>i aktywny udział w zajęciach</w:t>
            </w:r>
          </w:p>
          <w:p w14:paraId="196F84D6" w14:textId="77777777" w:rsidR="004553A8" w:rsidRDefault="004553A8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</w:p>
          <w:p w14:paraId="0A75CA2A" w14:textId="77777777" w:rsidR="004553A8" w:rsidRDefault="004553A8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indywidulnego programu edukacyjno-terapeutycznego na podstawie indywidualnego przypadku</w:t>
            </w:r>
          </w:p>
          <w:p w14:paraId="47E622A6" w14:textId="47B2AB4B" w:rsidR="003A5BDE" w:rsidRPr="00E920D3" w:rsidRDefault="004553A8" w:rsidP="00E920D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i prezentacja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scenariusza zajęć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 dla dziecka o specjalnych potrzebach edukacyjnych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47F96141" w:rsidR="003A5BDE" w:rsidRPr="009C54AE" w:rsidRDefault="00E7741F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31C0B50E" w:rsidR="003A5BDE" w:rsidRPr="009C54AE" w:rsidRDefault="008B6D67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16BA7012" w:rsidR="003A5BDE" w:rsidRPr="009C54AE" w:rsidRDefault="00E7741F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54BBB8" w14:textId="242A422E" w:rsidR="003A5BDE" w:rsidRPr="009C54AE" w:rsidRDefault="008B6D67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301F342F" w:rsidR="003A5BDE" w:rsidRPr="009C54AE" w:rsidRDefault="008B6D67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63B162" w:rsidR="003A5BD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98FC04" w14:textId="76090DFA" w:rsidR="008472E4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A1892" w14:textId="77777777" w:rsidR="008472E4" w:rsidRPr="009C54AE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3A2E99C4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BAC54B" w14:textId="16819816" w:rsidR="00C133E2" w:rsidRPr="008472E4" w:rsidRDefault="00C133E2" w:rsidP="004F74A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Chrzanowska I., Pedagogika specjalna, Impuls, Kraków 2015</w:t>
            </w:r>
          </w:p>
          <w:p w14:paraId="48A31732" w14:textId="666AF15F" w:rsidR="003A5BDE" w:rsidRPr="008472E4" w:rsidRDefault="00FB0FAC" w:rsidP="004F74A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33BDC104" w14:textId="77777777" w:rsidR="00FB0FAC" w:rsidRPr="008472E4" w:rsidRDefault="00FB0FAC" w:rsidP="004F74A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Romana Cybulska R., Hanna </w:t>
            </w:r>
            <w:proofErr w:type="spellStart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Kacprzak A., Pęczek K., Uczeń ze specjalnymi potrzebami edukacyjnymi w systemie edukacji w świetle nowych przepisów prawa oświatowego ORE Warszawa 2017</w:t>
            </w:r>
          </w:p>
          <w:p w14:paraId="11A286DB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01"/>
                <w:rFonts w:ascii="Corbel" w:hAnsi="Corbel" w:cs="Calibri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Niepokólczycka-Gac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J., Uczeń z SPE - praca z uczniami ze specjalnymi potrzebami edukacyjnym, Oficyna MM, Poznań 2018</w:t>
            </w:r>
          </w:p>
          <w:p w14:paraId="231C2F37" w14:textId="64A1931F" w:rsidR="003A5BDE" w:rsidRPr="008472E4" w:rsidRDefault="003A5BDE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Byers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 w:rsidRPr="008472E4">
              <w:rPr>
                <w:rStyle w:val="fontstyle01"/>
                <w:rFonts w:ascii="Corbel" w:hAnsi="Corbel"/>
              </w:rPr>
              <w:t>Rose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 </w:t>
            </w:r>
            <w:r w:rsidRPr="008472E4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 xml:space="preserve">, APS,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Warszawa, 2002</w:t>
            </w:r>
          </w:p>
          <w:p w14:paraId="0B4C188A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</w:p>
          <w:p w14:paraId="01562B85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Thompson J., Specjalne potrzeby edukacyjne. Wskazówki dla nauczyciela, PWN, Warszawa 2013</w:t>
            </w:r>
          </w:p>
          <w:p w14:paraId="61D0486F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Lubińska-Kościółek E., </w:t>
            </w:r>
            <w:proofErr w:type="spellStart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Plutecka</w:t>
            </w:r>
            <w:proofErr w:type="spellEnd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K., Stymulowanie potencjału twórczego osób z różnymi potrzebami edukacyjnymi, Impuls, Kraków 2011</w:t>
            </w:r>
          </w:p>
          <w:p w14:paraId="0E77B03B" w14:textId="77777777" w:rsidR="00FB0FAC" w:rsidRPr="00FB0FAC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kształcenia uczniów ze specjalnymi potrzebami. Wskazówki dla dyrektorów i nauczycieli, Wiedza i praktyka 2016</w:t>
            </w:r>
          </w:p>
          <w:p w14:paraId="58396E6B" w14:textId="75F7E378" w:rsidR="00E920D3" w:rsidRPr="00E920D3" w:rsidRDefault="00E920D3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Woroniecka-Borowska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A., Prawne aspekty kształcenia ucznia zdolnego, ORE, Warszawa 2019</w:t>
            </w:r>
          </w:p>
          <w:p w14:paraId="41DE58B9" w14:textId="3699FEAB" w:rsidR="00E920D3" w:rsidRPr="004A4C6F" w:rsidRDefault="00C133E2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Pisula E., Autyzm. Przyczyny, symptomy, terapia. Harmonia, Gdańsk 2015</w:t>
            </w:r>
          </w:p>
          <w:p w14:paraId="16FDB19D" w14:textId="31916783" w:rsidR="003A5BDE" w:rsidRPr="004F74A3" w:rsidRDefault="00212834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Seria</w:t>
            </w:r>
            <w:r w:rsidR="00F03730">
              <w:rPr>
                <w:rFonts w:ascii="Corbel" w:hAnsi="Corbel"/>
                <w:sz w:val="24"/>
                <w:szCs w:val="24"/>
              </w:rPr>
              <w:t xml:space="preserve"> wydawnicza</w:t>
            </w:r>
            <w:r>
              <w:rPr>
                <w:rFonts w:ascii="Corbel" w:hAnsi="Corbel"/>
                <w:sz w:val="24"/>
                <w:szCs w:val="24"/>
              </w:rPr>
              <w:t xml:space="preserve">: One są wśród nas – Biblioteka cyfrowa ORE </w:t>
            </w:r>
            <w:r w:rsidR="00BA326A"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CAEAF1" w14:textId="57A41077" w:rsidR="00272A1D" w:rsidRPr="00272A1D" w:rsidRDefault="00272A1D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01"/>
                <w:rFonts w:ascii="Corbel" w:hAnsi="Corbel" w:cs="Calibri"/>
              </w:rPr>
            </w:pPr>
            <w:r>
              <w:rPr>
                <w:rStyle w:val="fontstyle01"/>
                <w:rFonts w:ascii="Corbel" w:hAnsi="Corbel"/>
              </w:rPr>
              <w:t>Dykcik W., Pedagogika specjalna, Wyd. UAM, Poznań 2010</w:t>
            </w:r>
          </w:p>
          <w:p w14:paraId="53F7D82E" w14:textId="1EF4F797" w:rsidR="003A5BDE" w:rsidRPr="008472E4" w:rsidRDefault="003A5BDE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272A1D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272A1D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272A1D">
              <w:rPr>
                <w:rStyle w:val="fontstyle01"/>
                <w:rFonts w:ascii="Corbel" w:hAnsi="Corbel"/>
              </w:rPr>
              <w:t>-Sobczak M</w:t>
            </w:r>
            <w:r w:rsidRPr="00272A1D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272A1D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="004F74A3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472E4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Rzeszów 2012.</w:t>
            </w:r>
          </w:p>
          <w:p w14:paraId="03161C06" w14:textId="59023979" w:rsidR="008472E4" w:rsidRPr="008472E4" w:rsidRDefault="003A5BDE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472E4">
              <w:rPr>
                <w:rStyle w:val="fontstyle01"/>
                <w:rFonts w:ascii="Corbel" w:hAnsi="Corbel"/>
              </w:rPr>
              <w:t>Głodkowska 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.: </w:t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. Warszawa</w:t>
            </w:r>
            <w:r w:rsidR="004F74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1999.</w:t>
            </w:r>
            <w:r w:rsidR="008472E4" w:rsidRPr="008472E4">
              <w:t xml:space="preserve"> </w:t>
            </w:r>
          </w:p>
          <w:p w14:paraId="71EB55DD" w14:textId="771388BF" w:rsidR="003A5BDE" w:rsidRPr="008472E4" w:rsidRDefault="008472E4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Klaczak</w:t>
            </w:r>
            <w:proofErr w:type="spellEnd"/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 M., Majewicz P. (red.): Diagnoza i rewalidacja dziecka ze specjalnymi potrzebami edukacyjnymi. Kraków 2006.</w:t>
            </w:r>
          </w:p>
          <w:p w14:paraId="1E642261" w14:textId="0491EF23" w:rsidR="003A5BDE" w:rsidRDefault="00272A1D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Lew-Koralewicz A., Zachowania trudne małych dzieci z zaburzeniami rozwoju. Wyd. UR, Rzeszów 2017</w:t>
            </w:r>
          </w:p>
          <w:p w14:paraId="6D8FBAB3" w14:textId="1F3961A5" w:rsidR="008472E4" w:rsidRPr="008472E4" w:rsidRDefault="008472E4" w:rsidP="004F74A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72E4">
              <w:rPr>
                <w:rFonts w:ascii="Corbel" w:hAnsi="Corbel"/>
                <w:sz w:val="24"/>
                <w:szCs w:val="24"/>
              </w:rPr>
              <w:t>Bobkowicz-Lewartowska</w:t>
            </w:r>
            <w:proofErr w:type="spellEnd"/>
            <w:r w:rsidRPr="008472E4">
              <w:rPr>
                <w:rFonts w:ascii="Corbel" w:hAnsi="Corbel"/>
                <w:sz w:val="24"/>
                <w:szCs w:val="24"/>
              </w:rPr>
              <w:t xml:space="preserve"> L., Autyzm dziecięcy – zagadnienia diagnozy i terapii, Impuls Kraków, </w:t>
            </w:r>
            <w:r>
              <w:rPr>
                <w:rFonts w:ascii="Corbel" w:hAnsi="Corbel"/>
                <w:sz w:val="24"/>
                <w:szCs w:val="24"/>
              </w:rPr>
              <w:t>2011</w:t>
            </w:r>
          </w:p>
          <w:p w14:paraId="7B9389EF" w14:textId="27511FB0" w:rsidR="008472E4" w:rsidRPr="008472E4" w:rsidRDefault="008472E4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</w:t>
            </w:r>
            <w:r w:rsidR="004F74A3">
              <w:rPr>
                <w:rFonts w:ascii="Corbel" w:hAnsi="Corbel"/>
                <w:b w:val="0"/>
                <w:smallCaps w:val="0"/>
                <w:szCs w:val="24"/>
              </w:rPr>
              <w:t>wa R., Nowe programy edukacyjno-</w:t>
            </w:r>
            <w:r w:rsidRPr="008472E4">
              <w:rPr>
                <w:rFonts w:ascii="Corbel" w:hAnsi="Corbel"/>
                <w:b w:val="0"/>
                <w:smallCaps w:val="0"/>
                <w:szCs w:val="24"/>
              </w:rPr>
              <w:t>terapeutyczne dla i etapu nauczania uczniów z niepełnosprawnością intelektualną w stopniu umiarkowanym. Harmonia, Gdańsk, 2017</w:t>
            </w:r>
          </w:p>
          <w:p w14:paraId="661F8EFB" w14:textId="77777777" w:rsidR="008472E4" w:rsidRPr="008472E4" w:rsidRDefault="008472E4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Witczak-Nowotna j. (red.), Wspomaganie uczniów z dysfunkcją wzroku w szkołach ogólnodostępnych, wyd. UW. Warszawa 2010</w:t>
            </w:r>
          </w:p>
          <w:p w14:paraId="4F8D6529" w14:textId="0AF33692" w:rsidR="008472E4" w:rsidRPr="008472E4" w:rsidRDefault="008472E4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Naprawa R., Uczę się czytać, pisać i liczyć. Karty pracy dla uczniów ze specjalnymi potrzebami edukacyjnymi.</w:t>
            </w:r>
          </w:p>
          <w:p w14:paraId="75A626BF" w14:textId="0EF7C10A" w:rsidR="00272A1D" w:rsidRPr="004F74A3" w:rsidRDefault="00272A1D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Barłóg K., 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Wsparcie wczesnorozwojowe dzieci zagrożonych niepełnosprawnością i niepełnosprawnych</w:t>
            </w:r>
            <w:r w:rsidR="008472E4">
              <w:rPr>
                <w:rFonts w:ascii="Corbel" w:hAnsi="Corbel"/>
                <w:b w:val="0"/>
                <w:smallCaps w:val="0"/>
                <w:szCs w:val="24"/>
              </w:rPr>
              <w:t>, UR Rzeszów 2015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0B3BCC" w14:textId="77777777" w:rsidR="00DD55D9" w:rsidRDefault="00DD55D9" w:rsidP="003A5BDE">
      <w:pPr>
        <w:spacing w:after="0" w:line="240" w:lineRule="auto"/>
      </w:pPr>
      <w:r>
        <w:separator/>
      </w:r>
    </w:p>
  </w:endnote>
  <w:endnote w:type="continuationSeparator" w:id="0">
    <w:p w14:paraId="726F5D73" w14:textId="77777777" w:rsidR="00DD55D9" w:rsidRDefault="00DD55D9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EEB97" w14:textId="77777777" w:rsidR="00DD55D9" w:rsidRDefault="00DD55D9" w:rsidP="003A5BDE">
      <w:pPr>
        <w:spacing w:after="0" w:line="240" w:lineRule="auto"/>
      </w:pPr>
      <w:r>
        <w:separator/>
      </w:r>
    </w:p>
  </w:footnote>
  <w:footnote w:type="continuationSeparator" w:id="0">
    <w:p w14:paraId="1D2D1C56" w14:textId="77777777" w:rsidR="00DD55D9" w:rsidRDefault="00DD55D9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BDE"/>
    <w:rsid w:val="000628CD"/>
    <w:rsid w:val="00063082"/>
    <w:rsid w:val="000D3BA9"/>
    <w:rsid w:val="001452D9"/>
    <w:rsid w:val="001F6A04"/>
    <w:rsid w:val="00212834"/>
    <w:rsid w:val="00217B98"/>
    <w:rsid w:val="00272A1D"/>
    <w:rsid w:val="00274B14"/>
    <w:rsid w:val="00276087"/>
    <w:rsid w:val="00284C81"/>
    <w:rsid w:val="00395054"/>
    <w:rsid w:val="003A19BA"/>
    <w:rsid w:val="003A5BDE"/>
    <w:rsid w:val="003C00C2"/>
    <w:rsid w:val="003E00BB"/>
    <w:rsid w:val="004444EB"/>
    <w:rsid w:val="004553A8"/>
    <w:rsid w:val="004A4C6F"/>
    <w:rsid w:val="004F74A3"/>
    <w:rsid w:val="00640856"/>
    <w:rsid w:val="006A1154"/>
    <w:rsid w:val="006F3FC2"/>
    <w:rsid w:val="007064F9"/>
    <w:rsid w:val="00740AEB"/>
    <w:rsid w:val="0078473F"/>
    <w:rsid w:val="007F1D23"/>
    <w:rsid w:val="0081532D"/>
    <w:rsid w:val="008472E4"/>
    <w:rsid w:val="008B6D67"/>
    <w:rsid w:val="00947958"/>
    <w:rsid w:val="009B4330"/>
    <w:rsid w:val="009D529D"/>
    <w:rsid w:val="009E7315"/>
    <w:rsid w:val="00B35686"/>
    <w:rsid w:val="00B66811"/>
    <w:rsid w:val="00B92FC0"/>
    <w:rsid w:val="00BA326A"/>
    <w:rsid w:val="00BB4A95"/>
    <w:rsid w:val="00BD66BB"/>
    <w:rsid w:val="00C133E2"/>
    <w:rsid w:val="00C14B96"/>
    <w:rsid w:val="00CA5CDD"/>
    <w:rsid w:val="00CB16C8"/>
    <w:rsid w:val="00CC61B0"/>
    <w:rsid w:val="00CE6BBB"/>
    <w:rsid w:val="00CE6D88"/>
    <w:rsid w:val="00D20F3E"/>
    <w:rsid w:val="00D21B91"/>
    <w:rsid w:val="00D47194"/>
    <w:rsid w:val="00DD55D9"/>
    <w:rsid w:val="00E008BD"/>
    <w:rsid w:val="00E31ECF"/>
    <w:rsid w:val="00E7741F"/>
    <w:rsid w:val="00E920D3"/>
    <w:rsid w:val="00EE1771"/>
    <w:rsid w:val="00F03730"/>
    <w:rsid w:val="00F16410"/>
    <w:rsid w:val="00F16FD2"/>
    <w:rsid w:val="00FA257E"/>
    <w:rsid w:val="00FB0FAC"/>
    <w:rsid w:val="00FC062C"/>
    <w:rsid w:val="00FD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  <w15:docId w15:val="{19AA8909-4D60-47A6-91F0-17F3CD10B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50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1710</Words>
  <Characters>10263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Lencka Elżbieta</cp:lastModifiedBy>
  <cp:revision>12</cp:revision>
  <dcterms:created xsi:type="dcterms:W3CDTF">2019-11-28T10:06:00Z</dcterms:created>
  <dcterms:modified xsi:type="dcterms:W3CDTF">2022-03-14T12:10:00Z</dcterms:modified>
</cp:coreProperties>
</file>