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1B4B3E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89031F">
        <w:rPr>
          <w:rFonts w:ascii="Corbel" w:hAnsi="Corbel"/>
          <w:i/>
          <w:sz w:val="24"/>
          <w:szCs w:val="24"/>
        </w:rPr>
        <w:tab/>
      </w:r>
      <w:r w:rsidR="0089031F">
        <w:rPr>
          <w:rFonts w:ascii="Corbel" w:hAnsi="Corbel"/>
          <w:i/>
          <w:sz w:val="24"/>
          <w:szCs w:val="24"/>
        </w:rPr>
        <w:tab/>
      </w:r>
      <w:r w:rsidR="0089031F">
        <w:rPr>
          <w:rFonts w:ascii="Corbel" w:hAnsi="Corbel"/>
          <w:i/>
          <w:sz w:val="24"/>
          <w:szCs w:val="24"/>
        </w:rPr>
        <w:tab/>
      </w:r>
      <w:r w:rsidR="0089031F">
        <w:rPr>
          <w:rFonts w:ascii="Corbel" w:hAnsi="Corbel"/>
          <w:i/>
          <w:sz w:val="24"/>
          <w:szCs w:val="24"/>
        </w:rPr>
        <w:tab/>
      </w:r>
      <w:r w:rsidR="0089031F">
        <w:rPr>
          <w:rFonts w:ascii="Corbel" w:hAnsi="Corbel"/>
          <w:i/>
          <w:sz w:val="24"/>
          <w:szCs w:val="24"/>
        </w:rPr>
        <w:tab/>
      </w:r>
      <w:r w:rsidR="0089031F">
        <w:rPr>
          <w:rFonts w:ascii="Corbel" w:hAnsi="Corbel"/>
          <w:i/>
          <w:sz w:val="24"/>
          <w:szCs w:val="24"/>
        </w:rPr>
        <w:tab/>
      </w:r>
      <w:r w:rsidR="0089031F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</w:t>
      </w:r>
      <w:r w:rsidR="001B4B3E">
        <w:rPr>
          <w:rFonts w:ascii="Corbel" w:hAnsi="Corbel"/>
          <w:sz w:val="20"/>
          <w:szCs w:val="20"/>
        </w:rPr>
        <w:t>4</w:t>
      </w:r>
      <w:r w:rsidR="00AF0B9B">
        <w:rPr>
          <w:rFonts w:ascii="Corbel" w:hAnsi="Corbel"/>
          <w:sz w:val="20"/>
          <w:szCs w:val="20"/>
        </w:rPr>
        <w:t>/</w:t>
      </w:r>
      <w:r w:rsidR="001B4B3E">
        <w:rPr>
          <w:rFonts w:ascii="Corbel" w:hAnsi="Corbel"/>
          <w:sz w:val="20"/>
          <w:szCs w:val="20"/>
        </w:rPr>
        <w:t>2025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923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</w:t>
            </w:r>
            <w:r w:rsidR="00E91BBD">
              <w:rPr>
                <w:rFonts w:ascii="Corbel" w:hAnsi="Corbel"/>
                <w:bCs/>
                <w:sz w:val="24"/>
                <w:szCs w:val="24"/>
              </w:rPr>
              <w:t>aktyka wykluczenia społecznego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466AA" w:rsidRPr="00B169DF" w:rsidTr="00B819C8">
        <w:tc>
          <w:tcPr>
            <w:tcW w:w="2694" w:type="dxa"/>
            <w:vAlign w:val="center"/>
          </w:tcPr>
          <w:p w:rsidR="00D466AA" w:rsidRPr="00B169DF" w:rsidRDefault="00D466A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D466AA" w:rsidRPr="00B169DF" w:rsidRDefault="00D466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66AA" w:rsidRPr="00B169DF" w:rsidTr="00B819C8">
        <w:tc>
          <w:tcPr>
            <w:tcW w:w="2694" w:type="dxa"/>
            <w:vAlign w:val="center"/>
          </w:tcPr>
          <w:p w:rsidR="00D466AA" w:rsidRPr="00B169DF" w:rsidRDefault="00D466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466AA" w:rsidRPr="00B169DF" w:rsidRDefault="00D466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466AA" w:rsidRPr="00B169DF" w:rsidTr="00B819C8">
        <w:tc>
          <w:tcPr>
            <w:tcW w:w="2694" w:type="dxa"/>
            <w:vAlign w:val="center"/>
          </w:tcPr>
          <w:p w:rsidR="00D466AA" w:rsidRPr="00B169DF" w:rsidRDefault="00D466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466AA" w:rsidRPr="00B169DF" w:rsidRDefault="00D466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A1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rok/semestr </w:t>
            </w:r>
            <w:r w:rsidR="00923BB5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A18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1F513D">
        <w:rPr>
          <w:rFonts w:ascii="Corbel" w:hAnsi="Corbel"/>
          <w:b w:val="0"/>
          <w:szCs w:val="24"/>
        </w:rPr>
        <w:t>Zaliczenie z oceną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1F513D" w:rsidRDefault="003546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całościowa analiza zjawisk dysfunkcjonalnych i zapobieganie nieprawidłowym procesom </w:t>
            </w:r>
            <w:r>
              <w:rPr>
                <w:rFonts w:ascii="Corbel" w:eastAsia="Calibri" w:hAnsi="Corbel"/>
                <w:b w:val="0"/>
                <w:szCs w:val="22"/>
                <w:lang w:eastAsia="en-US"/>
              </w:rPr>
              <w:br/>
            </w: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i zjawiskom, których wynikiem są różne formy </w:t>
            </w:r>
            <w:r w:rsidR="00E91BBD">
              <w:rPr>
                <w:rFonts w:ascii="Corbel" w:eastAsia="Calibri" w:hAnsi="Corbel"/>
                <w:b w:val="0"/>
                <w:szCs w:val="22"/>
                <w:lang w:eastAsia="en-US"/>
              </w:rPr>
              <w:t>wykluczenia społecznego</w:t>
            </w:r>
            <w:r>
              <w:rPr>
                <w:rFonts w:ascii="OpenSans" w:hAnsi="OpenSans"/>
                <w:color w:val="000000"/>
                <w:shd w:val="clear" w:color="auto" w:fill="FFFFFF"/>
              </w:rPr>
              <w:t> </w:t>
            </w:r>
          </w:p>
        </w:tc>
      </w:tr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1F513D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zCs w:val="22"/>
              </w:rPr>
              <w:t xml:space="preserve">diagnoza zakresu potrzeb osób </w:t>
            </w:r>
            <w:r w:rsidR="0035466E" w:rsidRPr="00ED59D4">
              <w:rPr>
                <w:rFonts w:ascii="Corbel" w:hAnsi="Corbel"/>
                <w:b w:val="0"/>
                <w:szCs w:val="22"/>
              </w:rPr>
              <w:t>doświadczającyc</w:t>
            </w:r>
            <w:r w:rsidR="00ED59D4" w:rsidRPr="00ED59D4">
              <w:rPr>
                <w:rFonts w:ascii="Corbel" w:hAnsi="Corbel"/>
                <w:b w:val="0"/>
                <w:szCs w:val="22"/>
              </w:rPr>
              <w:t xml:space="preserve">h </w:t>
            </w:r>
            <w:r w:rsidR="00E91BBD">
              <w:rPr>
                <w:rFonts w:ascii="Corbel" w:hAnsi="Corbel"/>
                <w:b w:val="0"/>
                <w:szCs w:val="22"/>
              </w:rPr>
              <w:t>wykluczenia społecznego</w:t>
            </w:r>
          </w:p>
        </w:tc>
      </w:tr>
      <w:tr w:rsidR="002073B0" w:rsidRPr="00B169DF" w:rsidTr="00DF1C51">
        <w:tc>
          <w:tcPr>
            <w:tcW w:w="844" w:type="dxa"/>
            <w:vAlign w:val="center"/>
          </w:tcPr>
          <w:p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073B0" w:rsidRPr="000B4822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analiza regulacji prawnych </w:t>
            </w:r>
          </w:p>
        </w:tc>
      </w:tr>
      <w:tr w:rsidR="00026564" w:rsidRPr="00B169DF" w:rsidTr="00DF1C51">
        <w:tc>
          <w:tcPr>
            <w:tcW w:w="844" w:type="dxa"/>
            <w:vAlign w:val="center"/>
          </w:tcPr>
          <w:p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B48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026564" w:rsidRPr="001F513D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 w:rsidRPr="000B4822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8665D" w:rsidRPr="00B169DF" w:rsidTr="0083178D">
        <w:trPr>
          <w:trHeight w:val="621"/>
        </w:trPr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27486" w:rsidRPr="00ED59D4">
              <w:rPr>
                <w:rFonts w:ascii="Corbel" w:hAnsi="Corbel"/>
                <w:b w:val="0"/>
                <w:smallCaps w:val="0"/>
                <w:sz w:val="22"/>
              </w:rPr>
              <w:t>dokona w sposób pogłębiony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 xml:space="preserve"> analizy czynników determinujących ryzyko bycia ofiara przestępstwa w kontekście aspektów biologicznych, psychologicznych oraz społecznych.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</w:t>
            </w:r>
            <w:r w:rsidR="00F27486">
              <w:rPr>
                <w:rFonts w:ascii="Corbel" w:hAnsi="Corbel"/>
              </w:rPr>
              <w:t>6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58665D" w:rsidRPr="0028408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szczegółowo scharakteryzuje różne struktury społeczne i instytucje realizujące zadania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ryzyka wiktymizacji.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</w:t>
            </w:r>
            <w:r w:rsidR="00F27486">
              <w:rPr>
                <w:rFonts w:ascii="Corbel" w:hAnsi="Corbel"/>
              </w:rPr>
              <w:t>7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>Student zaproponuje rozwiązania praktyczne w odniesieniu do konkretnej grupy marginalizowanej społecznie, uwzględniając wybrane koncepcje pedagogiczne i obowiązujące w Polsce regulacje prawne.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Kluczowe będzie odwołanie do jednostek zagrożonych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</w:t>
            </w:r>
            <w:r w:rsidR="00F27486">
              <w:rPr>
                <w:rFonts w:ascii="Corbel" w:hAnsi="Corbel"/>
              </w:rPr>
              <w:t>Wo8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zidentyfikuje środki i metody pracy służące najbardziej efektywnej realizacji celów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profilaktyki wiktymizacji</w:t>
            </w:r>
            <w:r w:rsid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</w:t>
            </w:r>
            <w:r w:rsidR="00F27486">
              <w:rPr>
                <w:rFonts w:ascii="Corbel" w:hAnsi="Corbel"/>
              </w:rPr>
              <w:t>2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dokona korekty programów readaptacji społecznej </w:t>
            </w:r>
            <w:r w:rsidR="005312BE" w:rsidRPr="0028408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z perspektywy ich skuteczności, uwzględniając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obszary pracy z osobami z grupy ryzyka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</w:t>
            </w:r>
            <w:r w:rsidR="00F27486">
              <w:rPr>
                <w:rFonts w:ascii="Corbel" w:hAnsi="Corbel"/>
                <w:b w:val="0"/>
                <w:sz w:val="22"/>
              </w:rPr>
              <w:t>U</w:t>
            </w:r>
            <w:r w:rsidRPr="00F86404">
              <w:rPr>
                <w:rFonts w:ascii="Corbel" w:hAnsi="Corbel"/>
                <w:b w:val="0"/>
                <w:sz w:val="22"/>
              </w:rPr>
              <w:t>0</w:t>
            </w:r>
            <w:r w:rsidR="00F27486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 w:rsidRPr="00ED59D4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>Kluczowe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będzie odwołanie do jedno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>stek zagrożonych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A0663" w:rsidRPr="009C54AE" w:rsidTr="00CD0B4F">
        <w:tc>
          <w:tcPr>
            <w:tcW w:w="9520" w:type="dxa"/>
          </w:tcPr>
          <w:p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169DF" w:rsidTr="006E3CE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1BBD" w:rsidRPr="00B169DF" w:rsidTr="006E3CE5">
        <w:tc>
          <w:tcPr>
            <w:tcW w:w="9520" w:type="dxa"/>
          </w:tcPr>
          <w:p w:rsidR="00E91BB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i wykluczenie społeczne – wybrane definicje, pojęcia, analizy, statystyki.</w:t>
            </w:r>
          </w:p>
          <w:p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ryzyka osób zagrożonych marginalizacją i wykluczeniem społecznym.</w:t>
            </w:r>
          </w:p>
          <w:p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a problem wykluczenia społecznego.</w:t>
            </w:r>
          </w:p>
          <w:p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wykluczenia społecznego.</w:t>
            </w:r>
          </w:p>
          <w:p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– wybrane obszary: ryzyko wykluczenia i marginalizacji kobiet w przestrzeni struktur społecznoprawnych; bezrobocie, bezdomność, uzależnienia, izolacja penitencjarna, seniorzy.</w:t>
            </w:r>
          </w:p>
          <w:p w:rsidR="00C61A4D" w:rsidRPr="00C61A4D" w:rsidRDefault="00C61A4D" w:rsidP="00C61A4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i wykluczenie społeczne a poczucie osamotnienia i braku sensu życia.</w:t>
            </w:r>
          </w:p>
        </w:tc>
      </w:tr>
    </w:tbl>
    <w:p w:rsidR="0085747A" w:rsidRPr="00605A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47FA0" w:rsidRDefault="001F513D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169DF" w:rsidTr="00573475">
        <w:tc>
          <w:tcPr>
            <w:tcW w:w="1962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573475">
        <w:tc>
          <w:tcPr>
            <w:tcW w:w="1962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85747A" w:rsidRPr="00B169DF" w:rsidRDefault="001F513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85747A" w:rsidRPr="00B169DF" w:rsidRDefault="001F513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 w:rsidR="008A4402">
              <w:rPr>
                <w:rFonts w:ascii="Corbel" w:hAnsi="Corbel"/>
                <w:i/>
                <w:color w:val="000000"/>
              </w:rPr>
              <w:t>kolokwium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1F513D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 w:rsidR="0089031F">
              <w:rPr>
                <w:rFonts w:ascii="Corbel" w:hAnsi="Corbel"/>
                <w:i/>
                <w:color w:val="000000"/>
              </w:rPr>
              <w:t xml:space="preserve"> – minimum 51</w:t>
            </w:r>
            <w:r w:rsidR="00FA56FC">
              <w:rPr>
                <w:rFonts w:ascii="Corbel" w:hAnsi="Corbel"/>
                <w:i/>
                <w:color w:val="000000"/>
              </w:rPr>
              <w:t xml:space="preserve">% pozytywnych </w:t>
            </w:r>
            <w:r w:rsidR="00FF41B8">
              <w:rPr>
                <w:rFonts w:ascii="Corbel" w:hAnsi="Corbel"/>
                <w:i/>
                <w:color w:val="000000"/>
              </w:rPr>
              <w:t>odpow</w:t>
            </w:r>
            <w:r w:rsidR="00733878">
              <w:rPr>
                <w:rFonts w:ascii="Corbel" w:hAnsi="Corbel"/>
                <w:i/>
                <w:color w:val="000000"/>
              </w:rPr>
              <w:t>iedzi.</w:t>
            </w:r>
          </w:p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BA18E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BA18E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1B1C17" w:rsidRPr="00B169DF" w:rsidRDefault="001B1C1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B169DF" w:rsidTr="0071620A">
        <w:trPr>
          <w:trHeight w:val="397"/>
        </w:trPr>
        <w:tc>
          <w:tcPr>
            <w:tcW w:w="7513" w:type="dxa"/>
          </w:tcPr>
          <w:p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 xml:space="preserve">Literatura </w:t>
            </w:r>
            <w:r w:rsidR="001B1C17">
              <w:rPr>
                <w:rFonts w:ascii="Corbel" w:hAnsi="Corbel"/>
                <w:bCs/>
                <w:smallCaps w:val="0"/>
                <w:szCs w:val="24"/>
              </w:rPr>
              <w:t>podstawowa</w:t>
            </w:r>
            <w:r w:rsidRPr="00710204">
              <w:rPr>
                <w:rFonts w:ascii="Corbel" w:hAnsi="Corbel"/>
                <w:bCs/>
                <w:smallCaps w:val="0"/>
                <w:szCs w:val="24"/>
              </w:rPr>
              <w:t>:</w:t>
            </w:r>
          </w:p>
          <w:p w:rsidR="001F513D" w:rsidRDefault="001F51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1B1C17" w:rsidRDefault="001B1C17" w:rsidP="001B1C17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Szczygieł G. B., </w:t>
            </w:r>
            <w:r w:rsidRPr="00605A00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605A00">
              <w:rPr>
                <w:rFonts w:ascii="Corbel" w:hAnsi="Corbel"/>
              </w:rPr>
              <w:t xml:space="preserve"> Temida2, Białystok 2002.</w:t>
            </w:r>
          </w:p>
          <w:p w:rsidR="001B1C17" w:rsidRPr="0028408B" w:rsidRDefault="001B1C17" w:rsidP="001B1C17">
            <w:pPr>
              <w:spacing w:after="0" w:line="240" w:lineRule="auto"/>
              <w:rPr>
                <w:rFonts w:ascii="Corbel" w:hAnsi="Corbel"/>
                <w:i/>
              </w:rPr>
            </w:pPr>
            <w:r w:rsidRPr="0028408B">
              <w:rPr>
                <w:rFonts w:ascii="Corbel" w:hAnsi="Corbel"/>
                <w:iCs/>
              </w:rPr>
              <w:t>Błachut</w:t>
            </w:r>
            <w:r>
              <w:rPr>
                <w:rFonts w:ascii="Corbel" w:hAnsi="Corbel"/>
                <w:iCs/>
              </w:rPr>
              <w:t xml:space="preserve"> J.</w:t>
            </w:r>
            <w:r w:rsidRPr="0028408B">
              <w:rPr>
                <w:rFonts w:ascii="Corbel" w:hAnsi="Corbel"/>
                <w:iCs/>
              </w:rPr>
              <w:t>, Gaberle</w:t>
            </w:r>
            <w:r>
              <w:rPr>
                <w:rFonts w:ascii="Corbel" w:hAnsi="Corbel"/>
                <w:iCs/>
              </w:rPr>
              <w:t xml:space="preserve"> A., </w:t>
            </w:r>
            <w:r w:rsidRPr="0028408B">
              <w:rPr>
                <w:rFonts w:ascii="Corbel" w:hAnsi="Corbel"/>
                <w:iCs/>
              </w:rPr>
              <w:t>Krajewski</w:t>
            </w:r>
            <w:r>
              <w:rPr>
                <w:rFonts w:ascii="Corbel" w:hAnsi="Corbel"/>
                <w:iCs/>
              </w:rPr>
              <w:t xml:space="preserve"> K.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r w:rsidRPr="0028408B">
              <w:rPr>
                <w:rFonts w:ascii="Corbel" w:hAnsi="Corbel"/>
                <w:i/>
              </w:rPr>
              <w:t xml:space="preserve">Kryminologia, </w:t>
            </w:r>
            <w:r w:rsidRPr="0028408B">
              <w:rPr>
                <w:rFonts w:ascii="Corbel" w:hAnsi="Corbel"/>
                <w:iCs/>
              </w:rPr>
              <w:t>INFOtrade, Gdańsk 2001.</w:t>
            </w:r>
          </w:p>
          <w:p w:rsidR="009E3C0D" w:rsidRPr="001B1C17" w:rsidRDefault="001B1C17" w:rsidP="001B1C17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Jarosz, M. red.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Wykluczeni. Wymiar społeczny, materialny i etniczny, Warszawa: ISP PAN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</w:tc>
      </w:tr>
      <w:tr w:rsidR="001B1C17" w:rsidRPr="00B169DF" w:rsidTr="0071620A">
        <w:trPr>
          <w:trHeight w:val="397"/>
        </w:trPr>
        <w:tc>
          <w:tcPr>
            <w:tcW w:w="7513" w:type="dxa"/>
          </w:tcPr>
          <w:p w:rsidR="001B1C17" w:rsidRPr="00605A00" w:rsidRDefault="001B1C17" w:rsidP="001B1C1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05A00">
              <w:rPr>
                <w:rFonts w:ascii="Corbel" w:hAnsi="Corbel"/>
                <w:bCs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Cs/>
                <w:smallCaps w:val="0"/>
                <w:szCs w:val="24"/>
              </w:rPr>
              <w:t>uzupełniająca</w:t>
            </w:r>
            <w:r w:rsidRPr="00605A00">
              <w:rPr>
                <w:rFonts w:ascii="Corbel" w:hAnsi="Corbel"/>
                <w:bCs/>
                <w:smallCaps w:val="0"/>
                <w:szCs w:val="24"/>
              </w:rPr>
              <w:t>:</w:t>
            </w:r>
          </w:p>
          <w:p w:rsidR="001B1C17" w:rsidRDefault="001B1C17" w:rsidP="001B1C1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1B1C17" w:rsidRPr="00C61A4D" w:rsidRDefault="001B1C17" w:rsidP="001B1C17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Nóżka, N.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Styl życia bezdomnego człowieka, w: M Dębski, K. Stachura, Oblicza bezdomności, Gdańsk, UG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:rsidR="001B1C17" w:rsidRPr="00C61A4D" w:rsidRDefault="001B1C17" w:rsidP="001B1C17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Pamiętniki.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2003- 2008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Pamiętniki bezrobotnych, vol. 1-8, Warszawa: Oficyna Wydawnicza SGH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:rsidR="001B1C17" w:rsidRPr="00C61A4D" w:rsidRDefault="001B1C17" w:rsidP="001B1C17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Rakowski, T.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2009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Łowcy, zbieracze, praktycy niemocy. Etnografia człowieka zdegradowanego, Gdańsk, słowo/ obraz terytoria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:rsidR="001B1C17" w:rsidRPr="00710204" w:rsidRDefault="001B1C17" w:rsidP="001B1C1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B1C17">
              <w:rPr>
                <w:rFonts w:ascii="Corbel" w:hAnsi="Corbel"/>
                <w:b w:val="0"/>
                <w:smallCaps w:val="0"/>
                <w:sz w:val="22"/>
              </w:rPr>
              <w:t>Tarkowska, E. (2012). Ubóstwo i wykluczenie społeczne: sytuacja i kultura, [w:] Polska początku XXI wieku: przemiany kulturowe i cywilizacyjne, pod redakcją Krzysztofa Frysztackiego i Piotra Sztompki, Warszawa: Polska Akademia Nauk, Komitet Socjologii.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00A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87E" w:rsidRDefault="0033187E" w:rsidP="00C16ABF">
      <w:pPr>
        <w:spacing w:after="0" w:line="240" w:lineRule="auto"/>
      </w:pPr>
      <w:r>
        <w:separator/>
      </w:r>
    </w:p>
  </w:endnote>
  <w:endnote w:type="continuationSeparator" w:id="1">
    <w:p w:rsidR="0033187E" w:rsidRDefault="003318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87E" w:rsidRDefault="0033187E" w:rsidP="00C16ABF">
      <w:pPr>
        <w:spacing w:after="0" w:line="240" w:lineRule="auto"/>
      </w:pPr>
      <w:r>
        <w:separator/>
      </w:r>
    </w:p>
  </w:footnote>
  <w:footnote w:type="continuationSeparator" w:id="1">
    <w:p w:rsidR="0033187E" w:rsidRDefault="0033187E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5A94"/>
    <w:multiLevelType w:val="hybridMultilevel"/>
    <w:tmpl w:val="52C4BEA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A6E2B"/>
    <w:multiLevelType w:val="hybridMultilevel"/>
    <w:tmpl w:val="5D8AF6C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C37EC7"/>
    <w:multiLevelType w:val="hybridMultilevel"/>
    <w:tmpl w:val="26D2A190"/>
    <w:lvl w:ilvl="0" w:tplc="C2F24E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B4822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B1C17"/>
    <w:rsid w:val="001B4B3E"/>
    <w:rsid w:val="001D3E8F"/>
    <w:rsid w:val="001D657B"/>
    <w:rsid w:val="001D7B54"/>
    <w:rsid w:val="001E0209"/>
    <w:rsid w:val="001E5C5C"/>
    <w:rsid w:val="001F2CA2"/>
    <w:rsid w:val="001F513D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408B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187E"/>
    <w:rsid w:val="003343CF"/>
    <w:rsid w:val="003421A7"/>
    <w:rsid w:val="00346FE9"/>
    <w:rsid w:val="0034759A"/>
    <w:rsid w:val="003503F6"/>
    <w:rsid w:val="003530DD"/>
    <w:rsid w:val="0035466E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56661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A3B09"/>
    <w:rsid w:val="005C080F"/>
    <w:rsid w:val="005C55E5"/>
    <w:rsid w:val="005C696A"/>
    <w:rsid w:val="005D7F9F"/>
    <w:rsid w:val="005E4BDD"/>
    <w:rsid w:val="005E6E85"/>
    <w:rsid w:val="005F31D2"/>
    <w:rsid w:val="005F76A3"/>
    <w:rsid w:val="00605A00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3CE6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3878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5BF3"/>
    <w:rsid w:val="0085747A"/>
    <w:rsid w:val="00884922"/>
    <w:rsid w:val="00885F64"/>
    <w:rsid w:val="0089031F"/>
    <w:rsid w:val="008917F9"/>
    <w:rsid w:val="008A0663"/>
    <w:rsid w:val="008A32A7"/>
    <w:rsid w:val="008A4402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F12C9"/>
    <w:rsid w:val="008F6E29"/>
    <w:rsid w:val="00900A68"/>
    <w:rsid w:val="00916188"/>
    <w:rsid w:val="00923BB5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510D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18E2"/>
    <w:rsid w:val="00BA3339"/>
    <w:rsid w:val="00BA3877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A4D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23C2"/>
    <w:rsid w:val="00D3397B"/>
    <w:rsid w:val="00D352C9"/>
    <w:rsid w:val="00D35425"/>
    <w:rsid w:val="00D425B2"/>
    <w:rsid w:val="00D428D6"/>
    <w:rsid w:val="00D466AA"/>
    <w:rsid w:val="00D5319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D591B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653C3"/>
    <w:rsid w:val="00E7195E"/>
    <w:rsid w:val="00E742AA"/>
    <w:rsid w:val="00E77E88"/>
    <w:rsid w:val="00E8107D"/>
    <w:rsid w:val="00E820CA"/>
    <w:rsid w:val="00E91BBD"/>
    <w:rsid w:val="00E960BB"/>
    <w:rsid w:val="00EA2074"/>
    <w:rsid w:val="00EA4832"/>
    <w:rsid w:val="00EA4E9D"/>
    <w:rsid w:val="00EB7701"/>
    <w:rsid w:val="00EC4899"/>
    <w:rsid w:val="00ED03AB"/>
    <w:rsid w:val="00ED32D2"/>
    <w:rsid w:val="00ED59D4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486"/>
    <w:rsid w:val="00F27A7B"/>
    <w:rsid w:val="00F31F5D"/>
    <w:rsid w:val="00F367BB"/>
    <w:rsid w:val="00F526AF"/>
    <w:rsid w:val="00F617C3"/>
    <w:rsid w:val="00F61A26"/>
    <w:rsid w:val="00F62C4B"/>
    <w:rsid w:val="00F7066B"/>
    <w:rsid w:val="00F738E8"/>
    <w:rsid w:val="00F83597"/>
    <w:rsid w:val="00F83B28"/>
    <w:rsid w:val="00F86404"/>
    <w:rsid w:val="00F974DA"/>
    <w:rsid w:val="00FA1FA7"/>
    <w:rsid w:val="00FA46E5"/>
    <w:rsid w:val="00FA56FC"/>
    <w:rsid w:val="00FA5BBB"/>
    <w:rsid w:val="00FB08A7"/>
    <w:rsid w:val="00FB1340"/>
    <w:rsid w:val="00FB6338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41B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91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68F40-BC03-4F70-8A35-C3F16E1D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337</TotalTime>
  <Pages>4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192</cp:revision>
  <cp:lastPrinted>2019-02-06T12:12:00Z</cp:lastPrinted>
  <dcterms:created xsi:type="dcterms:W3CDTF">2023-06-10T14:37:00Z</dcterms:created>
  <dcterms:modified xsi:type="dcterms:W3CDTF">2024-09-19T22:27:00Z</dcterms:modified>
</cp:coreProperties>
</file>