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5D5AF0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B169DF" w:rsidRDefault="0085747A" w:rsidP="002F2233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5D5AF0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5D5AF0">
        <w:rPr>
          <w:rFonts w:ascii="Corbel" w:hAnsi="Corbel"/>
          <w:sz w:val="20"/>
          <w:szCs w:val="20"/>
        </w:rPr>
        <w:t>6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Rozwiązywanie konfliktów, mediacje i negocjacje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A812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76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476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A812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A812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A41CA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41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wiedza, umiejętności i kompetencje z przedmiotu: komunikacja interpersonalna.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A41CA" w:rsidRPr="00B169DF" w:rsidTr="00923D7D">
        <w:tc>
          <w:tcPr>
            <w:tcW w:w="851" w:type="dxa"/>
            <w:vAlign w:val="center"/>
          </w:tcPr>
          <w:p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Wyposażenie studentów w wiedzę z zakresu społecznych i psychologicznych uwarunkowań ko</w:t>
            </w:r>
            <w:r>
              <w:rPr>
                <w:rFonts w:ascii="Corbel" w:hAnsi="Corbel"/>
                <w:b w:val="0"/>
                <w:sz w:val="24"/>
                <w:szCs w:val="22"/>
              </w:rPr>
              <w:t>nfliktów oraz ich rozwiązywania.</w:t>
            </w:r>
          </w:p>
        </w:tc>
      </w:tr>
      <w:tr w:rsidR="00AA41CA" w:rsidRPr="00B169DF" w:rsidTr="00923D7D">
        <w:tc>
          <w:tcPr>
            <w:tcW w:w="851" w:type="dxa"/>
            <w:vAlign w:val="center"/>
          </w:tcPr>
          <w:p w:rsidR="00AA41CA" w:rsidRPr="00B169DF" w:rsidRDefault="00AA41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mediacji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 i negocjacji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jako metody rozwiązywania konfliktu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AA41CA" w:rsidRPr="00B169DF" w:rsidTr="00923D7D">
        <w:tc>
          <w:tcPr>
            <w:tcW w:w="851" w:type="dxa"/>
            <w:vAlign w:val="center"/>
          </w:tcPr>
          <w:p w:rsidR="00AA41CA" w:rsidRPr="00B169DF" w:rsidRDefault="00AA4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A41CA" w:rsidRPr="00D10675" w:rsidRDefault="00AA41CA" w:rsidP="000408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Próby 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i negocjacji w 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C35B8" w:rsidRPr="00B169DF" w:rsidTr="00923D7D">
        <w:tc>
          <w:tcPr>
            <w:tcW w:w="851" w:type="dxa"/>
            <w:vAlign w:val="center"/>
          </w:tcPr>
          <w:p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C35B8" w:rsidRPr="00DC35B8" w:rsidRDefault="00AA41CA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podstawami teoretycznymi i praktycznymi dotyczącymi konfliktów i sposobów ich rozwiązywania.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41CA" w:rsidRPr="00B169DF" w:rsidTr="00AA41CA">
        <w:trPr>
          <w:trHeight w:val="311"/>
        </w:trPr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teorie dotyczące konfliktów i ich rozwiązywania oraz czynniki związane z ich rozwojem.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prawidłowości związane z mediacjami, negocjacjami  i innymi sposobami rozwiązywania konfliktów oraz trudności w ich realizacji.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A41CA" w:rsidRPr="00AC610C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zidentyfikuje rodzaj i poziom konfliktu osób w nim uczestniczących oraz rozwój procesu mediacji i negocjacji.</w:t>
            </w:r>
          </w:p>
        </w:tc>
        <w:tc>
          <w:tcPr>
            <w:tcW w:w="1873" w:type="dxa"/>
          </w:tcPr>
          <w:p w:rsidR="00AA41CA" w:rsidRDefault="00AA41CA" w:rsidP="00040856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rozróżni konflikty oraz projektuje i sposób ich rozwiązania na drodze mediacji lub/i negocjacji.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poziom swojej wiedzy i umiejętności związanych z konfliktami oraz własnej motywacji do rozwoju w tych obszarach.</w:t>
            </w:r>
          </w:p>
        </w:tc>
        <w:tc>
          <w:tcPr>
            <w:tcW w:w="1873" w:type="dxa"/>
          </w:tcPr>
          <w:p w:rsidR="00AA41CA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A41CA" w:rsidRPr="00A71892" w:rsidRDefault="00AA41CA" w:rsidP="00040856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A41CA" w:rsidRPr="00B169DF" w:rsidTr="005E6E85">
        <w:tc>
          <w:tcPr>
            <w:tcW w:w="1701" w:type="dxa"/>
          </w:tcPr>
          <w:p w:rsidR="00AA41CA" w:rsidRPr="00B169DF" w:rsidRDefault="00AA41C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A41CA" w:rsidRPr="002B16D2" w:rsidRDefault="00AA41CA" w:rsidP="00040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etyczne dylematy związane z pracą mediatora i negocjatora.</w:t>
            </w:r>
          </w:p>
        </w:tc>
        <w:tc>
          <w:tcPr>
            <w:tcW w:w="1873" w:type="dxa"/>
          </w:tcPr>
          <w:p w:rsidR="00AA41CA" w:rsidRDefault="00AA41CA" w:rsidP="00040856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AA41CA" w:rsidRPr="00A71892" w:rsidRDefault="00AA41CA" w:rsidP="0004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  <w:tr w:rsidR="00AA41CA" w:rsidRPr="00B169DF" w:rsidTr="00BB7F25">
        <w:tc>
          <w:tcPr>
            <w:tcW w:w="9639" w:type="dxa"/>
          </w:tcPr>
          <w:p w:rsidR="00AA41CA" w:rsidRPr="00125220" w:rsidRDefault="00AA41CA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działa negocjacja; zasady; umiejętności negocjatora. </w:t>
            </w:r>
          </w:p>
        </w:tc>
      </w:tr>
    </w:tbl>
    <w:p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Umiejętności potrzebne do tworzenia współpracy i zaufania w sytuacji konfliktu.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„Metoda bez porażek”- instrukcje i symulacje studiów przypadku.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AA41CA" w:rsidRPr="00B169DF" w:rsidTr="00923D7D">
        <w:tc>
          <w:tcPr>
            <w:tcW w:w="9639" w:type="dxa"/>
          </w:tcPr>
          <w:p w:rsidR="00AA41CA" w:rsidRPr="00D10675" w:rsidRDefault="00AA41CA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Prowadzenie mediacji </w:t>
            </w:r>
            <w:r>
              <w:rPr>
                <w:rFonts w:ascii="Corbel" w:hAnsi="Corbel"/>
                <w:sz w:val="24"/>
              </w:rPr>
              <w:t xml:space="preserve">i negocjacji </w:t>
            </w:r>
            <w:r w:rsidRPr="00D10675">
              <w:rPr>
                <w:rFonts w:ascii="Corbel" w:hAnsi="Corbel"/>
                <w:sz w:val="24"/>
              </w:rPr>
              <w:t>– instrukcje i symulacje studiów przypadku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AA41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</w:t>
      </w:r>
      <w:r>
        <w:rPr>
          <w:rFonts w:ascii="Corbel" w:hAnsi="Corbel"/>
          <w:b w:val="0"/>
          <w:smallCaps w:val="0"/>
          <w:szCs w:val="24"/>
        </w:rPr>
        <w:t>iczenia indywidualne, dyskusja</w:t>
      </w:r>
      <w:r w:rsidR="006B6893">
        <w:rPr>
          <w:rFonts w:ascii="Corbel" w:hAnsi="Corbel"/>
          <w:b w:val="0"/>
          <w:smallCaps w:val="0"/>
          <w:szCs w:val="24"/>
        </w:rPr>
        <w:t>, metoda projektów.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AA41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A41CA">
              <w:rPr>
                <w:rFonts w:ascii="Corbel" w:hAnsi="Corbel"/>
                <w:b w:val="0"/>
                <w:szCs w:val="24"/>
              </w:rPr>
              <w:t>, 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D511A7" w:rsidRPr="006611C2" w:rsidRDefault="00D511A7" w:rsidP="00D511A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D511A7" w:rsidRPr="006611C2" w:rsidRDefault="00D511A7" w:rsidP="00D511A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projektowe</w:t>
            </w: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prezentacji (maksymalnie 15 punktów, minimum do zaliczenia 8 pkt.); analizowane kryteria oceny:</w:t>
            </w:r>
          </w:p>
          <w:p w:rsidR="00D511A7" w:rsidRPr="006611C2" w:rsidRDefault="00D511A7" w:rsidP="00D511A7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D511A7" w:rsidRPr="006611C2" w:rsidRDefault="00D511A7" w:rsidP="00D511A7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D511A7" w:rsidRPr="006611C2" w:rsidRDefault="00D511A7" w:rsidP="00D511A7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D511A7" w:rsidRPr="006611C2" w:rsidRDefault="00D511A7" w:rsidP="00D511A7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D511A7" w:rsidRPr="006611C2" w:rsidRDefault="00D511A7" w:rsidP="00D511A7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6B6893" w:rsidRPr="00D511A7" w:rsidRDefault="00D511A7" w:rsidP="00A5399C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6611C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A8127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B06384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A8127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B169DF" w:rsidRDefault="00C61DC5" w:rsidP="00B06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06384">
              <w:rPr>
                <w:rFonts w:ascii="Corbel" w:hAnsi="Corbel"/>
                <w:sz w:val="24"/>
                <w:szCs w:val="24"/>
              </w:rPr>
              <w:t xml:space="preserve"> kolokwium,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345AC9" w:rsidRDefault="000907B1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45AC9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45AC9" w:rsidRDefault="000907B1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45AC9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A41CA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:rsidR="007340C4" w:rsidRPr="00AA41CA" w:rsidRDefault="00AA41CA" w:rsidP="00AA41C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>Moore Ch. W., Mediacje. Praktyczne strategii rozwiązywania konfliktów, Wolters Kluwer Polska Sp. z o.o., Warszawa 2009.</w:t>
            </w:r>
          </w:p>
        </w:tc>
      </w:tr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511A7" w:rsidRPr="00AA41CA" w:rsidRDefault="00D511A7" w:rsidP="00D511A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</w:t>
            </w:r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., Rosenfeld L.B.,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 xml:space="preserve"> II R.F., Relacje interpersonalne. Proces porozumiewania się, Dom Wydawniczy </w:t>
            </w:r>
            <w:proofErr w:type="spellStart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AA41CA">
              <w:rPr>
                <w:rFonts w:asciiTheme="minorHAnsi" w:hAnsiTheme="minorHAnsi" w:cstheme="minorHAnsi"/>
                <w:sz w:val="24"/>
                <w:szCs w:val="24"/>
              </w:rPr>
              <w:t>, Poznań 2018, Rozdział: Radzenie sobie z konfliktami, s. 460-475.</w:t>
            </w:r>
          </w:p>
          <w:p w:rsidR="00D511A7" w:rsidRPr="00AA41CA" w:rsidRDefault="00D511A7" w:rsidP="00D511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41CA">
              <w:rPr>
                <w:rFonts w:ascii="Corbel" w:hAnsi="Corbel"/>
                <w:sz w:val="24"/>
                <w:szCs w:val="24"/>
              </w:rPr>
              <w:t xml:space="preserve">Gordon T., Wychowanie bez porażek szefów, liderów, przywódców, PAX, </w:t>
            </w:r>
            <w:proofErr w:type="spellStart"/>
            <w:r w:rsidRPr="00AA41CA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AA41CA">
              <w:rPr>
                <w:rFonts w:ascii="Corbel" w:hAnsi="Corbel"/>
                <w:sz w:val="24"/>
                <w:szCs w:val="24"/>
              </w:rPr>
              <w:t xml:space="preserve"> 1996. </w:t>
            </w:r>
            <w:bookmarkStart w:id="0" w:name="_GoBack"/>
            <w:bookmarkEnd w:id="0"/>
          </w:p>
          <w:p w:rsidR="00F629B3" w:rsidRPr="00AA41CA" w:rsidRDefault="00AA41CA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41CA">
              <w:rPr>
                <w:rFonts w:ascii="Corbel" w:hAnsi="Corbel"/>
                <w:b w:val="0"/>
                <w:smallCaps w:val="0"/>
                <w:szCs w:val="24"/>
              </w:rPr>
              <w:t>Wilmot</w:t>
            </w:r>
            <w:proofErr w:type="spellEnd"/>
            <w:r w:rsidRPr="00AA41CA">
              <w:rPr>
                <w:rFonts w:ascii="Corbel" w:hAnsi="Corbel"/>
                <w:b w:val="0"/>
                <w:smallCaps w:val="0"/>
                <w:szCs w:val="24"/>
              </w:rPr>
              <w:t xml:space="preserve"> W.W., </w:t>
            </w:r>
            <w:proofErr w:type="spellStart"/>
            <w:r w:rsidRPr="00AA41CA">
              <w:rPr>
                <w:rFonts w:ascii="Corbel" w:hAnsi="Corbel"/>
                <w:b w:val="0"/>
                <w:smallCaps w:val="0"/>
                <w:szCs w:val="24"/>
              </w:rPr>
              <w:t>Hocker</w:t>
            </w:r>
            <w:proofErr w:type="spellEnd"/>
            <w:r w:rsidRPr="00AA41CA">
              <w:rPr>
                <w:rFonts w:ascii="Corbel" w:hAnsi="Corbel"/>
                <w:b w:val="0"/>
                <w:smallCaps w:val="0"/>
                <w:szCs w:val="24"/>
              </w:rPr>
              <w:t xml:space="preserve"> J.L., Konflikty między ludźmi, Wydawnictwo Naukowe PWN, Warszawa 2011.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1E0" w:rsidRDefault="002451E0" w:rsidP="00C16ABF">
      <w:pPr>
        <w:spacing w:after="0" w:line="240" w:lineRule="auto"/>
      </w:pPr>
      <w:r>
        <w:separator/>
      </w:r>
    </w:p>
  </w:endnote>
  <w:endnote w:type="continuationSeparator" w:id="0">
    <w:p w:rsidR="002451E0" w:rsidRDefault="002451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1E0" w:rsidRDefault="002451E0" w:rsidP="00C16ABF">
      <w:pPr>
        <w:spacing w:after="0" w:line="240" w:lineRule="auto"/>
      </w:pPr>
      <w:r>
        <w:separator/>
      </w:r>
    </w:p>
  </w:footnote>
  <w:footnote w:type="continuationSeparator" w:id="0">
    <w:p w:rsidR="002451E0" w:rsidRDefault="002451E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07B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CD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451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2233"/>
    <w:rsid w:val="002F4ABE"/>
    <w:rsid w:val="002F7DD5"/>
    <w:rsid w:val="003018BA"/>
    <w:rsid w:val="0030395F"/>
    <w:rsid w:val="00305C92"/>
    <w:rsid w:val="003151C5"/>
    <w:rsid w:val="003343CF"/>
    <w:rsid w:val="00345AC9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68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6F99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D5AF0"/>
    <w:rsid w:val="005E4389"/>
    <w:rsid w:val="005E6E85"/>
    <w:rsid w:val="005F31D2"/>
    <w:rsid w:val="005F76A3"/>
    <w:rsid w:val="0061029B"/>
    <w:rsid w:val="00617230"/>
    <w:rsid w:val="00621CE1"/>
    <w:rsid w:val="006260EE"/>
    <w:rsid w:val="00627FC9"/>
    <w:rsid w:val="00642867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03E7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71A6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033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1279"/>
    <w:rsid w:val="00A84C85"/>
    <w:rsid w:val="00A97DE1"/>
    <w:rsid w:val="00AA41CA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60C6"/>
    <w:rsid w:val="00B06142"/>
    <w:rsid w:val="00B06384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960A2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11A7"/>
    <w:rsid w:val="00D552B2"/>
    <w:rsid w:val="00D608D1"/>
    <w:rsid w:val="00D74119"/>
    <w:rsid w:val="00D8075B"/>
    <w:rsid w:val="00D829F2"/>
    <w:rsid w:val="00D8678B"/>
    <w:rsid w:val="00DA17D7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0193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1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19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1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1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D360-8CC1-466D-B715-2C4928AB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2023-06-11T16:17:00Z</dcterms:created>
  <dcterms:modified xsi:type="dcterms:W3CDTF">2024-09-20T04:32:00Z</dcterms:modified>
</cp:coreProperties>
</file>