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3AC78" w14:textId="77777777" w:rsidR="006E5D65" w:rsidRPr="00D2719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="00D8678B" w:rsidRPr="00D2719A">
        <w:rPr>
          <w:rFonts w:ascii="Corbel" w:hAnsi="Corbel" w:cstheme="minorHAnsi"/>
          <w:bCs/>
          <w:i/>
        </w:rPr>
        <w:t xml:space="preserve">Załącznik nr </w:t>
      </w:r>
      <w:r w:rsidR="006F31E2" w:rsidRPr="00D2719A">
        <w:rPr>
          <w:rFonts w:ascii="Corbel" w:hAnsi="Corbel" w:cstheme="minorHAnsi"/>
          <w:bCs/>
          <w:i/>
        </w:rPr>
        <w:t>1.5</w:t>
      </w:r>
      <w:r w:rsidR="00D8678B" w:rsidRPr="00D2719A">
        <w:rPr>
          <w:rFonts w:ascii="Corbel" w:hAnsi="Corbel" w:cstheme="minorHAnsi"/>
          <w:bCs/>
          <w:i/>
        </w:rPr>
        <w:t xml:space="preserve"> do Zarządzenia</w:t>
      </w:r>
      <w:r w:rsidR="002A22BF" w:rsidRPr="00D2719A">
        <w:rPr>
          <w:rFonts w:ascii="Corbel" w:hAnsi="Corbel" w:cstheme="minorHAnsi"/>
          <w:bCs/>
          <w:i/>
        </w:rPr>
        <w:t xml:space="preserve"> Rektora UR </w:t>
      </w:r>
      <w:r w:rsidRPr="00D2719A">
        <w:rPr>
          <w:rFonts w:ascii="Corbel" w:hAnsi="Corbel" w:cstheme="minorHAnsi"/>
          <w:bCs/>
          <w:i/>
        </w:rPr>
        <w:t xml:space="preserve"> nr</w:t>
      </w:r>
      <w:r w:rsidR="00DC70E8">
        <w:rPr>
          <w:rFonts w:ascii="Corbel" w:hAnsi="Corbel" w:cstheme="minorHAnsi"/>
          <w:bCs/>
          <w:i/>
        </w:rPr>
        <w:t xml:space="preserve"> 7</w:t>
      </w:r>
      <w:r w:rsidR="00F17567" w:rsidRPr="00D2719A">
        <w:rPr>
          <w:rFonts w:ascii="Corbel" w:hAnsi="Corbel" w:cstheme="minorHAnsi"/>
          <w:bCs/>
          <w:i/>
        </w:rPr>
        <w:t>/20</w:t>
      </w:r>
      <w:r w:rsidR="00DC70E8">
        <w:rPr>
          <w:rFonts w:ascii="Corbel" w:hAnsi="Corbel" w:cstheme="minorHAnsi"/>
          <w:bCs/>
          <w:i/>
        </w:rPr>
        <w:t>23</w:t>
      </w:r>
    </w:p>
    <w:p w14:paraId="3DBC2A05" w14:textId="77777777" w:rsidR="0085747A" w:rsidRPr="00D2719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smallCaps/>
        </w:rPr>
        <w:t>SYLABUS</w:t>
      </w:r>
    </w:p>
    <w:p w14:paraId="76A4E505" w14:textId="77777777" w:rsidR="00BC30FC" w:rsidRPr="00D2719A" w:rsidRDefault="00BC30FC" w:rsidP="00BC30FC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  <w:smallCaps/>
        </w:rPr>
        <w:t xml:space="preserve">                                                               </w:t>
      </w:r>
      <w:r w:rsidR="0071620A" w:rsidRPr="00D2719A">
        <w:rPr>
          <w:rFonts w:ascii="Corbel" w:hAnsi="Corbel" w:cstheme="minorHAnsi"/>
          <w:smallCaps/>
        </w:rPr>
        <w:t>dotyczy cyklu kształcenia</w:t>
      </w:r>
      <w:r w:rsidRPr="00D2719A">
        <w:rPr>
          <w:rFonts w:ascii="Corbel" w:hAnsi="Corbel" w:cstheme="minorHAnsi"/>
          <w:smallCaps/>
        </w:rPr>
        <w:t xml:space="preserve"> </w:t>
      </w:r>
      <w:r w:rsidRPr="00D2719A">
        <w:rPr>
          <w:rFonts w:ascii="Corbel" w:hAnsi="Corbel" w:cstheme="minorHAnsi"/>
          <w:i/>
        </w:rPr>
        <w:t>(skrajne daty</w:t>
      </w:r>
      <w:r w:rsidR="00E31083" w:rsidRPr="00D2719A">
        <w:rPr>
          <w:rFonts w:ascii="Corbel" w:hAnsi="Corbel" w:cstheme="minorHAnsi"/>
        </w:rPr>
        <w:t>)202</w:t>
      </w:r>
      <w:r w:rsidR="00DC70E8">
        <w:rPr>
          <w:rFonts w:ascii="Corbel" w:hAnsi="Corbel" w:cstheme="minorHAnsi"/>
        </w:rPr>
        <w:t>4</w:t>
      </w:r>
      <w:r w:rsidR="00E31083" w:rsidRPr="00D2719A">
        <w:rPr>
          <w:rFonts w:ascii="Corbel" w:hAnsi="Corbel" w:cstheme="minorHAnsi"/>
        </w:rPr>
        <w:t>-202</w:t>
      </w:r>
      <w:r w:rsidR="00DC70E8">
        <w:rPr>
          <w:rFonts w:ascii="Corbel" w:hAnsi="Corbel" w:cstheme="minorHAnsi"/>
        </w:rPr>
        <w:t>6</w:t>
      </w:r>
    </w:p>
    <w:p w14:paraId="2EF2DD8A" w14:textId="77777777" w:rsidR="0085747A" w:rsidRPr="00D2719A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</w:rPr>
      </w:pPr>
    </w:p>
    <w:p w14:paraId="3629C030" w14:textId="77777777" w:rsidR="00445970" w:rsidRPr="00D2719A" w:rsidRDefault="00445970" w:rsidP="00EA4832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  <w:t xml:space="preserve">Rok akademicki   </w:t>
      </w:r>
      <w:r w:rsidR="00E31083" w:rsidRPr="00D2719A">
        <w:rPr>
          <w:rFonts w:ascii="Corbel" w:hAnsi="Corbel" w:cstheme="minorHAnsi"/>
        </w:rPr>
        <w:t>202</w:t>
      </w:r>
      <w:r w:rsidR="00DC70E8">
        <w:rPr>
          <w:rFonts w:ascii="Corbel" w:hAnsi="Corbel" w:cstheme="minorHAnsi"/>
        </w:rPr>
        <w:t>4</w:t>
      </w:r>
      <w:r w:rsidR="00BC30FC" w:rsidRPr="00D2719A">
        <w:rPr>
          <w:rFonts w:ascii="Corbel" w:hAnsi="Corbel" w:cstheme="minorHAnsi"/>
        </w:rPr>
        <w:t>/20</w:t>
      </w:r>
      <w:r w:rsidR="00E31083" w:rsidRPr="00D2719A">
        <w:rPr>
          <w:rFonts w:ascii="Corbel" w:hAnsi="Corbel" w:cstheme="minorHAnsi"/>
        </w:rPr>
        <w:t>2</w:t>
      </w:r>
      <w:r w:rsidR="00DC70E8">
        <w:rPr>
          <w:rFonts w:ascii="Corbel" w:hAnsi="Corbel" w:cstheme="minorHAnsi"/>
        </w:rPr>
        <w:t>5</w:t>
      </w:r>
    </w:p>
    <w:p w14:paraId="7ABECF18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051BCDE0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1. </w:t>
      </w:r>
      <w:r w:rsidR="0085747A" w:rsidRPr="00D2719A">
        <w:rPr>
          <w:rFonts w:ascii="Corbel" w:hAnsi="Corbel" w:cstheme="minorHAnsi"/>
          <w:b w:val="0"/>
          <w:sz w:val="22"/>
        </w:rPr>
        <w:t xml:space="preserve">Podstawowe </w:t>
      </w:r>
      <w:r w:rsidR="00445970" w:rsidRPr="00D2719A">
        <w:rPr>
          <w:rFonts w:ascii="Corbel" w:hAnsi="Corbel" w:cstheme="minorHAnsi"/>
          <w:b w:val="0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D2719A" w14:paraId="0E932660" w14:textId="77777777" w:rsidTr="00B819C8">
        <w:tc>
          <w:tcPr>
            <w:tcW w:w="2694" w:type="dxa"/>
            <w:vAlign w:val="center"/>
          </w:tcPr>
          <w:p w14:paraId="16B5AB1F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728633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D2719A" w14:paraId="0B577938" w14:textId="77777777" w:rsidTr="00B819C8">
        <w:tc>
          <w:tcPr>
            <w:tcW w:w="2694" w:type="dxa"/>
            <w:vAlign w:val="center"/>
          </w:tcPr>
          <w:p w14:paraId="3E33EE2B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44B16C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D2719A" w14:paraId="2A98B112" w14:textId="77777777" w:rsidTr="00B819C8">
        <w:tc>
          <w:tcPr>
            <w:tcW w:w="2694" w:type="dxa"/>
            <w:vAlign w:val="center"/>
          </w:tcPr>
          <w:p w14:paraId="35D20BEC" w14:textId="77777777" w:rsidR="00FE6ABC" w:rsidRPr="00D2719A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6202783" w14:textId="77777777" w:rsidR="00FE6ABC" w:rsidRPr="00D2719A" w:rsidRDefault="00D2719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D2719A" w14:paraId="162CE88B" w14:textId="77777777" w:rsidTr="00B819C8">
        <w:tc>
          <w:tcPr>
            <w:tcW w:w="2694" w:type="dxa"/>
            <w:vAlign w:val="center"/>
          </w:tcPr>
          <w:p w14:paraId="3ECDC945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F2BB6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D2719A" w14:paraId="1D2A12B4" w14:textId="77777777" w:rsidTr="00B819C8">
        <w:tc>
          <w:tcPr>
            <w:tcW w:w="2694" w:type="dxa"/>
            <w:vAlign w:val="center"/>
          </w:tcPr>
          <w:p w14:paraId="53E1E70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69AD4D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D2719A" w14:paraId="096AD9C9" w14:textId="77777777" w:rsidTr="00B819C8">
        <w:tc>
          <w:tcPr>
            <w:tcW w:w="2694" w:type="dxa"/>
            <w:vAlign w:val="center"/>
          </w:tcPr>
          <w:p w14:paraId="721C51EA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7F65A2" w14:textId="77777777" w:rsidR="00FE6ABC" w:rsidRPr="00D2719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D2719A" w14:paraId="7E2A71F4" w14:textId="77777777" w:rsidTr="00B819C8">
        <w:tc>
          <w:tcPr>
            <w:tcW w:w="2694" w:type="dxa"/>
            <w:vAlign w:val="center"/>
          </w:tcPr>
          <w:p w14:paraId="6331B701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05468A0B" w14:textId="14D3742D" w:rsidR="00FE6ABC" w:rsidRPr="00D2719A" w:rsidRDefault="00C86D87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</w:t>
            </w:r>
            <w:r w:rsidR="0007447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gólnoakademicki</w:t>
            </w:r>
          </w:p>
        </w:tc>
      </w:tr>
      <w:tr w:rsidR="00FE6ABC" w:rsidRPr="00D2719A" w14:paraId="4B5A4315" w14:textId="77777777" w:rsidTr="00B819C8">
        <w:tc>
          <w:tcPr>
            <w:tcW w:w="2694" w:type="dxa"/>
            <w:vAlign w:val="center"/>
          </w:tcPr>
          <w:p w14:paraId="3D62930E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04BD8" w14:textId="58B4D9EA" w:rsidR="00FE6ABC" w:rsidRPr="00D2719A" w:rsidRDefault="00C86D87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S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tacjonarne</w:t>
            </w:r>
          </w:p>
        </w:tc>
      </w:tr>
      <w:tr w:rsidR="00FE6ABC" w:rsidRPr="00D2719A" w14:paraId="0B7DEAD2" w14:textId="77777777" w:rsidTr="00B819C8">
        <w:tc>
          <w:tcPr>
            <w:tcW w:w="2694" w:type="dxa"/>
            <w:vAlign w:val="center"/>
          </w:tcPr>
          <w:p w14:paraId="60CC5D82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B2C3F1D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rok I, semestr 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2</w:t>
            </w:r>
          </w:p>
        </w:tc>
      </w:tr>
      <w:tr w:rsidR="00FE6ABC" w:rsidRPr="00D2719A" w14:paraId="5D24B361" w14:textId="77777777" w:rsidTr="00B819C8">
        <w:tc>
          <w:tcPr>
            <w:tcW w:w="2694" w:type="dxa"/>
            <w:vAlign w:val="center"/>
          </w:tcPr>
          <w:p w14:paraId="78A61F00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00435B" w14:textId="2CA6B56C" w:rsidR="00FE6ABC" w:rsidRPr="00D2719A" w:rsidRDefault="00C86D87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odstawowy</w:t>
            </w:r>
          </w:p>
        </w:tc>
      </w:tr>
      <w:tr w:rsidR="00FE6ABC" w:rsidRPr="00D2719A" w14:paraId="44A31717" w14:textId="77777777" w:rsidTr="00B819C8">
        <w:tc>
          <w:tcPr>
            <w:tcW w:w="2694" w:type="dxa"/>
            <w:vAlign w:val="center"/>
          </w:tcPr>
          <w:p w14:paraId="6402685A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6A35E9" w14:textId="7190EB68" w:rsidR="00FE6ABC" w:rsidRPr="00D2719A" w:rsidRDefault="00C86D87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olski</w:t>
            </w:r>
          </w:p>
        </w:tc>
      </w:tr>
      <w:tr w:rsidR="00FE6ABC" w:rsidRPr="00D2719A" w14:paraId="65E6D6AC" w14:textId="77777777" w:rsidTr="00B819C8">
        <w:tc>
          <w:tcPr>
            <w:tcW w:w="2694" w:type="dxa"/>
            <w:vAlign w:val="center"/>
          </w:tcPr>
          <w:p w14:paraId="3FB9B954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79B8A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D2719A" w14:paraId="79ABB5A6" w14:textId="77777777" w:rsidTr="00B819C8">
        <w:tc>
          <w:tcPr>
            <w:tcW w:w="2694" w:type="dxa"/>
            <w:vAlign w:val="center"/>
          </w:tcPr>
          <w:p w14:paraId="63C660A5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7683D1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14:paraId="4B64A182" w14:textId="77777777" w:rsidR="0085747A" w:rsidRPr="00D271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 xml:space="preserve">* </w:t>
      </w:r>
      <w:r w:rsidRPr="00D2719A">
        <w:rPr>
          <w:rFonts w:ascii="Corbel" w:hAnsi="Corbel" w:cstheme="minorHAnsi"/>
          <w:b w:val="0"/>
          <w:i/>
          <w:szCs w:val="22"/>
        </w:rPr>
        <w:t>-</w:t>
      </w:r>
      <w:r w:rsidR="00B90885" w:rsidRPr="00D2719A">
        <w:rPr>
          <w:rFonts w:ascii="Corbel" w:hAnsi="Corbel" w:cstheme="minorHAnsi"/>
          <w:b w:val="0"/>
          <w:i/>
          <w:szCs w:val="22"/>
        </w:rPr>
        <w:t>opcjonalni</w:t>
      </w:r>
      <w:r w:rsidR="00B90885" w:rsidRPr="00D2719A">
        <w:rPr>
          <w:rFonts w:ascii="Corbel" w:hAnsi="Corbel" w:cstheme="minorHAnsi"/>
          <w:b w:val="0"/>
          <w:szCs w:val="22"/>
        </w:rPr>
        <w:t>e,</w:t>
      </w:r>
      <w:r w:rsidR="00D2719A" w:rsidRPr="00D2719A">
        <w:rPr>
          <w:rFonts w:ascii="Corbel" w:hAnsi="Corbel" w:cstheme="minorHAnsi"/>
          <w:b w:val="0"/>
          <w:szCs w:val="22"/>
        </w:rPr>
        <w:t xml:space="preserve"> </w:t>
      </w:r>
      <w:r w:rsidRPr="00D2719A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D2719A">
        <w:rPr>
          <w:rFonts w:ascii="Corbel" w:hAnsi="Corbel" w:cstheme="minorHAnsi"/>
          <w:b w:val="0"/>
          <w:i/>
          <w:szCs w:val="22"/>
        </w:rPr>
        <w:t>w Jednostce</w:t>
      </w:r>
    </w:p>
    <w:p w14:paraId="6E94C9F9" w14:textId="77777777" w:rsidR="0085747A" w:rsidRPr="00D2719A" w:rsidRDefault="0085747A" w:rsidP="009C54AE">
      <w:pPr>
        <w:pStyle w:val="Podpunkty"/>
        <w:ind w:left="284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>1.</w:t>
      </w:r>
      <w:r w:rsidR="00E22FBC" w:rsidRPr="00D2719A">
        <w:rPr>
          <w:rFonts w:ascii="Corbel" w:hAnsi="Corbel" w:cstheme="minorHAnsi"/>
          <w:b w:val="0"/>
          <w:szCs w:val="22"/>
        </w:rPr>
        <w:t>1</w:t>
      </w:r>
      <w:r w:rsidRPr="00D2719A">
        <w:rPr>
          <w:rFonts w:ascii="Corbel" w:hAnsi="Corbel" w:cstheme="minorHAnsi"/>
          <w:b w:val="0"/>
          <w:szCs w:val="22"/>
        </w:rPr>
        <w:t xml:space="preserve">.Formy zajęć dydaktycznych, wymiar godzin i punktów ECTS </w:t>
      </w:r>
    </w:p>
    <w:p w14:paraId="5D1535D0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2"/>
        <w:gridCol w:w="820"/>
        <w:gridCol w:w="765"/>
        <w:gridCol w:w="948"/>
        <w:gridCol w:w="1190"/>
        <w:gridCol w:w="1509"/>
      </w:tblGrid>
      <w:tr w:rsidR="00015B8F" w:rsidRPr="00D2719A" w14:paraId="0824CBB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5D2F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Semestr</w:t>
            </w:r>
          </w:p>
          <w:p w14:paraId="4F0987C6" w14:textId="77777777" w:rsidR="00015B8F" w:rsidRPr="00D271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(</w:t>
            </w:r>
            <w:r w:rsidR="00363F78" w:rsidRPr="00D2719A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9D82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5141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9F7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39EC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C742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157A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E136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B79B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EB3A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Liczba pkt</w:t>
            </w:r>
            <w:r w:rsidR="00B90885" w:rsidRPr="00D2719A">
              <w:rPr>
                <w:rFonts w:ascii="Corbel" w:hAnsi="Corbel" w:cstheme="minorHAnsi"/>
                <w:sz w:val="22"/>
              </w:rPr>
              <w:t>.</w:t>
            </w:r>
            <w:r w:rsidRPr="00D2719A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D2719A" w14:paraId="2FD4471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F570" w14:textId="77777777"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87E0" w14:textId="77777777"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936F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FB4A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2A4A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1BA5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5CB7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8ECD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42C3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0914" w14:textId="3AD415E4" w:rsidR="00015B8F" w:rsidRPr="00D2719A" w:rsidRDefault="00CF0360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3</w:t>
            </w:r>
          </w:p>
        </w:tc>
      </w:tr>
    </w:tbl>
    <w:p w14:paraId="7DB81CE3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14:paraId="1B392102" w14:textId="77777777" w:rsidR="00923D7D" w:rsidRPr="00D2719A" w:rsidRDefault="00923D7D" w:rsidP="009C54AE">
      <w:pPr>
        <w:pStyle w:val="Podpunkty"/>
        <w:rPr>
          <w:rFonts w:ascii="Corbel" w:hAnsi="Corbel" w:cstheme="minorHAnsi"/>
          <w:b w:val="0"/>
          <w:szCs w:val="22"/>
          <w:lang w:eastAsia="en-US"/>
        </w:rPr>
      </w:pPr>
    </w:p>
    <w:p w14:paraId="79B41CF8" w14:textId="77777777" w:rsidR="0085747A" w:rsidRPr="00D271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1.</w:t>
      </w:r>
      <w:r w:rsidR="00E22FBC" w:rsidRPr="00D2719A">
        <w:rPr>
          <w:rFonts w:ascii="Corbel" w:hAnsi="Corbel" w:cstheme="minorHAnsi"/>
          <w:b w:val="0"/>
          <w:smallCaps w:val="0"/>
          <w:sz w:val="22"/>
        </w:rPr>
        <w:t>2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>.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Sposób realizacji zajęć  </w:t>
      </w:r>
    </w:p>
    <w:p w14:paraId="0DC84EBB" w14:textId="77777777" w:rsidR="0085747A" w:rsidRPr="00D2719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eastAsia="MS Gothic" w:hAnsi="Corbel" w:cstheme="minorHAnsi"/>
          <w:b w:val="0"/>
          <w:sz w:val="22"/>
        </w:rPr>
        <w:t xml:space="preserve">X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 xml:space="preserve">zajęcia w formie tradycyjnej </w:t>
      </w:r>
    </w:p>
    <w:p w14:paraId="5881207E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6CC86354" w14:textId="77777777" w:rsidR="00E22FBC" w:rsidRPr="00D271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>For</w:t>
      </w:r>
      <w:r w:rsidR="00445970" w:rsidRPr="00D2719A">
        <w:rPr>
          <w:rFonts w:ascii="Corbel" w:hAnsi="Corbel" w:cstheme="minorHAnsi"/>
          <w:b w:val="0"/>
          <w:smallCaps w:val="0"/>
          <w:sz w:val="22"/>
        </w:rPr>
        <w:t xml:space="preserve">ma zaliczenia przedmiotu </w:t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 (z toku) </w:t>
      </w:r>
    </w:p>
    <w:p w14:paraId="5E977A63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</w:p>
    <w:p w14:paraId="743EFEF4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egzamin</w:t>
      </w:r>
    </w:p>
    <w:p w14:paraId="2FC7D26C" w14:textId="77777777" w:rsidR="009C54AE" w:rsidRPr="00D2719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1FE055C6" w14:textId="77777777" w:rsidR="00E960BB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719A" w14:paraId="09D9FA59" w14:textId="77777777" w:rsidTr="00745302">
        <w:tc>
          <w:tcPr>
            <w:tcW w:w="9670" w:type="dxa"/>
          </w:tcPr>
          <w:p w14:paraId="7C474CEA" w14:textId="77777777" w:rsidR="0085747A" w:rsidRPr="00D2719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  <w:p w14:paraId="565EB1DB" w14:textId="77777777" w:rsidR="0085747A" w:rsidRPr="00D2719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0A65EF5E" w14:textId="77777777" w:rsidR="00153C41" w:rsidRPr="00D2719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039CA41F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>3.</w:t>
      </w:r>
      <w:r w:rsidR="00A84C85" w:rsidRPr="00D2719A">
        <w:rPr>
          <w:rFonts w:ascii="Corbel" w:hAnsi="Corbel" w:cstheme="minorHAnsi"/>
          <w:b w:val="0"/>
          <w:sz w:val="22"/>
        </w:rPr>
        <w:t>cele, efekty uczenia się</w:t>
      </w:r>
      <w:r w:rsidR="0085747A" w:rsidRPr="00D2719A">
        <w:rPr>
          <w:rFonts w:ascii="Corbel" w:hAnsi="Corbel" w:cstheme="minorHAnsi"/>
          <w:b w:val="0"/>
          <w:sz w:val="22"/>
        </w:rPr>
        <w:t xml:space="preserve"> , treści Programowe i stosowane metody Dydaktyczne</w:t>
      </w:r>
    </w:p>
    <w:p w14:paraId="2B50EADE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5A4F0390" w14:textId="77777777" w:rsidR="0085747A" w:rsidRPr="00D2719A" w:rsidRDefault="0071620A" w:rsidP="009C54AE">
      <w:pPr>
        <w:pStyle w:val="Podpunkty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lastRenderedPageBreak/>
        <w:t xml:space="preserve">3.1 </w:t>
      </w:r>
      <w:r w:rsidR="00C05F44" w:rsidRPr="00D2719A">
        <w:rPr>
          <w:rFonts w:ascii="Corbel" w:hAnsi="Corbel" w:cstheme="minorHAnsi"/>
          <w:b w:val="0"/>
          <w:szCs w:val="22"/>
        </w:rPr>
        <w:t>Cele przedmiotu</w:t>
      </w:r>
    </w:p>
    <w:p w14:paraId="24489F01" w14:textId="77777777" w:rsidR="00F83B28" w:rsidRPr="00D2719A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E6ABC" w:rsidRPr="00D2719A" w14:paraId="389B6351" w14:textId="77777777" w:rsidTr="00923D7D">
        <w:tc>
          <w:tcPr>
            <w:tcW w:w="851" w:type="dxa"/>
            <w:vAlign w:val="center"/>
          </w:tcPr>
          <w:p w14:paraId="1108AE3A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1097C7" w14:textId="77777777" w:rsidR="00FE6ABC" w:rsidRPr="00D2719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D2719A" w14:paraId="4351AE58" w14:textId="77777777" w:rsidTr="00923D7D">
        <w:tc>
          <w:tcPr>
            <w:tcW w:w="851" w:type="dxa"/>
            <w:vAlign w:val="center"/>
          </w:tcPr>
          <w:p w14:paraId="3C3DF2D7" w14:textId="77777777" w:rsidR="00FE6ABC" w:rsidRPr="00D2719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2F9A08D5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Dostarczenie studentom pojęć i wiedzy, niezbędnych do samodzielnego studiowania literatury z tej dziedziny i krytycznej jej analizy.</w:t>
            </w:r>
          </w:p>
        </w:tc>
      </w:tr>
    </w:tbl>
    <w:p w14:paraId="2F9A2D14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14:paraId="48C01A34" w14:textId="77777777" w:rsidR="001D7B54" w:rsidRPr="00D2719A" w:rsidRDefault="009F4610" w:rsidP="009C54AE">
      <w:pPr>
        <w:spacing w:after="0" w:line="240" w:lineRule="auto"/>
        <w:ind w:left="426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3.2 </w:t>
      </w:r>
      <w:r w:rsidR="001D7B54" w:rsidRPr="00D2719A">
        <w:rPr>
          <w:rFonts w:ascii="Corbel" w:hAnsi="Corbel" w:cstheme="minorHAnsi"/>
        </w:rPr>
        <w:t xml:space="preserve">Efekty </w:t>
      </w:r>
      <w:r w:rsidR="00C05F44" w:rsidRPr="00D2719A">
        <w:rPr>
          <w:rFonts w:ascii="Corbel" w:hAnsi="Corbel" w:cstheme="minorHAnsi"/>
        </w:rPr>
        <w:t xml:space="preserve">uczenia się </w:t>
      </w:r>
      <w:r w:rsidR="001D7B54" w:rsidRPr="00D2719A">
        <w:rPr>
          <w:rFonts w:ascii="Corbel" w:hAnsi="Corbel" w:cstheme="minorHAnsi"/>
        </w:rPr>
        <w:t>dla przedmiotu</w:t>
      </w:r>
    </w:p>
    <w:p w14:paraId="0CBA10BD" w14:textId="77777777" w:rsidR="001D7B54" w:rsidRPr="00D2719A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D2719A" w14:paraId="1C796BB0" w14:textId="77777777" w:rsidTr="0071620A">
        <w:tc>
          <w:tcPr>
            <w:tcW w:w="1701" w:type="dxa"/>
            <w:vAlign w:val="center"/>
          </w:tcPr>
          <w:p w14:paraId="5920DFF3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5D3C5D72" w14:textId="77777777" w:rsidR="007161DF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zdefiniowanego dla przedmiotu</w:t>
            </w:r>
          </w:p>
          <w:p w14:paraId="6FD9B507" w14:textId="77777777" w:rsidR="0085747A" w:rsidRPr="00D2719A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Student: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E02CCD9" w14:textId="77777777" w:rsidR="0085747A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D2719A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2719A" w14:paraId="5DB74731" w14:textId="77777777" w:rsidTr="005E6E85">
        <w:tc>
          <w:tcPr>
            <w:tcW w:w="1701" w:type="dxa"/>
          </w:tcPr>
          <w:p w14:paraId="79250405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C181FCA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Scharakteryzuje filozoficzne podstawy </w:t>
            </w:r>
            <w:r w:rsidR="00FE6ABC" w:rsidRPr="00D2719A">
              <w:rPr>
                <w:rFonts w:ascii="Corbel" w:hAnsi="Corbel"/>
              </w:rPr>
              <w:t xml:space="preserve"> wychowania i aksjologii pedagogicznej oraz</w:t>
            </w:r>
            <w:r w:rsidRPr="00D2719A">
              <w:rPr>
                <w:rFonts w:ascii="Corbel" w:hAnsi="Corbel"/>
              </w:rPr>
              <w:t xml:space="preserve"> odniesie je</w:t>
            </w:r>
            <w:r w:rsidR="00FE6ABC" w:rsidRPr="00D2719A">
              <w:rPr>
                <w:rFonts w:ascii="Corbel" w:hAnsi="Corbel"/>
              </w:rPr>
              <w:t xml:space="preserve"> do osobowego, integralnego rozwoju </w:t>
            </w:r>
            <w:r w:rsidRPr="00D2719A">
              <w:rPr>
                <w:rFonts w:ascii="Corbel" w:hAnsi="Corbel"/>
              </w:rPr>
              <w:t xml:space="preserve"> </w:t>
            </w:r>
            <w:r w:rsidR="00FE6ABC" w:rsidRPr="00D2719A">
              <w:rPr>
                <w:rFonts w:ascii="Corbel" w:hAnsi="Corbel"/>
              </w:rPr>
              <w:t>ucznia</w:t>
            </w:r>
          </w:p>
        </w:tc>
        <w:tc>
          <w:tcPr>
            <w:tcW w:w="1873" w:type="dxa"/>
          </w:tcPr>
          <w:p w14:paraId="6488587B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K_W0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9</w:t>
            </w:r>
          </w:p>
        </w:tc>
      </w:tr>
      <w:tr w:rsidR="0085747A" w:rsidRPr="00D2719A" w14:paraId="0F90C5F1" w14:textId="77777777" w:rsidTr="005E6E85">
        <w:tc>
          <w:tcPr>
            <w:tcW w:w="1701" w:type="dxa"/>
          </w:tcPr>
          <w:p w14:paraId="5B32FAD7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4DCDF45A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14:paraId="71241043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W12</w:t>
            </w:r>
          </w:p>
        </w:tc>
      </w:tr>
      <w:tr w:rsidR="0085747A" w:rsidRPr="00D2719A" w14:paraId="36947C6B" w14:textId="77777777" w:rsidTr="005E6E85">
        <w:tc>
          <w:tcPr>
            <w:tcW w:w="1701" w:type="dxa"/>
          </w:tcPr>
          <w:p w14:paraId="40065BBC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="00FE6AB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14:paraId="4EFA0314" w14:textId="77777777" w:rsidR="0085747A" w:rsidRPr="00D2719A" w:rsidRDefault="00BB7A9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D</w:t>
            </w:r>
            <w:r w:rsidR="00FE6ABC" w:rsidRPr="00D2719A">
              <w:rPr>
                <w:rFonts w:ascii="Corbel" w:hAnsi="Corbel"/>
              </w:rPr>
              <w:t>obier</w:t>
            </w:r>
            <w:r w:rsidR="00BC30FC" w:rsidRPr="00D2719A">
              <w:rPr>
                <w:rFonts w:ascii="Corbel" w:hAnsi="Corbel"/>
              </w:rPr>
              <w:t xml:space="preserve">ze i oceni </w:t>
            </w:r>
            <w:r w:rsidR="00FE6ABC" w:rsidRPr="00D2719A">
              <w:rPr>
                <w:rFonts w:ascii="Corbel" w:hAnsi="Corbel"/>
              </w:rPr>
              <w:t xml:space="preserve"> materiały, środki oraz metody  </w:t>
            </w:r>
            <w:r w:rsidRPr="00D2719A">
              <w:rPr>
                <w:rFonts w:ascii="Corbel" w:hAnsi="Corbel"/>
              </w:rPr>
              <w:t xml:space="preserve">pracy </w:t>
            </w:r>
            <w:r w:rsidR="00FE6ABC" w:rsidRPr="00D2719A">
              <w:rPr>
                <w:rFonts w:ascii="Corbel" w:hAnsi="Corbel"/>
              </w:rPr>
              <w:t>adekwatnie do celów wychowania i</w:t>
            </w:r>
            <w:r w:rsidR="00FE6ABC" w:rsidRPr="00D2719A">
              <w:rPr>
                <w:rFonts w:ascii="Corbel" w:hAnsi="Corbel"/>
                <w:spacing w:val="4"/>
              </w:rPr>
              <w:t> </w:t>
            </w:r>
            <w:r w:rsidR="00FE6ABC" w:rsidRPr="00D2719A">
              <w:rPr>
                <w:rFonts w:ascii="Corbel" w:hAnsi="Corbel"/>
              </w:rPr>
              <w:t>kształcenia</w:t>
            </w:r>
            <w:r w:rsidR="00300D09" w:rsidRPr="00D2719A">
              <w:rPr>
                <w:rFonts w:ascii="Corbel" w:hAnsi="Corbel"/>
              </w:rPr>
              <w:t>,</w:t>
            </w:r>
            <w:r w:rsidRPr="00D2719A">
              <w:rPr>
                <w:rFonts w:ascii="Corbel" w:hAnsi="Corbel"/>
              </w:rPr>
              <w:t xml:space="preserve"> z uwzględnieniem zasad etycznych</w:t>
            </w:r>
          </w:p>
        </w:tc>
        <w:tc>
          <w:tcPr>
            <w:tcW w:w="1873" w:type="dxa"/>
          </w:tcPr>
          <w:p w14:paraId="6854F08D" w14:textId="77777777" w:rsidR="00FE6ABC" w:rsidRPr="00D2719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K_U</w:t>
            </w:r>
            <w:r w:rsidR="00BC30FC"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10</w:t>
            </w:r>
          </w:p>
          <w:p w14:paraId="1D9D4CB5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FE6ABC" w:rsidRPr="00D2719A" w14:paraId="03BACBAF" w14:textId="77777777" w:rsidTr="005E6E85">
        <w:tc>
          <w:tcPr>
            <w:tcW w:w="1701" w:type="dxa"/>
          </w:tcPr>
          <w:p w14:paraId="7975E557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14:paraId="3AEC3DF5" w14:textId="77777777" w:rsidR="00FE6ABC" w:rsidRPr="00D2719A" w:rsidRDefault="00B34BE2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Krytycznie oceni swoje umiejętności </w:t>
            </w:r>
            <w:r w:rsidR="00FE6ABC" w:rsidRPr="00D2719A">
              <w:rPr>
                <w:rFonts w:ascii="Corbel" w:hAnsi="Corbel"/>
              </w:rPr>
              <w:t xml:space="preserve"> </w:t>
            </w:r>
            <w:r w:rsidRPr="00D2719A">
              <w:rPr>
                <w:rFonts w:ascii="Corbel" w:hAnsi="Corbel"/>
              </w:rPr>
              <w:t>w zakresie działań samowychowawczych</w:t>
            </w:r>
          </w:p>
        </w:tc>
        <w:tc>
          <w:tcPr>
            <w:tcW w:w="1873" w:type="dxa"/>
          </w:tcPr>
          <w:p w14:paraId="1411A384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K_K0</w:t>
            </w:r>
            <w:r w:rsidR="00B34BE2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1</w:t>
            </w:r>
          </w:p>
        </w:tc>
      </w:tr>
    </w:tbl>
    <w:p w14:paraId="3024AC0D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09E94066" w14:textId="77777777" w:rsidR="0085747A" w:rsidRPr="00D271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>3.3</w:t>
      </w:r>
      <w:r w:rsidR="0085747A" w:rsidRPr="00D2719A">
        <w:rPr>
          <w:rFonts w:ascii="Corbel" w:hAnsi="Corbel" w:cstheme="minorHAnsi"/>
        </w:rPr>
        <w:t>T</w:t>
      </w:r>
      <w:r w:rsidR="001D7B54" w:rsidRPr="00D2719A">
        <w:rPr>
          <w:rFonts w:ascii="Corbel" w:hAnsi="Corbel" w:cstheme="minorHAnsi"/>
        </w:rPr>
        <w:t xml:space="preserve">reści programowe </w:t>
      </w:r>
    </w:p>
    <w:p w14:paraId="54583C14" w14:textId="77777777" w:rsidR="0085747A" w:rsidRPr="00D271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Problematyka wykładu </w:t>
      </w:r>
    </w:p>
    <w:p w14:paraId="5805BFDA" w14:textId="77777777" w:rsidR="00675843" w:rsidRPr="00D271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D2719A" w14:paraId="1B7EC90B" w14:textId="77777777" w:rsidTr="003A26AB">
        <w:tc>
          <w:tcPr>
            <w:tcW w:w="9639" w:type="dxa"/>
          </w:tcPr>
          <w:p w14:paraId="6F9E004F" w14:textId="77777777" w:rsidR="003A26AB" w:rsidRPr="00D2719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D2719A" w14:paraId="39900D37" w14:textId="77777777" w:rsidTr="003A26AB">
        <w:tc>
          <w:tcPr>
            <w:tcW w:w="9639" w:type="dxa"/>
          </w:tcPr>
          <w:p w14:paraId="69F365AA" w14:textId="77777777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1. Neotomizm i personalizm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1 h</w:t>
            </w:r>
          </w:p>
        </w:tc>
      </w:tr>
      <w:tr w:rsidR="003A26AB" w:rsidRPr="00D2719A" w14:paraId="5015AF6E" w14:textId="77777777" w:rsidTr="003A26AB">
        <w:tc>
          <w:tcPr>
            <w:tcW w:w="9639" w:type="dxa"/>
          </w:tcPr>
          <w:p w14:paraId="6657C461" w14:textId="77777777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14:paraId="42A25E0B" w14:textId="77777777" w:rsidTr="003A26AB">
        <w:tc>
          <w:tcPr>
            <w:tcW w:w="9639" w:type="dxa"/>
          </w:tcPr>
          <w:p w14:paraId="6AF7E1E7" w14:textId="77777777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3. Postmodernizm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14:paraId="6874DCB0" w14:textId="77777777" w:rsidTr="003A26AB">
        <w:tc>
          <w:tcPr>
            <w:tcW w:w="9639" w:type="dxa"/>
          </w:tcPr>
          <w:p w14:paraId="69FEA10A" w14:textId="77777777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4. Feminizm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14:paraId="3E039BCE" w14:textId="77777777" w:rsidTr="003A26AB">
        <w:tc>
          <w:tcPr>
            <w:tcW w:w="9639" w:type="dxa"/>
          </w:tcPr>
          <w:p w14:paraId="664346E5" w14:textId="77777777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5. Ekofilozofia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14:paraId="73C7EA1B" w14:textId="77777777" w:rsidTr="003A26AB">
        <w:tc>
          <w:tcPr>
            <w:tcW w:w="9639" w:type="dxa"/>
          </w:tcPr>
          <w:p w14:paraId="2B7CF4CB" w14:textId="77777777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14:paraId="0E1596F6" w14:textId="77777777" w:rsidTr="003A26AB">
        <w:tc>
          <w:tcPr>
            <w:tcW w:w="9639" w:type="dxa"/>
          </w:tcPr>
          <w:p w14:paraId="576D1042" w14:textId="77777777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7. Bioetyka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14:paraId="3FF1A9A2" w14:textId="77777777" w:rsidTr="003A26AB">
        <w:tc>
          <w:tcPr>
            <w:tcW w:w="9639" w:type="dxa"/>
          </w:tcPr>
          <w:p w14:paraId="6D4D0CD1" w14:textId="77777777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</w:tbl>
    <w:p w14:paraId="3505817F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2F45B037" w14:textId="77777777" w:rsidR="0085747A" w:rsidRPr="00D2719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3.4 Metody dydaktyczne</w:t>
      </w:r>
      <w:r w:rsidR="00D60F0D" w:rsidRPr="00D2719A">
        <w:rPr>
          <w:rFonts w:ascii="Corbel" w:hAnsi="Corbel" w:cstheme="minorHAnsi"/>
          <w:b w:val="0"/>
          <w:smallCaps w:val="0"/>
          <w:sz w:val="22"/>
        </w:rPr>
        <w:tab/>
      </w:r>
    </w:p>
    <w:p w14:paraId="1F8607F9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73EC94B3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Wykład problemowy</w:t>
      </w:r>
    </w:p>
    <w:p w14:paraId="56118E89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7A96132E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6A6ABDC0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BFE5A46" w14:textId="77777777" w:rsidR="0085747A" w:rsidRPr="00D271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METODY I KRYTERIA OCENY</w:t>
      </w:r>
    </w:p>
    <w:p w14:paraId="07D9FC03" w14:textId="77777777" w:rsidR="00923D7D" w:rsidRPr="00D271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50A5A4A1" w14:textId="77777777" w:rsidR="0085747A" w:rsidRPr="00D2719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D2719A">
        <w:rPr>
          <w:rFonts w:ascii="Corbel" w:hAnsi="Corbel" w:cstheme="minorHAnsi"/>
          <w:b w:val="0"/>
          <w:smallCaps w:val="0"/>
          <w:sz w:val="22"/>
        </w:rPr>
        <w:t>uczenia się</w:t>
      </w:r>
    </w:p>
    <w:p w14:paraId="7DA98E66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D2719A" w14:paraId="09F28012" w14:textId="77777777" w:rsidTr="00C05F44">
        <w:tc>
          <w:tcPr>
            <w:tcW w:w="1985" w:type="dxa"/>
            <w:vAlign w:val="center"/>
          </w:tcPr>
          <w:p w14:paraId="6CC8DE0E" w14:textId="77777777" w:rsidR="0085747A" w:rsidRPr="00D271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FBBACA" w14:textId="624EC005" w:rsidR="0085747A" w:rsidRPr="00D271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Metody oceny efektów uczenia si</w:t>
            </w:r>
            <w:r w:rsidR="00CF03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ę</w:t>
            </w:r>
          </w:p>
          <w:p w14:paraId="0439D365" w14:textId="77777777" w:rsidR="0085747A" w:rsidRPr="00D271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lastRenderedPageBreak/>
              <w:t>(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96F6E7B" w14:textId="77777777" w:rsidR="00923D7D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Forma zajęć dydaktycznych </w:t>
            </w:r>
          </w:p>
          <w:p w14:paraId="02EE45A5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>(w, ćw, …)</w:t>
            </w:r>
          </w:p>
        </w:tc>
      </w:tr>
      <w:tr w:rsidR="00FE6ABC" w:rsidRPr="00D2719A" w14:paraId="1D842E6B" w14:textId="77777777" w:rsidTr="00C05F44">
        <w:tc>
          <w:tcPr>
            <w:tcW w:w="1985" w:type="dxa"/>
          </w:tcPr>
          <w:p w14:paraId="3727DDB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0F70FE7A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7CDF4C6F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19C48B53" w14:textId="77777777" w:rsidTr="00C05F44">
        <w:tc>
          <w:tcPr>
            <w:tcW w:w="1985" w:type="dxa"/>
          </w:tcPr>
          <w:p w14:paraId="72F58E84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1696160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52C990C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43AE869B" w14:textId="77777777" w:rsidTr="00C05F44">
        <w:tc>
          <w:tcPr>
            <w:tcW w:w="1985" w:type="dxa"/>
          </w:tcPr>
          <w:p w14:paraId="24219EE2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38D912A1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7AAC6BBF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28EB0DDD" w14:textId="77777777" w:rsidTr="00C05F44">
        <w:tc>
          <w:tcPr>
            <w:tcW w:w="1985" w:type="dxa"/>
          </w:tcPr>
          <w:p w14:paraId="196ECAD8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4A686E79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23630607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14:paraId="5C7FB086" w14:textId="77777777" w:rsidR="00923D7D" w:rsidRPr="00D2719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9A3EB55" w14:textId="77777777" w:rsidR="0085747A" w:rsidRPr="00D2719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14:paraId="1087EFE0" w14:textId="77777777" w:rsidR="00923D7D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719A" w14:paraId="03D10EE0" w14:textId="77777777" w:rsidTr="00923D7D">
        <w:tc>
          <w:tcPr>
            <w:tcW w:w="9670" w:type="dxa"/>
          </w:tcPr>
          <w:p w14:paraId="3019D7F3" w14:textId="77777777" w:rsidR="0085747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  <w:p w14:paraId="084E2A8A" w14:textId="77777777" w:rsidR="00C86D87" w:rsidRDefault="00C86D8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</w:p>
          <w:p w14:paraId="2A566A4B" w14:textId="77777777" w:rsidR="00C86D87" w:rsidRPr="00C86D87" w:rsidRDefault="00C86D87" w:rsidP="00C86D87">
            <w:pPr>
              <w:pStyle w:val="Punktygwne"/>
              <w:rPr>
                <w:rFonts w:ascii="Corbel" w:hAnsi="Corbel" w:cstheme="minorHAnsi"/>
                <w:b w:val="0"/>
                <w:bCs/>
              </w:rPr>
            </w:pPr>
            <w:r w:rsidRPr="00C86D87">
              <w:rPr>
                <w:rFonts w:ascii="Corbel" w:hAnsi="Corbel" w:cstheme="minorHAnsi"/>
                <w:b w:val="0"/>
                <w:bCs/>
              </w:rPr>
              <w:t>Kryteria oceny egzaminu pisemnego:</w:t>
            </w:r>
          </w:p>
          <w:p w14:paraId="50388800" w14:textId="77777777" w:rsidR="00C86D87" w:rsidRPr="00C86D87" w:rsidRDefault="00C86D87" w:rsidP="00C86D87">
            <w:pPr>
              <w:pStyle w:val="Punktygwne"/>
              <w:rPr>
                <w:rFonts w:ascii="Corbel" w:hAnsi="Corbel" w:cstheme="minorHAnsi"/>
                <w:b w:val="0"/>
                <w:bCs/>
              </w:rPr>
            </w:pPr>
            <w:r w:rsidRPr="00C86D87">
              <w:rPr>
                <w:rFonts w:ascii="Corbel" w:hAnsi="Corbel" w:cstheme="minorHAnsi"/>
                <w:b w:val="0"/>
                <w:bCs/>
              </w:rPr>
              <w:t>5.0 – wykazuje bardzo dobrą znajomość treści kształcenia na poziomie 91%-100%</w:t>
            </w:r>
          </w:p>
          <w:p w14:paraId="23C65027" w14:textId="77777777" w:rsidR="00C86D87" w:rsidRPr="00C86D87" w:rsidRDefault="00C86D87" w:rsidP="00C86D87">
            <w:pPr>
              <w:pStyle w:val="Punktygwne"/>
              <w:rPr>
                <w:rFonts w:ascii="Corbel" w:hAnsi="Corbel" w:cstheme="minorHAnsi"/>
                <w:b w:val="0"/>
                <w:bCs/>
              </w:rPr>
            </w:pPr>
            <w:r w:rsidRPr="00C86D87">
              <w:rPr>
                <w:rFonts w:ascii="Corbel" w:hAnsi="Corbel" w:cstheme="minorHAnsi"/>
                <w:b w:val="0"/>
                <w:bCs/>
              </w:rPr>
              <w:t>4.5 – wykazuje dobrą znajomość treści kształcenia na poziomie 81%-90%</w:t>
            </w:r>
          </w:p>
          <w:p w14:paraId="09FDAE14" w14:textId="77777777" w:rsidR="00C86D87" w:rsidRPr="00C86D87" w:rsidRDefault="00C86D87" w:rsidP="00C86D87">
            <w:pPr>
              <w:pStyle w:val="Punktygwne"/>
              <w:rPr>
                <w:rFonts w:ascii="Corbel" w:hAnsi="Corbel" w:cstheme="minorHAnsi"/>
                <w:b w:val="0"/>
                <w:bCs/>
              </w:rPr>
            </w:pPr>
            <w:r w:rsidRPr="00C86D87">
              <w:rPr>
                <w:rFonts w:ascii="Corbel" w:hAnsi="Corbel" w:cstheme="minorHAnsi"/>
                <w:b w:val="0"/>
                <w:bCs/>
              </w:rPr>
              <w:t>4.0 – wykazuje zadowalającą znajomość treści kształcenia na poziomie 71%-80%</w:t>
            </w:r>
          </w:p>
          <w:p w14:paraId="640BFACC" w14:textId="77777777" w:rsidR="00C86D87" w:rsidRPr="00C86D87" w:rsidRDefault="00C86D87" w:rsidP="00C86D87">
            <w:pPr>
              <w:pStyle w:val="Punktygwne"/>
              <w:rPr>
                <w:rFonts w:ascii="Corbel" w:hAnsi="Corbel" w:cstheme="minorHAnsi"/>
                <w:b w:val="0"/>
                <w:bCs/>
              </w:rPr>
            </w:pPr>
            <w:r w:rsidRPr="00C86D87">
              <w:rPr>
                <w:rFonts w:ascii="Corbel" w:hAnsi="Corbel" w:cstheme="minorHAnsi"/>
                <w:b w:val="0"/>
                <w:bCs/>
              </w:rPr>
              <w:t>3.5 – wykazuje podstawową znajomość treści kształcenia na poziomie 61%-70%</w:t>
            </w:r>
          </w:p>
          <w:p w14:paraId="3AA15387" w14:textId="77777777" w:rsidR="00C86D87" w:rsidRPr="00C86D87" w:rsidRDefault="00C86D87" w:rsidP="00C86D87">
            <w:pPr>
              <w:pStyle w:val="Punktygwne"/>
              <w:rPr>
                <w:rFonts w:ascii="Corbel" w:hAnsi="Corbel" w:cstheme="minorHAnsi"/>
                <w:b w:val="0"/>
                <w:bCs/>
              </w:rPr>
            </w:pPr>
            <w:r w:rsidRPr="00C86D87">
              <w:rPr>
                <w:rFonts w:ascii="Corbel" w:hAnsi="Corbel" w:cstheme="minorHAnsi"/>
                <w:b w:val="0"/>
                <w:bCs/>
              </w:rPr>
              <w:t>3.0 – wykazuje ograniczoną znajomość treści kształcenia na poziomie 51%-60%</w:t>
            </w:r>
          </w:p>
          <w:p w14:paraId="5A0E3FB4" w14:textId="77777777" w:rsidR="00C86D87" w:rsidRPr="00C86D87" w:rsidRDefault="00C86D87" w:rsidP="00C86D87">
            <w:pPr>
              <w:pStyle w:val="Punktygwne"/>
              <w:rPr>
                <w:rFonts w:ascii="Corbel" w:hAnsi="Corbel" w:cstheme="minorHAnsi"/>
                <w:b w:val="0"/>
                <w:bCs/>
              </w:rPr>
            </w:pPr>
            <w:r w:rsidRPr="00C86D87">
              <w:rPr>
                <w:rFonts w:ascii="Corbel" w:hAnsi="Corbel" w:cstheme="minorHAnsi"/>
                <w:b w:val="0"/>
                <w:bCs/>
              </w:rPr>
              <w:t>2.0 - wykazuje niewystarczającą (niedostateczną) znajomość treści kształcenia poniżej 50%</w:t>
            </w:r>
          </w:p>
          <w:p w14:paraId="4A0A2F9A" w14:textId="77777777" w:rsidR="00C86D87" w:rsidRPr="00D2719A" w:rsidRDefault="00C86D8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</w:tbl>
    <w:p w14:paraId="06345862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12F5323" w14:textId="77777777" w:rsidR="009F4610" w:rsidRPr="00D2719A" w:rsidRDefault="0085747A" w:rsidP="009C54AE">
      <w:pPr>
        <w:pStyle w:val="Bezodstpw"/>
        <w:ind w:left="284" w:hanging="284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5. </w:t>
      </w:r>
      <w:r w:rsidR="00C61DC5" w:rsidRPr="00D2719A">
        <w:rPr>
          <w:rFonts w:ascii="Corbel" w:hAnsi="Corbel" w:cstheme="minorHAnsi"/>
        </w:rPr>
        <w:t xml:space="preserve">CAŁKOWITY NAKŁAD PRACY STUDENTA POTRZEBNY DO OSIĄGNIĘCIA ZAŁOŻONYCH EFEKTÓW W GODZINACH ORAZ PUNKTACH ECTS </w:t>
      </w:r>
    </w:p>
    <w:p w14:paraId="2F952DA6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2719A" w14:paraId="538988E9" w14:textId="77777777" w:rsidTr="003E1941">
        <w:tc>
          <w:tcPr>
            <w:tcW w:w="4962" w:type="dxa"/>
            <w:vAlign w:val="center"/>
          </w:tcPr>
          <w:p w14:paraId="0904FB2C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Forma a</w:t>
            </w:r>
            <w:r w:rsidR="0085747A" w:rsidRPr="00D2719A">
              <w:rPr>
                <w:rFonts w:ascii="Corbel" w:hAnsi="Corbel" w:cstheme="minorHAnsi"/>
              </w:rPr>
              <w:t>ktywnoś</w:t>
            </w:r>
            <w:r w:rsidRPr="00D2719A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14:paraId="1F246D80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Średnia l</w:t>
            </w:r>
            <w:r w:rsidR="0085747A" w:rsidRPr="00D2719A">
              <w:rPr>
                <w:rFonts w:ascii="Corbel" w:hAnsi="Corbel" w:cstheme="minorHAnsi"/>
              </w:rPr>
              <w:t>iczba godzin</w:t>
            </w:r>
            <w:r w:rsidRPr="00D2719A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D2719A" w14:paraId="59703832" w14:textId="77777777" w:rsidTr="00923D7D">
        <w:tc>
          <w:tcPr>
            <w:tcW w:w="4962" w:type="dxa"/>
          </w:tcPr>
          <w:p w14:paraId="5E564270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kontaktowe wynikające planu z studiów</w:t>
            </w:r>
          </w:p>
        </w:tc>
        <w:tc>
          <w:tcPr>
            <w:tcW w:w="4677" w:type="dxa"/>
          </w:tcPr>
          <w:p w14:paraId="2E3F9CD4" w14:textId="77777777" w:rsidR="00FE6ABC" w:rsidRPr="00D2719A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15</w:t>
            </w:r>
          </w:p>
        </w:tc>
      </w:tr>
      <w:tr w:rsidR="00FE6ABC" w:rsidRPr="00D2719A" w14:paraId="31AD020C" w14:textId="77777777" w:rsidTr="00923D7D">
        <w:tc>
          <w:tcPr>
            <w:tcW w:w="4962" w:type="dxa"/>
          </w:tcPr>
          <w:p w14:paraId="4128C56F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Inne z udziałem nauczyciela</w:t>
            </w:r>
          </w:p>
          <w:p w14:paraId="542B030C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677" w:type="dxa"/>
          </w:tcPr>
          <w:p w14:paraId="1120C764" w14:textId="77777777" w:rsidR="00FE6ABC" w:rsidRPr="00D2719A" w:rsidRDefault="00B34BE2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</w:t>
            </w:r>
            <w:r w:rsidR="00BE5313" w:rsidRPr="00D2719A">
              <w:rPr>
                <w:rFonts w:ascii="Corbel" w:hAnsi="Corbel" w:cstheme="minorHAnsi"/>
              </w:rPr>
              <w:t xml:space="preserve"> godz. konsultacje</w:t>
            </w:r>
          </w:p>
          <w:p w14:paraId="318E0D9D" w14:textId="77777777" w:rsidR="00BE5313" w:rsidRPr="00D2719A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 godz. egzamin</w:t>
            </w:r>
          </w:p>
        </w:tc>
      </w:tr>
      <w:tr w:rsidR="00FE6ABC" w:rsidRPr="00D2719A" w14:paraId="4444073B" w14:textId="77777777" w:rsidTr="00923D7D">
        <w:tc>
          <w:tcPr>
            <w:tcW w:w="4962" w:type="dxa"/>
          </w:tcPr>
          <w:p w14:paraId="733A0FCC" w14:textId="77777777" w:rsidR="00FA66B3" w:rsidRPr="00D2719A" w:rsidRDefault="00FA66B3" w:rsidP="00FA66B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niekontaktowe – praca własna studenta</w:t>
            </w:r>
          </w:p>
          <w:p w14:paraId="157CEA91" w14:textId="77777777" w:rsidR="00FA66B3" w:rsidRDefault="00FA66B3" w:rsidP="00FA66B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Pr="00D2719A">
              <w:rPr>
                <w:rFonts w:ascii="Corbel" w:hAnsi="Corbel" w:cstheme="minorHAnsi"/>
              </w:rPr>
              <w:t>przygotowanie do zajęć</w:t>
            </w:r>
          </w:p>
          <w:p w14:paraId="743F6E0D" w14:textId="77777777" w:rsidR="00FA66B3" w:rsidRDefault="00FA66B3" w:rsidP="00FA66B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</w:t>
            </w:r>
            <w:r w:rsidRPr="00D2719A">
              <w:rPr>
                <w:rFonts w:ascii="Corbel" w:hAnsi="Corbel" w:cstheme="minorHAnsi"/>
              </w:rPr>
              <w:t xml:space="preserve"> eseju</w:t>
            </w:r>
          </w:p>
          <w:p w14:paraId="5580B484" w14:textId="406DDD76" w:rsidR="00FE6ABC" w:rsidRPr="00D2719A" w:rsidRDefault="00FA66B3" w:rsidP="00FA66B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 do</w:t>
            </w:r>
            <w:r w:rsidRPr="00D2719A">
              <w:rPr>
                <w:rFonts w:ascii="Corbel" w:hAnsi="Corbel" w:cstheme="minorHAnsi"/>
              </w:rPr>
              <w:t xml:space="preserve"> egzaminu</w:t>
            </w:r>
          </w:p>
        </w:tc>
        <w:tc>
          <w:tcPr>
            <w:tcW w:w="4677" w:type="dxa"/>
          </w:tcPr>
          <w:p w14:paraId="3B52C85C" w14:textId="77777777" w:rsidR="00FE6ABC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4CE26727" w14:textId="77777777" w:rsidR="00FA66B3" w:rsidRDefault="00FA66B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16</w:t>
            </w:r>
          </w:p>
          <w:p w14:paraId="2197F68F" w14:textId="77777777" w:rsidR="00FA66B3" w:rsidRDefault="00FA66B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16</w:t>
            </w:r>
          </w:p>
          <w:p w14:paraId="459A1C7F" w14:textId="0EDBE8E1" w:rsidR="00FA66B3" w:rsidRPr="00D2719A" w:rsidRDefault="00FA66B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24</w:t>
            </w:r>
          </w:p>
        </w:tc>
      </w:tr>
      <w:tr w:rsidR="0085747A" w:rsidRPr="00D2719A" w14:paraId="6AA69F3C" w14:textId="77777777" w:rsidTr="00923D7D">
        <w:tc>
          <w:tcPr>
            <w:tcW w:w="4962" w:type="dxa"/>
          </w:tcPr>
          <w:p w14:paraId="00D64D23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14:paraId="3859DE01" w14:textId="3509EE74" w:rsidR="0085747A" w:rsidRPr="00D2719A" w:rsidRDefault="00CF0360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7</w:t>
            </w:r>
            <w:r w:rsidR="003A26AB" w:rsidRPr="00D2719A">
              <w:rPr>
                <w:rFonts w:ascii="Corbel" w:hAnsi="Corbel" w:cstheme="minorHAnsi"/>
              </w:rPr>
              <w:t>5</w:t>
            </w:r>
          </w:p>
        </w:tc>
      </w:tr>
      <w:tr w:rsidR="0085747A" w:rsidRPr="00D2719A" w14:paraId="3F7F4108" w14:textId="77777777" w:rsidTr="003A26AB">
        <w:trPr>
          <w:trHeight w:val="185"/>
        </w:trPr>
        <w:tc>
          <w:tcPr>
            <w:tcW w:w="4962" w:type="dxa"/>
          </w:tcPr>
          <w:p w14:paraId="1537A20F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14:paraId="1250C416" w14:textId="08E8421E" w:rsidR="0085747A" w:rsidRPr="00D2719A" w:rsidRDefault="00CF0360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3</w:t>
            </w:r>
          </w:p>
        </w:tc>
      </w:tr>
    </w:tbl>
    <w:p w14:paraId="0FEE9CDC" w14:textId="77777777" w:rsidR="0085747A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D2719A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50046C4D" w14:textId="77777777" w:rsidR="003E1941" w:rsidRPr="00D2719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54BBB1A5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PRAKTYKI ZAWO</w:t>
      </w:r>
      <w:r w:rsidR="009C1331" w:rsidRPr="00D2719A">
        <w:rPr>
          <w:rFonts w:ascii="Corbel" w:hAnsi="Corbel" w:cstheme="minorHAnsi"/>
          <w:b w:val="0"/>
          <w:smallCaps w:val="0"/>
          <w:sz w:val="22"/>
        </w:rPr>
        <w:t>DOWE W RAMACH PRZEDMIOTU</w:t>
      </w:r>
    </w:p>
    <w:p w14:paraId="3F9AE175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33C8092A" w14:textId="77777777" w:rsidR="003E1941" w:rsidRPr="00D2719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Brak</w:t>
      </w:r>
    </w:p>
    <w:p w14:paraId="1C146AEC" w14:textId="77777777" w:rsidR="006E5541" w:rsidRPr="00D2719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5656B155" w14:textId="77777777" w:rsidR="0085747A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LITERATURA</w:t>
      </w:r>
    </w:p>
    <w:p w14:paraId="56DDDC4D" w14:textId="77777777" w:rsidR="00675843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154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8618"/>
      </w:tblGrid>
      <w:tr w:rsidR="00FE6ABC" w:rsidRPr="00D2719A" w14:paraId="4059C41D" w14:textId="77777777" w:rsidTr="001067B3">
        <w:trPr>
          <w:trHeight w:val="397"/>
        </w:trPr>
        <w:tc>
          <w:tcPr>
            <w:tcW w:w="6804" w:type="dxa"/>
          </w:tcPr>
          <w:p w14:paraId="18594852" w14:textId="77777777"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Literatura podstawowa:</w:t>
            </w:r>
          </w:p>
          <w:p w14:paraId="6C8F6A1E" w14:textId="77777777" w:rsidR="00FE6ABC" w:rsidRPr="00D2719A" w:rsidRDefault="00FE6ABC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 xml:space="preserve">Gawor L., Stachowski Z. (red.),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>Filozofia współczesna,</w:t>
            </w:r>
            <w:r w:rsidRPr="00D2719A">
              <w:rPr>
                <w:rFonts w:ascii="Corbel" w:hAnsi="Corbel" w:cstheme="minorHAnsi"/>
                <w:color w:val="000000"/>
              </w:rPr>
              <w:t xml:space="preserve"> Lublin 2006.</w:t>
            </w:r>
          </w:p>
          <w:p w14:paraId="3B87069D" w14:textId="27A5A213" w:rsidR="00FE6ABC" w:rsidRPr="00C86D87" w:rsidRDefault="00FE6ABC" w:rsidP="00C86D87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lastRenderedPageBreak/>
              <w:t xml:space="preserve">Gawor L.,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>Wprowadzenie do filozofii i etyki. Główne zagadnienia i stanowiska</w:t>
            </w:r>
            <w:r w:rsidRPr="00D2719A">
              <w:rPr>
                <w:rFonts w:ascii="Corbel" w:hAnsi="Corbel" w:cstheme="minorHAnsi"/>
                <w:color w:val="000000"/>
              </w:rPr>
              <w:t>, Ryki 2005.</w:t>
            </w:r>
          </w:p>
        </w:tc>
        <w:tc>
          <w:tcPr>
            <w:tcW w:w="8618" w:type="dxa"/>
          </w:tcPr>
          <w:p w14:paraId="461575EC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  <w:tr w:rsidR="002119A3" w:rsidRPr="00D2719A" w14:paraId="286608B0" w14:textId="77777777" w:rsidTr="001067B3">
        <w:trPr>
          <w:trHeight w:val="397"/>
        </w:trPr>
        <w:tc>
          <w:tcPr>
            <w:tcW w:w="6804" w:type="dxa"/>
          </w:tcPr>
          <w:p w14:paraId="21845DD4" w14:textId="77777777" w:rsidR="002119A3" w:rsidRPr="008E12F8" w:rsidRDefault="002119A3" w:rsidP="002119A3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6E106109" w14:textId="77777777" w:rsidR="002119A3" w:rsidRPr="008E12F8" w:rsidRDefault="002119A3" w:rsidP="002119A3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Uwarunkowania pokoju w refleksji Jana Pawła II, </w:t>
            </w:r>
            <w:r w:rsidRPr="008E12F8">
              <w:rPr>
                <w:rFonts w:ascii="Corbel" w:hAnsi="Corbel"/>
                <w:sz w:val="24"/>
                <w:szCs w:val="24"/>
              </w:rPr>
              <w:t>„Przegląd Religioznawczy” 2 (256, 2015), s. 123-137.</w:t>
            </w:r>
          </w:p>
          <w:p w14:paraId="3131EDB3" w14:textId="05677A01" w:rsidR="002119A3" w:rsidRPr="002119A3" w:rsidRDefault="002119A3" w:rsidP="002119A3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smallCaps w:val="0"/>
                <w:sz w:val="22"/>
              </w:rPr>
            </w:pPr>
            <w:r w:rsidRPr="002119A3">
              <w:rPr>
                <w:rFonts w:ascii="Corbel" w:hAnsi="Corbel"/>
                <w:b w:val="0"/>
                <w:bCs/>
                <w:iCs/>
                <w:szCs w:val="24"/>
              </w:rPr>
              <w:t xml:space="preserve">Bochenek K., </w:t>
            </w:r>
            <w:r w:rsidRPr="002119A3">
              <w:rPr>
                <w:rFonts w:ascii="Corbel" w:hAnsi="Corbel"/>
                <w:b w:val="0"/>
                <w:bCs/>
                <w:i/>
                <w:szCs w:val="24"/>
              </w:rPr>
              <w:t xml:space="preserve">Ekologia w kontekście filozofii chrześcijańskiej, </w:t>
            </w:r>
            <w:r w:rsidRPr="002119A3">
              <w:rPr>
                <w:rFonts w:ascii="Corbel" w:hAnsi="Corbel"/>
                <w:b w:val="0"/>
                <w:bCs/>
                <w:szCs w:val="24"/>
              </w:rPr>
              <w:t xml:space="preserve">„Wschodni Rocznik Humanistyczny” 11 (2015), </w:t>
            </w:r>
            <w:r w:rsidRPr="002119A3">
              <w:rPr>
                <w:rFonts w:ascii="Corbel" w:hAnsi="Corbel"/>
                <w:b w:val="0"/>
                <w:bCs/>
                <w:i/>
                <w:szCs w:val="24"/>
              </w:rPr>
              <w:t>Ekologiczne postrzeganie świata</w:t>
            </w:r>
            <w:r w:rsidRPr="002119A3">
              <w:rPr>
                <w:rFonts w:ascii="Corbel" w:hAnsi="Corbel"/>
                <w:b w:val="0"/>
                <w:bCs/>
                <w:szCs w:val="24"/>
              </w:rPr>
              <w:t>, Lublin – Radzyń Podlaski 2015, s. 139-154.</w:t>
            </w:r>
          </w:p>
        </w:tc>
        <w:tc>
          <w:tcPr>
            <w:tcW w:w="8618" w:type="dxa"/>
          </w:tcPr>
          <w:p w14:paraId="6378B288" w14:textId="77777777" w:rsidR="002119A3" w:rsidRPr="00D2719A" w:rsidRDefault="002119A3" w:rsidP="002119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14:paraId="6D681663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4D2FB49F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3A311DE4" w14:textId="77777777" w:rsidR="0085747A" w:rsidRPr="00D2719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D271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C0888" w14:textId="77777777" w:rsidR="00F00156" w:rsidRDefault="00F00156" w:rsidP="00C16ABF">
      <w:pPr>
        <w:spacing w:after="0" w:line="240" w:lineRule="auto"/>
      </w:pPr>
      <w:r>
        <w:separator/>
      </w:r>
    </w:p>
  </w:endnote>
  <w:endnote w:type="continuationSeparator" w:id="0">
    <w:p w14:paraId="71C27F6F" w14:textId="77777777" w:rsidR="00F00156" w:rsidRDefault="00F001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2319C" w14:textId="77777777" w:rsidR="00F00156" w:rsidRDefault="00F00156" w:rsidP="00C16ABF">
      <w:pPr>
        <w:spacing w:after="0" w:line="240" w:lineRule="auto"/>
      </w:pPr>
      <w:r>
        <w:separator/>
      </w:r>
    </w:p>
  </w:footnote>
  <w:footnote w:type="continuationSeparator" w:id="0">
    <w:p w14:paraId="359A155F" w14:textId="77777777" w:rsidR="00F00156" w:rsidRDefault="00F00156" w:rsidP="00C16ABF">
      <w:pPr>
        <w:spacing w:after="0" w:line="240" w:lineRule="auto"/>
      </w:pPr>
      <w:r>
        <w:continuationSeparator/>
      </w:r>
    </w:p>
  </w:footnote>
  <w:footnote w:id="1">
    <w:p w14:paraId="12CC44B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26775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067B3"/>
    <w:rsid w:val="001101E1"/>
    <w:rsid w:val="00113A1B"/>
    <w:rsid w:val="00124BFF"/>
    <w:rsid w:val="0012560E"/>
    <w:rsid w:val="00127108"/>
    <w:rsid w:val="00134B13"/>
    <w:rsid w:val="00146BC0"/>
    <w:rsid w:val="00153C41"/>
    <w:rsid w:val="00154328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95F4C"/>
    <w:rsid w:val="001A70D2"/>
    <w:rsid w:val="001D657B"/>
    <w:rsid w:val="001D7B54"/>
    <w:rsid w:val="001E0209"/>
    <w:rsid w:val="001F2CA2"/>
    <w:rsid w:val="00204136"/>
    <w:rsid w:val="002119A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B1E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189A"/>
    <w:rsid w:val="003343CF"/>
    <w:rsid w:val="00346FE9"/>
    <w:rsid w:val="0034759A"/>
    <w:rsid w:val="003503F6"/>
    <w:rsid w:val="003530DD"/>
    <w:rsid w:val="00362F82"/>
    <w:rsid w:val="00363F78"/>
    <w:rsid w:val="0036724D"/>
    <w:rsid w:val="00370D13"/>
    <w:rsid w:val="00380B0E"/>
    <w:rsid w:val="00386BD5"/>
    <w:rsid w:val="003920AA"/>
    <w:rsid w:val="003A0A5B"/>
    <w:rsid w:val="003A1176"/>
    <w:rsid w:val="003A26AB"/>
    <w:rsid w:val="003B3659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2A12"/>
    <w:rsid w:val="0050496F"/>
    <w:rsid w:val="00513B6F"/>
    <w:rsid w:val="00517C63"/>
    <w:rsid w:val="00526C94"/>
    <w:rsid w:val="005363C4"/>
    <w:rsid w:val="00536BDE"/>
    <w:rsid w:val="00543ACC"/>
    <w:rsid w:val="00546115"/>
    <w:rsid w:val="00546C6A"/>
    <w:rsid w:val="0056696D"/>
    <w:rsid w:val="00573EF9"/>
    <w:rsid w:val="00585BB3"/>
    <w:rsid w:val="0059484D"/>
    <w:rsid w:val="005A0855"/>
    <w:rsid w:val="005A3196"/>
    <w:rsid w:val="005C080F"/>
    <w:rsid w:val="005C55E5"/>
    <w:rsid w:val="005C696A"/>
    <w:rsid w:val="005E6E85"/>
    <w:rsid w:val="005F31D2"/>
    <w:rsid w:val="006071F3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1795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C5C"/>
    <w:rsid w:val="007C3299"/>
    <w:rsid w:val="007C3BCC"/>
    <w:rsid w:val="007C4546"/>
    <w:rsid w:val="007D6E56"/>
    <w:rsid w:val="007F1652"/>
    <w:rsid w:val="007F20B7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1AB9"/>
    <w:rsid w:val="009A78D9"/>
    <w:rsid w:val="009C1331"/>
    <w:rsid w:val="009C3E31"/>
    <w:rsid w:val="009C54AE"/>
    <w:rsid w:val="009C788E"/>
    <w:rsid w:val="009E3B41"/>
    <w:rsid w:val="009F3C5C"/>
    <w:rsid w:val="009F4157"/>
    <w:rsid w:val="009F4610"/>
    <w:rsid w:val="009F55F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C6ACE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F44"/>
    <w:rsid w:val="00C86D87"/>
    <w:rsid w:val="00C94B98"/>
    <w:rsid w:val="00CA2B96"/>
    <w:rsid w:val="00CA5089"/>
    <w:rsid w:val="00CB42CB"/>
    <w:rsid w:val="00CD6897"/>
    <w:rsid w:val="00CE5BAC"/>
    <w:rsid w:val="00CF0360"/>
    <w:rsid w:val="00CF25BE"/>
    <w:rsid w:val="00CF78ED"/>
    <w:rsid w:val="00D02B25"/>
    <w:rsid w:val="00D02EBA"/>
    <w:rsid w:val="00D17C3C"/>
    <w:rsid w:val="00D26B2C"/>
    <w:rsid w:val="00D2719A"/>
    <w:rsid w:val="00D352C9"/>
    <w:rsid w:val="00D425B2"/>
    <w:rsid w:val="00D428D6"/>
    <w:rsid w:val="00D552B2"/>
    <w:rsid w:val="00D608D1"/>
    <w:rsid w:val="00D60F0D"/>
    <w:rsid w:val="00D652CB"/>
    <w:rsid w:val="00D74119"/>
    <w:rsid w:val="00D8075B"/>
    <w:rsid w:val="00D8678B"/>
    <w:rsid w:val="00D958B9"/>
    <w:rsid w:val="00DA2114"/>
    <w:rsid w:val="00DC70E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83"/>
    <w:rsid w:val="00E51E44"/>
    <w:rsid w:val="00E63348"/>
    <w:rsid w:val="00E77B6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156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A66B3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E4BB"/>
  <w15:docId w15:val="{A8E173CA-06E5-4E03-AA39-D16E0FA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styleId="Odwoaniedokomentarza">
    <w:name w:val="annotation reference"/>
    <w:basedOn w:val="Domylnaczcionkaakapitu"/>
    <w:uiPriority w:val="99"/>
    <w:semiHidden/>
    <w:unhideWhenUsed/>
    <w:rsid w:val="00E77B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7B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7B6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B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B6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F956-FD66-4867-BAED-670E5102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4</cp:revision>
  <cp:lastPrinted>2020-01-14T11:40:00Z</cp:lastPrinted>
  <dcterms:created xsi:type="dcterms:W3CDTF">2024-09-27T06:44:00Z</dcterms:created>
  <dcterms:modified xsi:type="dcterms:W3CDTF">2024-09-27T06:51:00Z</dcterms:modified>
</cp:coreProperties>
</file>