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4401AA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8059C8">
        <w:rPr>
          <w:rFonts w:ascii="Corbel" w:hAnsi="Corbel"/>
          <w:i/>
          <w:sz w:val="24"/>
          <w:szCs w:val="24"/>
        </w:rPr>
        <w:tab/>
      </w:r>
      <w:r w:rsidR="008059C8">
        <w:rPr>
          <w:rFonts w:ascii="Corbel" w:hAnsi="Corbel"/>
          <w:i/>
          <w:sz w:val="24"/>
          <w:szCs w:val="24"/>
        </w:rPr>
        <w:tab/>
      </w:r>
      <w:r w:rsidR="008059C8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4401AA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4401AA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</w:t>
            </w:r>
            <w:r w:rsidR="00E91BBD">
              <w:rPr>
                <w:rFonts w:ascii="Corbel" w:hAnsi="Corbel"/>
                <w:bCs/>
                <w:sz w:val="24"/>
                <w:szCs w:val="24"/>
              </w:rPr>
              <w:t>aktyka wykluczenia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D62CC" w:rsidRPr="00B169DF" w:rsidTr="00B819C8">
        <w:tc>
          <w:tcPr>
            <w:tcW w:w="2694" w:type="dxa"/>
            <w:vAlign w:val="center"/>
          </w:tcPr>
          <w:p w:rsidR="008D62CC" w:rsidRPr="00B169DF" w:rsidRDefault="008D62C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62CC" w:rsidRPr="00B169DF" w:rsidTr="00B819C8">
        <w:tc>
          <w:tcPr>
            <w:tcW w:w="2694" w:type="dxa"/>
            <w:vAlign w:val="center"/>
          </w:tcPr>
          <w:p w:rsidR="008D62CC" w:rsidRPr="00B169DF" w:rsidRDefault="008D62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D62CC" w:rsidRPr="00B169DF" w:rsidTr="00B819C8">
        <w:tc>
          <w:tcPr>
            <w:tcW w:w="2694" w:type="dxa"/>
            <w:vAlign w:val="center"/>
          </w:tcPr>
          <w:p w:rsidR="008D62CC" w:rsidRPr="00B169DF" w:rsidRDefault="008D62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D62CC" w:rsidRPr="00B169DF" w:rsidRDefault="008D62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i zjawiskom, których wynikiem są różne formy </w:t>
            </w:r>
            <w:r w:rsidR="00E91BBD">
              <w:rPr>
                <w:rFonts w:ascii="Corbel" w:eastAsia="Calibri" w:hAnsi="Corbel"/>
                <w:b w:val="0"/>
                <w:szCs w:val="22"/>
                <w:lang w:eastAsia="en-US"/>
              </w:rPr>
              <w:t>wykluczenia społecznego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 xml:space="preserve">h </w:t>
            </w:r>
            <w:r w:rsidR="00E91BBD">
              <w:rPr>
                <w:rFonts w:ascii="Corbel" w:hAnsi="Corbel"/>
                <w:b w:val="0"/>
                <w:szCs w:val="22"/>
              </w:rPr>
              <w:t>wykluczenia społecznego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ryzyka wiktymizacji.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profilaktyki wiktymizacji</w:t>
            </w:r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BBD" w:rsidRPr="00B169DF" w:rsidTr="006E3CE5">
        <w:tc>
          <w:tcPr>
            <w:tcW w:w="9520" w:type="dxa"/>
          </w:tcPr>
          <w:p w:rsidR="00E91BB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– wybrane definicje, pojęcia, analizy, statystyki.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ryzyka osób zagrożonych marginalizacją i wykluczeniem społecznym.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a problem wykluczenia społecznego.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wykluczenia społecznego.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– wybrane obszary: ryzyko wykluczenia i marginalizacji kobiet w przestrzeni struktur społecznoprawnych; bezrobocie, bezdomność, uzależnienia, izolacja penitencjarna, seniorzy.</w:t>
            </w:r>
          </w:p>
          <w:p w:rsidR="00C61A4D" w:rsidRPr="00C61A4D" w:rsidRDefault="00C61A4D" w:rsidP="00C61A4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a poczucie osamotnienia i braku sensu życia.</w:t>
            </w:r>
          </w:p>
        </w:tc>
      </w:tr>
    </w:tbl>
    <w:p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244D0" w:rsidRPr="00353D99" w:rsidRDefault="00A244D0" w:rsidP="00A244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:rsidR="00A244D0" w:rsidRPr="005E4BDD" w:rsidRDefault="00A244D0" w:rsidP="00A244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>
              <w:rPr>
                <w:rFonts w:ascii="Corbel" w:hAnsi="Corbel"/>
                <w:i/>
                <w:color w:val="000000"/>
              </w:rPr>
              <w:t>kolokwium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8059C8">
              <w:rPr>
                <w:rFonts w:ascii="Corbel" w:hAnsi="Corbel"/>
                <w:i/>
                <w:color w:val="000000"/>
              </w:rPr>
              <w:t xml:space="preserve"> – minimum 51</w:t>
            </w:r>
            <w:r>
              <w:rPr>
                <w:rFonts w:ascii="Corbel" w:hAnsi="Corbel"/>
                <w:i/>
                <w:color w:val="000000"/>
              </w:rPr>
              <w:t>% pozytywnych odpowiedzi.</w:t>
            </w:r>
          </w:p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C61A4D" w:rsidRPr="00B169DF" w:rsidTr="00BF3EC3">
        <w:trPr>
          <w:trHeight w:val="3190"/>
        </w:trPr>
        <w:tc>
          <w:tcPr>
            <w:tcW w:w="7513" w:type="dxa"/>
          </w:tcPr>
          <w:p w:rsidR="00C61A4D" w:rsidRPr="00605A00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C61A4D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BF3EC3" w:rsidRPr="00953B47" w:rsidRDefault="00BF3EC3" w:rsidP="00BF3E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BF3EC3" w:rsidRDefault="00BF3EC3" w:rsidP="00BF3E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BF3EC3" w:rsidRDefault="00BF3EC3" w:rsidP="00BF3EC3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:rsidR="00BF3EC3" w:rsidRPr="0028408B" w:rsidRDefault="00BF3EC3" w:rsidP="00BF3EC3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>, Gaberle</w:t>
            </w:r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r w:rsidRPr="0028408B">
              <w:rPr>
                <w:rFonts w:ascii="Corbel" w:hAnsi="Corbel"/>
                <w:iCs/>
              </w:rPr>
              <w:t>INFOtrade, Gdańsk 2001.</w:t>
            </w:r>
          </w:p>
          <w:p w:rsidR="00C61A4D" w:rsidRPr="00900A68" w:rsidRDefault="00BF3EC3" w:rsidP="00BF3EC3">
            <w:pPr>
              <w:spacing w:after="0" w:line="240" w:lineRule="auto"/>
              <w:rPr>
                <w:rFonts w:ascii="Corbel" w:hAnsi="Corbel"/>
              </w:rPr>
            </w:pPr>
            <w:r w:rsidRPr="00C61A4D">
              <w:rPr>
                <w:rFonts w:ascii="Corbel" w:hAnsi="Corbel"/>
              </w:rPr>
              <w:t xml:space="preserve">Jarosz, M. red. </w:t>
            </w:r>
            <w:r>
              <w:rPr>
                <w:rFonts w:ascii="Corbel" w:hAnsi="Corbel"/>
              </w:rPr>
              <w:t>(</w:t>
            </w:r>
            <w:r w:rsidRPr="00C61A4D">
              <w:rPr>
                <w:rFonts w:ascii="Corbel" w:hAnsi="Corbel"/>
              </w:rPr>
              <w:t>2008</w:t>
            </w:r>
            <w:r>
              <w:rPr>
                <w:rFonts w:ascii="Corbel" w:hAnsi="Corbel"/>
              </w:rPr>
              <w:t>)</w:t>
            </w:r>
            <w:r w:rsidRPr="00C61A4D">
              <w:rPr>
                <w:rFonts w:ascii="Corbel" w:hAnsi="Corbel"/>
              </w:rPr>
              <w:t>. Wykluczeni. Wymiar społeczny, materialny i etniczny, Warszawa: ISP PAN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62331D" w:rsidRPr="00C61A4D" w:rsidRDefault="0062331D" w:rsidP="0062331D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Nóżka, N.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Styl życia bezdomnego człowieka, w: M Dębski, K. Stachura, Oblicza bezdomności, Gdańsk, UG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62331D" w:rsidRPr="00C61A4D" w:rsidRDefault="0062331D" w:rsidP="0062331D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Pamiętniki.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2003- 2008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Pamiętniki bezrobotnych, vol. 1-8, Warszawa: Oficyna Wydawnicza SGH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62331D" w:rsidRPr="00C61A4D" w:rsidRDefault="0062331D" w:rsidP="0062331D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Rakowski, T.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2009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Łowcy, zbieracze, praktycy niemocy. Etnografia człowieka zdegradowanego, Gdańsk, słowo/ obraz terytoria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9E3C0D" w:rsidRPr="007A24E2" w:rsidRDefault="0062331D" w:rsidP="0062331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1C17">
              <w:rPr>
                <w:rFonts w:ascii="Corbel" w:hAnsi="Corbel"/>
                <w:b w:val="0"/>
                <w:smallCaps w:val="0"/>
                <w:sz w:val="22"/>
              </w:rPr>
              <w:t>Tarkowska, E. (2012). Ubóstwo i wykluczenie społeczne: sytuacja i kultura, [w:] Polska początku XXI wieku: przemiany kulturowe i cywilizacyjne, pod redakcją Krzysztofa Frysztackiego i Piotra Sztompki, Warszawa: Polska Akademia Nauk, Komitet Socjologii.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00A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99F" w:rsidRDefault="00DD399F" w:rsidP="00C16ABF">
      <w:pPr>
        <w:spacing w:after="0" w:line="240" w:lineRule="auto"/>
      </w:pPr>
      <w:r>
        <w:separator/>
      </w:r>
    </w:p>
  </w:endnote>
  <w:endnote w:type="continuationSeparator" w:id="1">
    <w:p w:rsidR="00DD399F" w:rsidRDefault="00DD39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99F" w:rsidRDefault="00DD399F" w:rsidP="00C16ABF">
      <w:pPr>
        <w:spacing w:after="0" w:line="240" w:lineRule="auto"/>
      </w:pPr>
      <w:r>
        <w:separator/>
      </w:r>
    </w:p>
  </w:footnote>
  <w:footnote w:type="continuationSeparator" w:id="1">
    <w:p w:rsidR="00DD399F" w:rsidRDefault="00DD399F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6EDE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6B3A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01AA"/>
    <w:rsid w:val="00445970"/>
    <w:rsid w:val="004471CB"/>
    <w:rsid w:val="0045581B"/>
    <w:rsid w:val="00456661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331D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059C8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D62CC"/>
    <w:rsid w:val="008E57BF"/>
    <w:rsid w:val="008E64F4"/>
    <w:rsid w:val="008E7C5C"/>
    <w:rsid w:val="008F12C9"/>
    <w:rsid w:val="008F6E29"/>
    <w:rsid w:val="00900A68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4D0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50A5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C6BCE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3EC3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A4D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23C2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D399F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1BBD"/>
    <w:rsid w:val="00E960BB"/>
    <w:rsid w:val="00EA18DC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5A27-1529-42DF-805D-ED83C281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333</TotalTime>
  <Pages>4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186</cp:revision>
  <cp:lastPrinted>2019-02-06T12:12:00Z</cp:lastPrinted>
  <dcterms:created xsi:type="dcterms:W3CDTF">2023-06-10T14:37:00Z</dcterms:created>
  <dcterms:modified xsi:type="dcterms:W3CDTF">2024-09-19T21:36:00Z</dcterms:modified>
</cp:coreProperties>
</file>