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1E2" w:rsidRDefault="00C176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2E5826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2E5826">
        <w:rPr>
          <w:rFonts w:ascii="Corbel" w:hAnsi="Corbel"/>
          <w:bCs/>
          <w:i/>
        </w:rPr>
        <w:t>23</w:t>
      </w:r>
    </w:p>
    <w:p w:rsidR="004771E2" w:rsidRDefault="00C176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SYLABUS    </w:t>
      </w:r>
    </w:p>
    <w:p w:rsidR="004771E2" w:rsidRDefault="00C176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4BE6">
        <w:rPr>
          <w:rFonts w:ascii="Corbel" w:hAnsi="Corbel"/>
          <w:iCs/>
          <w:smallCaps/>
          <w:sz w:val="24"/>
          <w:szCs w:val="24"/>
        </w:rPr>
        <w:t>2024-2026</w:t>
      </w:r>
    </w:p>
    <w:p w:rsidR="004771E2" w:rsidRDefault="00C176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771E2" w:rsidRDefault="00C176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74BE6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774BE6">
        <w:rPr>
          <w:rFonts w:ascii="Corbel" w:hAnsi="Corbel"/>
          <w:sz w:val="20"/>
          <w:szCs w:val="20"/>
        </w:rPr>
        <w:t>6</w:t>
      </w:r>
    </w:p>
    <w:p w:rsidR="004771E2" w:rsidRDefault="004771E2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4771E2" w:rsidRDefault="00C176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771E2" w:rsidRDefault="004771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771E2" w:rsidRPr="00D7399E" w:rsidRDefault="00D7399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specajalność: Pedagogika Opiekuńczo-Wychowawcza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4. semestr 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771E2" w:rsidRDefault="004771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771E2" w:rsidRDefault="00C176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771E2" w:rsidRDefault="004771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4771E2" w:rsidRDefault="00C1767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771E2" w:rsidRDefault="004771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771E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771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771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771E2" w:rsidRDefault="004771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771E2" w:rsidRDefault="004771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771E2" w:rsidRDefault="00C176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771E2" w:rsidRDefault="00C176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771E2" w:rsidRDefault="00C176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771E2" w:rsidRDefault="004771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– zaliczenie z oceną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670" w:type="dxa"/>
          </w:tcPr>
          <w:p w:rsidR="004771E2" w:rsidRDefault="00C1767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Podstawowa znajomość zagadnień ogólnopedagogicznych i w zakresie studiowanej specjalności</w:t>
            </w:r>
          </w:p>
          <w:p w:rsidR="004771E2" w:rsidRDefault="004771E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C1767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771E2" w:rsidRDefault="004771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Zdobycie wiedzy na temat specyfiki pracy pedagoga i jej uwarunkowań, etapów rozwoju zawodowego i wybranych problemów jak stres, mobbing i wypalenie zawodowe.</w:t>
            </w:r>
          </w:p>
        </w:tc>
      </w:tr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771E2" w:rsidRDefault="00C176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771E2" w:rsidRDefault="004771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771E2">
        <w:tc>
          <w:tcPr>
            <w:tcW w:w="1681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65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scharakteryzuje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771E2" w:rsidRDefault="00C176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wykorzysta zdobytą wiedzę do: oceny funkcjonowania pedagoga i planowania własnego rozwoju, z uwzględnieniem indywidualnych form przedsięborczości (w aspekcie zapobiegania wypaleniu zawodowego). 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zastosuje zaawansowane technologie informacyjne i informatyczne w rozwoju własnych umiejętności profesjonalnych i zapobieganiu wypaleniu zawodowemu. 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poziom swojej wiedzy oraz umiejętności w obszarze rozwoju zawodowego i przeciwdziałania wypaleniu zawodowemu.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771E2" w:rsidRDefault="00C176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:rsidR="004771E2" w:rsidRDefault="004771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520" w:type="dxa"/>
          </w:tcPr>
          <w:p w:rsidR="004771E2" w:rsidRDefault="00C1767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Treści merytoryczne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sytuacji zawodowej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- moje relacje z pracą. Pozytywne i negatywne elementy związane z wykonywaniem pracy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Motywacja do pracy. Motywacje osiągnięć a decyzje edukacyjno-zawodowe.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a aktywność edukacyjna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Współzależność czynników sytuacji zawodowej.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Mobbing – przyczyny, skutki, sposoby jego przeciwdziałania.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Stres – powstawanie stresu, reakcje stresowe w pracy zawodowej nauczyciela. 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Konsekwencje stresu jako przyczyną wielu chorób.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zdrowotna, aktywność fizyczna, edukacja ustawiczna – formy przeciwdziałania różnym zagrożeniom.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Rozwiązanie problemów związanych z obciążeniem pracą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zadań.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dyskusja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4771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4771E2" w:rsidRDefault="004771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4771E2">
        <w:tc>
          <w:tcPr>
            <w:tcW w:w="1958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:rsidR="004771E2" w:rsidRDefault="00C17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771E2" w:rsidRDefault="004771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670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(prezentacji, referatu). Ocena końcowa jest wypadkową aktywności studenta na zajęciach oraz przygotowanej pracy projektowej (prezentacji, referatu).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4771E2">
        <w:tc>
          <w:tcPr>
            <w:tcW w:w="4962" w:type="dxa"/>
            <w:vAlign w:val="center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771E2">
        <w:tc>
          <w:tcPr>
            <w:tcW w:w="4962" w:type="dxa"/>
          </w:tcPr>
          <w:p w:rsidR="004771E2" w:rsidRDefault="00C17678" w:rsidP="002E5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71E2"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4771E2" w:rsidRDefault="00DC39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771E2"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C398B" w:rsidRDefault="00DC398B" w:rsidP="00DC39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</w:t>
            </w:r>
          </w:p>
          <w:p w:rsidR="004771E2" w:rsidRPr="00DC398B" w:rsidRDefault="00DC398B" w:rsidP="00DC39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 (referatu)</w:t>
            </w:r>
            <w:r w:rsidR="00E5581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771E2" w:rsidRDefault="00DC39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24B15">
              <w:rPr>
                <w:rFonts w:ascii="Corbel" w:hAnsi="Corbel"/>
                <w:sz w:val="24"/>
                <w:szCs w:val="24"/>
              </w:rPr>
              <w:t>5</w:t>
            </w:r>
          </w:p>
          <w:p w:rsidR="00A56EFC" w:rsidRDefault="00A56E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C398B" w:rsidRDefault="002133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DC398B" w:rsidRDefault="002133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71E2" w:rsidTr="00124B15">
        <w:trPr>
          <w:trHeight w:val="375"/>
        </w:trPr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771E2" w:rsidTr="00124B15">
        <w:trPr>
          <w:trHeight w:val="267"/>
        </w:trPr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771E2" w:rsidRDefault="00C176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4771E2" w:rsidRDefault="004771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771E2">
        <w:trPr>
          <w:trHeight w:val="397"/>
        </w:trPr>
        <w:tc>
          <w:tcPr>
            <w:tcW w:w="3544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771E2">
        <w:trPr>
          <w:trHeight w:val="397"/>
        </w:trPr>
        <w:tc>
          <w:tcPr>
            <w:tcW w:w="3544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771E2" w:rsidRDefault="004771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4771E2" w:rsidRDefault="004771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71E2">
        <w:trPr>
          <w:trHeight w:val="397"/>
        </w:trPr>
        <w:tc>
          <w:tcPr>
            <w:tcW w:w="7513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Hreciński P., </w:t>
            </w:r>
            <w:r>
              <w:rPr>
                <w:rFonts w:ascii="Corbel" w:hAnsi="Corbel"/>
                <w:i/>
                <w:sz w:val="24"/>
                <w:szCs w:val="24"/>
              </w:rPr>
              <w:t>Wypalenie zawodwe nauczycieli</w:t>
            </w:r>
            <w:r>
              <w:rPr>
                <w:rFonts w:ascii="Corbel" w:hAnsi="Corbel"/>
                <w:sz w:val="24"/>
                <w:szCs w:val="24"/>
              </w:rPr>
              <w:t>, Wyd. Difin SA, Warszawa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Stawiarska P., </w:t>
            </w:r>
            <w:r>
              <w:rPr>
                <w:rFonts w:ascii="Corbel" w:hAnsi="Corbel"/>
                <w:i/>
                <w:sz w:val="24"/>
                <w:szCs w:val="24"/>
              </w:rPr>
              <w:t>Wypalenie zawodwe w perspektywie wyzwań współczesnego świata</w:t>
            </w:r>
            <w:r>
              <w:rPr>
                <w:rFonts w:ascii="Corbel" w:hAnsi="Corbel"/>
                <w:sz w:val="24"/>
                <w:szCs w:val="24"/>
              </w:rPr>
              <w:t>, Wyd. Difin SA, Warszawa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Sęk H. (red.), </w:t>
            </w:r>
            <w:r>
              <w:rPr>
                <w:rFonts w:ascii="Corbel" w:hAnsi="Corbel"/>
                <w:i/>
                <w:sz w:val="24"/>
                <w:szCs w:val="24"/>
              </w:rPr>
              <w:t>Wypalenie zawodwe</w:t>
            </w:r>
            <w:r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Kordziński J., </w:t>
            </w:r>
            <w:r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Maslach Ch., Leiter M.P, </w:t>
            </w:r>
            <w:r>
              <w:rPr>
                <w:rFonts w:ascii="Corbel" w:hAnsi="Corbel"/>
                <w:i/>
                <w:sz w:val="24"/>
                <w:szCs w:val="24"/>
              </w:rPr>
              <w:t>Prawda o wypaleniu zawodwym</w:t>
            </w:r>
            <w:r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Maslach Ch., Leiter M.P., </w:t>
            </w:r>
            <w:r>
              <w:rPr>
                <w:rFonts w:ascii="Corbel" w:hAnsi="Corbel"/>
                <w:i/>
                <w:sz w:val="24"/>
                <w:szCs w:val="24"/>
              </w:rPr>
              <w:t>Pokonać wypalenie zawodwe</w:t>
            </w:r>
            <w:r>
              <w:rPr>
                <w:rFonts w:ascii="Corbel" w:hAnsi="Corbel"/>
                <w:sz w:val="24"/>
                <w:szCs w:val="24"/>
              </w:rPr>
              <w:t>, Oficyna Wolters Kluwer, Warszawa 2010.</w:t>
            </w:r>
          </w:p>
        </w:tc>
      </w:tr>
      <w:tr w:rsidR="004771E2">
        <w:trPr>
          <w:trHeight w:val="397"/>
        </w:trPr>
        <w:tc>
          <w:tcPr>
            <w:tcW w:w="7513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Lisowska E., </w:t>
            </w:r>
            <w:r>
              <w:rPr>
                <w:rFonts w:ascii="Corbel" w:hAnsi="Corbel"/>
                <w:i/>
                <w:sz w:val="24"/>
                <w:szCs w:val="24"/>
              </w:rPr>
              <w:t>Kondycja zawodowa nauczycieli. W poszukiwaniu skutecznej profilaktyki wypalenia zawodwego</w:t>
            </w:r>
            <w:r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Mańkowska B., </w:t>
            </w:r>
            <w:r>
              <w:rPr>
                <w:rFonts w:ascii="Corbel" w:hAnsi="Corbel"/>
                <w:i/>
                <w:sz w:val="24"/>
                <w:szCs w:val="24"/>
              </w:rPr>
              <w:t>Wypalenie zawodwe. Źródła, mechanizmy, zapobieganie</w:t>
            </w:r>
            <w:r>
              <w:rPr>
                <w:rFonts w:ascii="Corbel" w:hAnsi="Corbel"/>
                <w:sz w:val="24"/>
                <w:szCs w:val="24"/>
              </w:rPr>
              <w:t>, Wyd. Harmonia Universalis, Gdańsk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Fengler J</w:t>
            </w:r>
            <w:r>
              <w:rPr>
                <w:rFonts w:ascii="Corbel" w:hAnsi="Corbel"/>
                <w:i/>
                <w:sz w:val="24"/>
                <w:szCs w:val="24"/>
              </w:rPr>
              <w:t>., Pomaganie męczy, wypalenie w pracy zawodwej</w:t>
            </w:r>
            <w:r>
              <w:rPr>
                <w:rFonts w:ascii="Corbel" w:hAnsi="Corbel"/>
                <w:sz w:val="24"/>
                <w:szCs w:val="24"/>
              </w:rPr>
              <w:t>, Wydawnictwo Psychologiczne Gdańsk 2000.</w:t>
            </w:r>
          </w:p>
        </w:tc>
      </w:tr>
    </w:tbl>
    <w:p w:rsidR="004771E2" w:rsidRDefault="004771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771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C2" w:rsidRDefault="006058C2">
      <w:pPr>
        <w:spacing w:line="240" w:lineRule="auto"/>
      </w:pPr>
      <w:r>
        <w:separator/>
      </w:r>
    </w:p>
  </w:endnote>
  <w:endnote w:type="continuationSeparator" w:id="0">
    <w:p w:rsidR="006058C2" w:rsidRDefault="006058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C2" w:rsidRDefault="006058C2">
      <w:pPr>
        <w:spacing w:after="0"/>
      </w:pPr>
      <w:r>
        <w:separator/>
      </w:r>
    </w:p>
  </w:footnote>
  <w:footnote w:type="continuationSeparator" w:id="0">
    <w:p w:rsidR="006058C2" w:rsidRDefault="006058C2">
      <w:pPr>
        <w:spacing w:after="0"/>
      </w:pPr>
      <w:r>
        <w:continuationSeparator/>
      </w:r>
    </w:p>
  </w:footnote>
  <w:footnote w:id="1">
    <w:p w:rsidR="004771E2" w:rsidRDefault="00C176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77955"/>
    <w:multiLevelType w:val="hybridMultilevel"/>
    <w:tmpl w:val="F0EC2DD6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05D"/>
    <w:rsid w:val="000F1C57"/>
    <w:rsid w:val="000F5615"/>
    <w:rsid w:val="00111FE6"/>
    <w:rsid w:val="00116574"/>
    <w:rsid w:val="00124B15"/>
    <w:rsid w:val="00124BFF"/>
    <w:rsid w:val="0012560E"/>
    <w:rsid w:val="00127108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213303"/>
    <w:rsid w:val="002144C0"/>
    <w:rsid w:val="002225BB"/>
    <w:rsid w:val="0022477D"/>
    <w:rsid w:val="002257FC"/>
    <w:rsid w:val="002278A9"/>
    <w:rsid w:val="002336F9"/>
    <w:rsid w:val="0024028F"/>
    <w:rsid w:val="00244ABC"/>
    <w:rsid w:val="0026380E"/>
    <w:rsid w:val="00266B3E"/>
    <w:rsid w:val="0027476E"/>
    <w:rsid w:val="00281FF2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E5826"/>
    <w:rsid w:val="002F02A3"/>
    <w:rsid w:val="002F4ABE"/>
    <w:rsid w:val="003018BA"/>
    <w:rsid w:val="0030395F"/>
    <w:rsid w:val="00305C92"/>
    <w:rsid w:val="00312127"/>
    <w:rsid w:val="003151C5"/>
    <w:rsid w:val="00330AF1"/>
    <w:rsid w:val="003343CF"/>
    <w:rsid w:val="00346FE9"/>
    <w:rsid w:val="0034759A"/>
    <w:rsid w:val="003503F6"/>
    <w:rsid w:val="003530DD"/>
    <w:rsid w:val="00363F78"/>
    <w:rsid w:val="003819DD"/>
    <w:rsid w:val="0038637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15328"/>
    <w:rsid w:val="0042244A"/>
    <w:rsid w:val="0042745A"/>
    <w:rsid w:val="00431D5C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07A1"/>
    <w:rsid w:val="00471326"/>
    <w:rsid w:val="0047598D"/>
    <w:rsid w:val="004771E2"/>
    <w:rsid w:val="00483FB7"/>
    <w:rsid w:val="004840FD"/>
    <w:rsid w:val="00490F7D"/>
    <w:rsid w:val="00491678"/>
    <w:rsid w:val="004968E2"/>
    <w:rsid w:val="004A3EEA"/>
    <w:rsid w:val="004A4D1F"/>
    <w:rsid w:val="004A729B"/>
    <w:rsid w:val="004D5282"/>
    <w:rsid w:val="004D7322"/>
    <w:rsid w:val="004E3B1E"/>
    <w:rsid w:val="004F07A8"/>
    <w:rsid w:val="004F1551"/>
    <w:rsid w:val="004F55A3"/>
    <w:rsid w:val="00503C2A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9484D"/>
    <w:rsid w:val="005A0855"/>
    <w:rsid w:val="005A0F5F"/>
    <w:rsid w:val="005A1294"/>
    <w:rsid w:val="005A3196"/>
    <w:rsid w:val="005B3509"/>
    <w:rsid w:val="005B7039"/>
    <w:rsid w:val="005C080F"/>
    <w:rsid w:val="005C55E5"/>
    <w:rsid w:val="005C696A"/>
    <w:rsid w:val="005D0DFB"/>
    <w:rsid w:val="005E6E85"/>
    <w:rsid w:val="005F31D2"/>
    <w:rsid w:val="006045B6"/>
    <w:rsid w:val="006058C2"/>
    <w:rsid w:val="006061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07B0D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4BE6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748B7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9F71D3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6EFC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17678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399E"/>
    <w:rsid w:val="00D74119"/>
    <w:rsid w:val="00D8075B"/>
    <w:rsid w:val="00D85900"/>
    <w:rsid w:val="00D8678B"/>
    <w:rsid w:val="00DA2114"/>
    <w:rsid w:val="00DA4EBE"/>
    <w:rsid w:val="00DB35A0"/>
    <w:rsid w:val="00DC398B"/>
    <w:rsid w:val="00DD05B0"/>
    <w:rsid w:val="00DE09C0"/>
    <w:rsid w:val="00DE4A14"/>
    <w:rsid w:val="00DF320D"/>
    <w:rsid w:val="00DF71C8"/>
    <w:rsid w:val="00E04198"/>
    <w:rsid w:val="00E129B8"/>
    <w:rsid w:val="00E17343"/>
    <w:rsid w:val="00E21E7D"/>
    <w:rsid w:val="00E22FBC"/>
    <w:rsid w:val="00E24BF5"/>
    <w:rsid w:val="00E25338"/>
    <w:rsid w:val="00E25F7F"/>
    <w:rsid w:val="00E51E44"/>
    <w:rsid w:val="00E5581D"/>
    <w:rsid w:val="00E57851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  <w:rsid w:val="027B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442B"/>
  <w15:docId w15:val="{14F76553-E844-4579-9CFD-EE14ECCB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6E50F-D8F9-4B74-BA35-1238C46A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59</TotalTime>
  <Pages>1</Pages>
  <Words>987</Words>
  <Characters>5922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2019-10-30T14:41:00Z</dcterms:created>
  <dcterms:modified xsi:type="dcterms:W3CDTF">2024-07-05T11:14:00Z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206498362C4641D8833D063AD75C055F</vt:lpwstr>
  </property>
</Properties>
</file>