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</w:t>
      </w:r>
      <w:r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154C3">
        <w:rPr>
          <w:rFonts w:ascii="Corbel" w:hAnsi="Corbel"/>
          <w:b/>
          <w:smallCaps/>
          <w:sz w:val="24"/>
          <w:szCs w:val="24"/>
        </w:rPr>
        <w:tab/>
      </w:r>
      <w:r w:rsidR="0003298C">
        <w:rPr>
          <w:rFonts w:ascii="Corbel" w:hAnsi="Corbel"/>
          <w:iCs/>
          <w:smallCaps/>
          <w:sz w:val="24"/>
          <w:szCs w:val="24"/>
        </w:rPr>
        <w:t>2024-2026</w:t>
      </w:r>
    </w:p>
    <w:p w:rsidR="0085747A" w:rsidRPr="002154C3" w:rsidRDefault="002154C3" w:rsidP="00EA4832">
      <w:pPr>
        <w:spacing w:after="0" w:line="240" w:lineRule="exact"/>
        <w:jc w:val="both"/>
        <w:rPr>
          <w:rFonts w:ascii="Corbel" w:hAnsi="Corbel"/>
          <w:sz w:val="16"/>
          <w:szCs w:val="16"/>
        </w:rPr>
      </w:pPr>
      <w:r>
        <w:rPr>
          <w:rFonts w:ascii="Corbel" w:hAnsi="Corbel"/>
          <w:i/>
          <w:sz w:val="24"/>
          <w:szCs w:val="24"/>
        </w:rPr>
        <w:tab/>
      </w:r>
      <w:r w:rsidR="00AD6158">
        <w:rPr>
          <w:rFonts w:ascii="Corbel" w:hAnsi="Corbel"/>
          <w:i/>
          <w:sz w:val="24"/>
          <w:szCs w:val="24"/>
        </w:rPr>
        <w:tab/>
      </w:r>
      <w:r w:rsidR="00AD6158">
        <w:rPr>
          <w:rFonts w:ascii="Corbel" w:hAnsi="Corbel"/>
          <w:i/>
          <w:sz w:val="24"/>
          <w:szCs w:val="24"/>
        </w:rPr>
        <w:tab/>
      </w:r>
      <w:r w:rsidR="00AD6158">
        <w:rPr>
          <w:rFonts w:ascii="Corbel" w:hAnsi="Corbel"/>
          <w:i/>
          <w:sz w:val="24"/>
          <w:szCs w:val="24"/>
        </w:rPr>
        <w:tab/>
      </w:r>
      <w:r w:rsidR="00AD6158">
        <w:rPr>
          <w:rFonts w:ascii="Corbel" w:hAnsi="Corbel"/>
          <w:i/>
          <w:sz w:val="24"/>
          <w:szCs w:val="24"/>
        </w:rPr>
        <w:tab/>
      </w:r>
      <w:r w:rsidR="0085747A" w:rsidRPr="002154C3">
        <w:rPr>
          <w:rFonts w:ascii="Corbel" w:hAnsi="Corbel"/>
          <w:i/>
          <w:sz w:val="16"/>
          <w:szCs w:val="16"/>
        </w:rPr>
        <w:t>(skrajne daty</w:t>
      </w:r>
      <w:r w:rsidR="0085747A" w:rsidRPr="002154C3">
        <w:rPr>
          <w:rFonts w:ascii="Corbel" w:hAnsi="Corbel"/>
          <w:sz w:val="16"/>
          <w:szCs w:val="16"/>
        </w:rPr>
        <w:t>)</w:t>
      </w:r>
    </w:p>
    <w:p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AF0B9B">
        <w:rPr>
          <w:rFonts w:ascii="Corbel" w:hAnsi="Corbel"/>
          <w:sz w:val="20"/>
          <w:szCs w:val="20"/>
        </w:rPr>
        <w:t>202</w:t>
      </w:r>
      <w:r w:rsidR="0003298C">
        <w:rPr>
          <w:rFonts w:ascii="Corbel" w:hAnsi="Corbel"/>
          <w:sz w:val="20"/>
          <w:szCs w:val="20"/>
        </w:rPr>
        <w:t>4</w:t>
      </w:r>
      <w:r w:rsidR="00AF0B9B">
        <w:rPr>
          <w:rFonts w:ascii="Corbel" w:hAnsi="Corbel"/>
          <w:sz w:val="20"/>
          <w:szCs w:val="20"/>
        </w:rPr>
        <w:t>/202</w:t>
      </w:r>
      <w:r w:rsidR="0003298C">
        <w:rPr>
          <w:rFonts w:ascii="Corbel" w:hAnsi="Corbel"/>
          <w:sz w:val="20"/>
          <w:szCs w:val="20"/>
        </w:rPr>
        <w:t>5</w:t>
      </w:r>
    </w:p>
    <w:p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330DB2" w:rsidRDefault="008C26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Metodyka pracy resocjalizacyjnej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F6C3C" w:rsidRPr="00B169DF" w:rsidTr="00B819C8">
        <w:tc>
          <w:tcPr>
            <w:tcW w:w="2694" w:type="dxa"/>
            <w:vAlign w:val="center"/>
          </w:tcPr>
          <w:p w:rsidR="00BF6C3C" w:rsidRPr="00B169DF" w:rsidRDefault="00BF6C3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B169DF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:rsidR="00BF6C3C" w:rsidRPr="00B169DF" w:rsidRDefault="00BF6C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F6C3C" w:rsidRPr="00B169DF" w:rsidTr="00B819C8">
        <w:tc>
          <w:tcPr>
            <w:tcW w:w="2694" w:type="dxa"/>
            <w:vAlign w:val="center"/>
          </w:tcPr>
          <w:p w:rsidR="00BF6C3C" w:rsidRPr="00B169DF" w:rsidRDefault="00BF6C3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BF6C3C" w:rsidRPr="00B169DF" w:rsidRDefault="00BF6C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F6C3C" w:rsidRPr="00B169DF" w:rsidTr="00B819C8">
        <w:tc>
          <w:tcPr>
            <w:tcW w:w="2694" w:type="dxa"/>
            <w:vAlign w:val="center"/>
          </w:tcPr>
          <w:p w:rsidR="00BF6C3C" w:rsidRPr="00B169DF" w:rsidRDefault="00BF6C3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BF6C3C" w:rsidRPr="00B169DF" w:rsidRDefault="00BF6C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169DF" w:rsidRDefault="008C26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759D6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B169DF" w:rsidRDefault="00B325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rok/semestr 2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:rsidTr="00B819C8">
        <w:tc>
          <w:tcPr>
            <w:tcW w:w="2694" w:type="dxa"/>
            <w:vAlign w:val="center"/>
          </w:tcPr>
          <w:p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Badowska-Hodyr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</w:t>
            </w:r>
            <w:r w:rsidR="00780B44">
              <w:rPr>
                <w:rFonts w:ascii="Corbel" w:hAnsi="Corbel"/>
                <w:b w:val="0"/>
                <w:sz w:val="24"/>
                <w:szCs w:val="24"/>
              </w:rPr>
              <w:t>Hodyr</w:t>
            </w:r>
          </w:p>
        </w:tc>
      </w:tr>
    </w:tbl>
    <w:p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:rsidTr="00330DB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:rsidTr="00330D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780B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780B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86257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86257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E07F46" w:rsidRDefault="00E07F46" w:rsidP="00E07F46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7D1EF3">
        <w:rPr>
          <w:rFonts w:ascii="MS Gothic" w:eastAsia="MS Gothic" w:hAnsi="MS Gothic" w:cs="MS Gothic" w:hint="eastAsia"/>
          <w:bCs/>
          <w:sz w:val="20"/>
          <w:szCs w:val="20"/>
        </w:rPr>
        <w:t>■</w:t>
      </w:r>
      <w:r w:rsidRPr="007D1EF3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B169DF" w:rsidRDefault="00A222F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="00674A70">
        <w:rPr>
          <w:rFonts w:ascii="Corbel" w:hAnsi="Corbel"/>
          <w:b w:val="0"/>
          <w:szCs w:val="24"/>
        </w:rPr>
        <w:t>Egzamin w formie pisemnej</w:t>
      </w:r>
    </w:p>
    <w:p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B169DF" w:rsidTr="00745302">
        <w:tc>
          <w:tcPr>
            <w:tcW w:w="9670" w:type="dxa"/>
          </w:tcPr>
          <w:p w:rsidR="0085747A" w:rsidRPr="004B4569" w:rsidRDefault="00A222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Student powinien posiadać ugruntowaną wiedzę z obszaru nauk społecznych, umiejętnie posługiwać się podstawową terminologią z tego obszaru, wykazać się znajomością znaczących zagadnień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z perspektywy określonych problemów psychospołecznych, także </w:t>
            </w:r>
            <w:r w:rsidR="00204C0B" w:rsidRPr="004B4569">
              <w:rPr>
                <w:rFonts w:ascii="Corbel" w:hAnsi="Corbel"/>
                <w:b w:val="0"/>
                <w:smallCaps w:val="0"/>
                <w:sz w:val="22"/>
              </w:rPr>
              <w:t>prawnych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,dostrzegać dylematy moralne związane z pracą z osobami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t>zagrożonymi niedostosowaniem społecznym, marg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inalizacją, wykluczeniem społecznym, przestępczością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(perspektywa 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podopiecznego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i wychowawcy), wykazać się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lastRenderedPageBreak/>
              <w:t>motywacją do wzmacniania konstruktywnych rozwiązań problemów wynikających z rozbieżności pomiędzy warunkami skuteczności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profilaktyki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resocjalizacji a oczekiwaniami społecznymi, być także zmotywowanym do poszukiwania optymalnego modelu pracy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profilaktycznej i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>resocjalizacyjnej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z perspektywy procesu readaptacji i reintegracji społecznej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>instytucjonalnej oraz</w:t>
            </w:r>
            <w:r w:rsidR="00AA65E4">
              <w:rPr>
                <w:rFonts w:ascii="Corbel" w:hAnsi="Corbel"/>
                <w:b w:val="0"/>
                <w:smallCaps w:val="0"/>
                <w:sz w:val="22"/>
              </w:rPr>
              <w:t xml:space="preserve"> przestrzeni środowiska </w:t>
            </w:r>
            <w:r w:rsidR="006D0F7D">
              <w:rPr>
                <w:rFonts w:ascii="Corbel" w:hAnsi="Corbel"/>
                <w:b w:val="0"/>
                <w:smallCaps w:val="0"/>
                <w:sz w:val="22"/>
              </w:rPr>
              <w:t>otwartego.</w:t>
            </w:r>
          </w:p>
        </w:tc>
      </w:tr>
    </w:tbl>
    <w:p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330DB2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4"/>
        <w:gridCol w:w="8676"/>
      </w:tblGrid>
      <w:tr w:rsidR="005B411E" w:rsidRPr="00B169DF" w:rsidTr="00DF1C51">
        <w:tc>
          <w:tcPr>
            <w:tcW w:w="844" w:type="dxa"/>
            <w:vAlign w:val="center"/>
          </w:tcPr>
          <w:p w:rsidR="005B411E" w:rsidRPr="00B169DF" w:rsidRDefault="005B411E" w:rsidP="005B41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5B411E" w:rsidRPr="005B411E" w:rsidRDefault="005B411E" w:rsidP="005B411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Cs w:val="22"/>
                <w:lang w:eastAsia="en-US"/>
              </w:rPr>
            </w:pPr>
            <w:r w:rsidRPr="005B411E">
              <w:rPr>
                <w:rFonts w:ascii="Corbel" w:eastAsia="Calibri" w:hAnsi="Corbel"/>
                <w:b w:val="0"/>
                <w:szCs w:val="22"/>
                <w:lang w:eastAsia="en-US"/>
              </w:rPr>
              <w:t>Zapoznanie z uwarunkowaniami i mechanizmami nieprzystosowania społecznego.</w:t>
            </w:r>
          </w:p>
        </w:tc>
      </w:tr>
      <w:tr w:rsidR="005B411E" w:rsidRPr="00B169DF" w:rsidTr="00DF1C51">
        <w:tc>
          <w:tcPr>
            <w:tcW w:w="844" w:type="dxa"/>
            <w:vAlign w:val="center"/>
          </w:tcPr>
          <w:p w:rsidR="005B411E" w:rsidRPr="00B169DF" w:rsidRDefault="005B411E" w:rsidP="005B41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5B411E" w:rsidRPr="005B411E" w:rsidRDefault="005B411E" w:rsidP="005B411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Cs w:val="22"/>
                <w:lang w:eastAsia="en-US"/>
              </w:rPr>
            </w:pPr>
            <w:r w:rsidRPr="005B411E">
              <w:rPr>
                <w:rFonts w:ascii="Corbel" w:eastAsia="Calibri" w:hAnsi="Corbel"/>
                <w:b w:val="0"/>
                <w:szCs w:val="22"/>
                <w:lang w:eastAsia="en-US"/>
              </w:rPr>
              <w:t>Wdrażanie do interpretacji psychospołecznych i pedagogicznych mechanizmów oddziaływań korekcyjnych.</w:t>
            </w:r>
          </w:p>
        </w:tc>
      </w:tr>
      <w:tr w:rsidR="005B411E" w:rsidRPr="00B169DF" w:rsidTr="00DF1C51">
        <w:tc>
          <w:tcPr>
            <w:tcW w:w="844" w:type="dxa"/>
            <w:vAlign w:val="center"/>
          </w:tcPr>
          <w:p w:rsidR="005B411E" w:rsidRDefault="005B411E" w:rsidP="005B41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:rsidR="005B411E" w:rsidRPr="005B411E" w:rsidRDefault="005B411E" w:rsidP="005B411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Cs w:val="22"/>
                <w:lang w:eastAsia="en-US"/>
              </w:rPr>
            </w:pPr>
            <w:r w:rsidRPr="005B411E">
              <w:rPr>
                <w:rFonts w:ascii="Corbel" w:eastAsia="Calibri" w:hAnsi="Corbel"/>
                <w:b w:val="0"/>
                <w:szCs w:val="22"/>
                <w:lang w:eastAsia="en-US"/>
              </w:rPr>
              <w:t>Kształcenie umiejętności formułowania celów resocjalizacji adekwatnych do ustaleń diagnostycznych.</w:t>
            </w:r>
          </w:p>
        </w:tc>
      </w:tr>
      <w:tr w:rsidR="005B411E" w:rsidRPr="00B169DF" w:rsidTr="00DF1C51">
        <w:tc>
          <w:tcPr>
            <w:tcW w:w="844" w:type="dxa"/>
            <w:vAlign w:val="center"/>
          </w:tcPr>
          <w:p w:rsidR="005B411E" w:rsidRDefault="005B411E" w:rsidP="005B41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6" w:type="dxa"/>
            <w:vAlign w:val="center"/>
          </w:tcPr>
          <w:p w:rsidR="005B411E" w:rsidRPr="005B411E" w:rsidRDefault="005B411E" w:rsidP="005B411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Cs w:val="22"/>
                <w:lang w:eastAsia="en-US"/>
              </w:rPr>
            </w:pPr>
            <w:r w:rsidRPr="005B411E">
              <w:rPr>
                <w:rFonts w:ascii="Corbel" w:eastAsia="Calibri" w:hAnsi="Corbel"/>
                <w:b w:val="0"/>
                <w:szCs w:val="22"/>
                <w:lang w:eastAsia="en-US"/>
              </w:rPr>
              <w:t xml:space="preserve">Wdrażanie do adekwatnego wyboru i stosowania metod </w:t>
            </w:r>
            <w:r w:rsidR="00EC3F6E">
              <w:rPr>
                <w:rFonts w:ascii="Corbel" w:eastAsia="Calibri" w:hAnsi="Corbel"/>
                <w:b w:val="0"/>
                <w:szCs w:val="22"/>
                <w:lang w:eastAsia="en-US"/>
              </w:rPr>
              <w:t xml:space="preserve">z obszaru profilaktyki społecznej </w:t>
            </w:r>
            <w:r w:rsidR="00EC3F6E">
              <w:rPr>
                <w:rFonts w:ascii="Corbel" w:eastAsia="Calibri" w:hAnsi="Corbel"/>
                <w:b w:val="0"/>
                <w:szCs w:val="22"/>
                <w:lang w:eastAsia="en-US"/>
              </w:rPr>
              <w:br/>
              <w:t xml:space="preserve">i </w:t>
            </w:r>
            <w:r w:rsidRPr="005B411E">
              <w:rPr>
                <w:rFonts w:ascii="Corbel" w:eastAsia="Calibri" w:hAnsi="Corbel"/>
                <w:b w:val="0"/>
                <w:szCs w:val="22"/>
                <w:lang w:eastAsia="en-US"/>
              </w:rPr>
              <w:t>resocjalizacji oraz oceny ich efektywności.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p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85747A" w:rsidRPr="00B169DF" w:rsidTr="00025A75">
        <w:tc>
          <w:tcPr>
            <w:tcW w:w="1681" w:type="dxa"/>
            <w:vAlign w:val="center"/>
          </w:tcPr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330DB2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7360CB" w:rsidRPr="00B169DF" w:rsidTr="002A7C05">
        <w:trPr>
          <w:trHeight w:val="621"/>
        </w:trPr>
        <w:tc>
          <w:tcPr>
            <w:tcW w:w="1681" w:type="dxa"/>
          </w:tcPr>
          <w:p w:rsidR="007360CB" w:rsidRPr="00B169DF" w:rsidRDefault="007360CB" w:rsidP="00736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7360CB" w:rsidRPr="00217E70" w:rsidRDefault="007360CB" w:rsidP="00736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6766D0">
              <w:rPr>
                <w:rFonts w:ascii="Corbel" w:hAnsi="Corbel"/>
                <w:b w:val="0"/>
                <w:smallCaps w:val="0"/>
                <w:sz w:val="22"/>
              </w:rPr>
              <w:t>Student wymieni koncepcje, zasady, procedury i metody „wygaszania” zachowań antyspołecznych i nieadekwatnych w oparciu o wybrane koncepcje pedagogiczne, socjologiczne i psychologiczne, uwzględniając złożoność procesu resocjalizacji.</w:t>
            </w:r>
          </w:p>
        </w:tc>
        <w:tc>
          <w:tcPr>
            <w:tcW w:w="1865" w:type="dxa"/>
          </w:tcPr>
          <w:p w:rsidR="007360CB" w:rsidRPr="008C1875" w:rsidRDefault="007360CB" w:rsidP="007360CB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0C5A0D">
              <w:rPr>
                <w:rFonts w:ascii="Corbel" w:hAnsi="Corbel"/>
              </w:rPr>
              <w:t>K_W06</w:t>
            </w:r>
          </w:p>
        </w:tc>
      </w:tr>
      <w:tr w:rsidR="007360CB" w:rsidRPr="00B169DF" w:rsidTr="00025A75">
        <w:tc>
          <w:tcPr>
            <w:tcW w:w="1681" w:type="dxa"/>
          </w:tcPr>
          <w:p w:rsidR="007360CB" w:rsidRPr="00B169DF" w:rsidRDefault="007360CB" w:rsidP="00736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7360CB" w:rsidRPr="00217E70" w:rsidRDefault="007360CB" w:rsidP="00736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6766D0">
              <w:rPr>
                <w:rFonts w:ascii="Corbel" w:hAnsi="Corbel"/>
                <w:b w:val="0"/>
                <w:smallCaps w:val="0"/>
                <w:sz w:val="22"/>
              </w:rPr>
              <w:t xml:space="preserve">Student kreując oddziaływania profilaktyczne i resocjalizacyjne przedstawi ich zależności z innymi obszarami pracy zarówno w przestrzeni społecznej jak i instytucjonalnej.  </w:t>
            </w:r>
          </w:p>
        </w:tc>
        <w:tc>
          <w:tcPr>
            <w:tcW w:w="1865" w:type="dxa"/>
          </w:tcPr>
          <w:p w:rsidR="007360CB" w:rsidRPr="008C1875" w:rsidRDefault="007360CB" w:rsidP="007360CB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8C1875">
              <w:rPr>
                <w:rFonts w:ascii="Corbel" w:hAnsi="Corbel"/>
              </w:rPr>
              <w:t>K_W0</w:t>
            </w:r>
            <w:r>
              <w:rPr>
                <w:rFonts w:ascii="Corbel" w:hAnsi="Corbel"/>
              </w:rPr>
              <w:t>7</w:t>
            </w:r>
          </w:p>
          <w:p w:rsidR="007360CB" w:rsidRPr="008C1875" w:rsidRDefault="007360CB" w:rsidP="007360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7360CB" w:rsidRPr="00B169DF" w:rsidTr="00025A75">
        <w:tc>
          <w:tcPr>
            <w:tcW w:w="1681" w:type="dxa"/>
          </w:tcPr>
          <w:p w:rsidR="007360CB" w:rsidRPr="00B169DF" w:rsidRDefault="007360CB" w:rsidP="00736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7360CB" w:rsidRPr="00217E70" w:rsidRDefault="007360CB" w:rsidP="00736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9C62A4">
              <w:rPr>
                <w:rFonts w:ascii="Corbel" w:hAnsi="Corbel"/>
                <w:b w:val="0"/>
                <w:smallCaps w:val="0"/>
                <w:sz w:val="22"/>
              </w:rPr>
              <w:t>Student zaprezentuje projekt oddziaływań profilaktycznych i resocjalizacyjnych z perspektywy interdyscyplinarności kreowania resocjalizacji w przestrzeni społecznej i instytucjonalnej.</w:t>
            </w:r>
          </w:p>
        </w:tc>
        <w:tc>
          <w:tcPr>
            <w:tcW w:w="1865" w:type="dxa"/>
          </w:tcPr>
          <w:p w:rsidR="007360CB" w:rsidRPr="008C1875" w:rsidRDefault="007360CB" w:rsidP="007360CB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8C1875">
              <w:rPr>
                <w:rFonts w:ascii="Corbel" w:hAnsi="Corbel"/>
              </w:rPr>
              <w:t>K_</w:t>
            </w:r>
            <w:r>
              <w:rPr>
                <w:rFonts w:ascii="Corbel" w:hAnsi="Corbel"/>
              </w:rPr>
              <w:t>U06</w:t>
            </w:r>
          </w:p>
          <w:p w:rsidR="007360CB" w:rsidRPr="008C1875" w:rsidRDefault="007360CB" w:rsidP="007360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7360CB" w:rsidRPr="00B169DF" w:rsidTr="00025A75">
        <w:tc>
          <w:tcPr>
            <w:tcW w:w="1681" w:type="dxa"/>
          </w:tcPr>
          <w:p w:rsidR="007360CB" w:rsidRPr="00B169DF" w:rsidRDefault="007360CB" w:rsidP="00736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7360CB" w:rsidRPr="00217E70" w:rsidRDefault="007360CB" w:rsidP="00736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012F10">
              <w:rPr>
                <w:rFonts w:ascii="Corbel" w:hAnsi="Corbel"/>
                <w:b w:val="0"/>
                <w:smallCaps w:val="0"/>
                <w:sz w:val="22"/>
              </w:rPr>
              <w:t>Student zaprojektuje konstruktywny, innowacyjny model współpracy z otoczeniem, zarówno w środowisku otwartym jak i instytucjonalnym/zamkniętym, w celu realizacji założonych celów profilaktycznych i resocjalizacyjnych.</w:t>
            </w:r>
          </w:p>
        </w:tc>
        <w:tc>
          <w:tcPr>
            <w:tcW w:w="1865" w:type="dxa"/>
          </w:tcPr>
          <w:p w:rsidR="007360CB" w:rsidRPr="008C1875" w:rsidRDefault="007360CB" w:rsidP="007360CB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8C1875">
              <w:rPr>
                <w:rFonts w:ascii="Corbel" w:hAnsi="Corbel"/>
              </w:rPr>
              <w:t>K_U0</w:t>
            </w:r>
            <w:r>
              <w:rPr>
                <w:rFonts w:ascii="Corbel" w:hAnsi="Corbel"/>
              </w:rPr>
              <w:t>7</w:t>
            </w:r>
          </w:p>
          <w:p w:rsidR="007360CB" w:rsidRPr="008C1875" w:rsidRDefault="007360CB" w:rsidP="007360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7360CB" w:rsidRPr="00B169DF" w:rsidTr="00025A75">
        <w:tc>
          <w:tcPr>
            <w:tcW w:w="1681" w:type="dxa"/>
          </w:tcPr>
          <w:p w:rsidR="007360CB" w:rsidRPr="00B169DF" w:rsidRDefault="007360CB" w:rsidP="00736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7360CB" w:rsidRPr="00217E70" w:rsidRDefault="007360CB" w:rsidP="00736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B01353">
              <w:rPr>
                <w:rFonts w:ascii="Corbel" w:hAnsi="Corbel"/>
                <w:b w:val="0"/>
                <w:smallCaps w:val="0"/>
                <w:sz w:val="22"/>
              </w:rPr>
              <w:t>Student zidentyfikuje zaburzenia w rozwoju społecznym, postawy podlegające modyfikacji, a także dysfunkcje środowisk wychowawczych, instytucji i placówek, przedstawi własne propozycje, sugestie i sposoby działania oraz dokona ich ewaluacji.</w:t>
            </w:r>
          </w:p>
        </w:tc>
        <w:tc>
          <w:tcPr>
            <w:tcW w:w="1865" w:type="dxa"/>
          </w:tcPr>
          <w:p w:rsidR="007360CB" w:rsidRPr="008C1875" w:rsidRDefault="007360CB" w:rsidP="007360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C1875">
              <w:rPr>
                <w:rFonts w:ascii="Corbel" w:hAnsi="Corbel"/>
                <w:b w:val="0"/>
                <w:sz w:val="22"/>
              </w:rPr>
              <w:t>K_K0</w:t>
            </w:r>
            <w:r>
              <w:rPr>
                <w:rFonts w:ascii="Corbel" w:hAnsi="Corbel"/>
                <w:b w:val="0"/>
                <w:sz w:val="22"/>
              </w:rPr>
              <w:t>3</w:t>
            </w:r>
          </w:p>
        </w:tc>
      </w:tr>
      <w:tr w:rsidR="007360CB" w:rsidRPr="00B169DF" w:rsidTr="00025A75">
        <w:tc>
          <w:tcPr>
            <w:tcW w:w="1681" w:type="dxa"/>
          </w:tcPr>
          <w:p w:rsidR="007360CB" w:rsidRDefault="007360CB" w:rsidP="00736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7360CB" w:rsidRPr="00217E70" w:rsidRDefault="007360CB" w:rsidP="00736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7F14DB">
              <w:rPr>
                <w:rFonts w:ascii="Corbel" w:hAnsi="Corbel"/>
                <w:b w:val="0"/>
                <w:smallCaps w:val="0"/>
                <w:sz w:val="22"/>
              </w:rPr>
              <w:t>Student dokona analizy celów, funkcji i metod resocjalizacji (ich zalet i wad oraz sytuacji, w których zastosowane mogą przynieść korzystne efekty).</w:t>
            </w:r>
          </w:p>
        </w:tc>
        <w:tc>
          <w:tcPr>
            <w:tcW w:w="1865" w:type="dxa"/>
          </w:tcPr>
          <w:p w:rsidR="007360CB" w:rsidRPr="008C1875" w:rsidRDefault="007360CB" w:rsidP="007360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8C1875">
              <w:rPr>
                <w:rFonts w:ascii="Corbel" w:hAnsi="Corbel"/>
                <w:b w:val="0"/>
                <w:sz w:val="22"/>
              </w:rPr>
              <w:t>K_K0</w:t>
            </w:r>
            <w:r>
              <w:rPr>
                <w:rFonts w:ascii="Corbel" w:hAnsi="Corbel"/>
                <w:b w:val="0"/>
                <w:sz w:val="22"/>
              </w:rPr>
              <w:t>4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05CC3" w:rsidRPr="00B169DF" w:rsidRDefault="00605CC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6E3CE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b/>
          <w:bCs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</w:t>
      </w:r>
      <w:r w:rsidRPr="006E3CE5">
        <w:rPr>
          <w:rFonts w:ascii="Corbel" w:hAnsi="Corbel"/>
          <w:b/>
          <w:bCs/>
          <w:sz w:val="24"/>
          <w:szCs w:val="24"/>
        </w:rPr>
        <w:t xml:space="preserve">wykładu </w:t>
      </w:r>
    </w:p>
    <w:p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6"/>
      </w:tblGrid>
      <w:tr w:rsidR="00CD240C" w:rsidRPr="00A8662B" w:rsidTr="00CD240C">
        <w:tc>
          <w:tcPr>
            <w:tcW w:w="9526" w:type="dxa"/>
            <w:vAlign w:val="center"/>
          </w:tcPr>
          <w:p w:rsidR="00CD240C" w:rsidRPr="00A8662B" w:rsidRDefault="00CD240C" w:rsidP="00CD240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A8662B">
              <w:rPr>
                <w:rFonts w:ascii="Corbel" w:hAnsi="Corbel"/>
                <w:bCs/>
                <w:smallCaps w:val="0"/>
                <w:szCs w:val="24"/>
              </w:rPr>
              <w:t xml:space="preserve">Treści merytoryczne </w:t>
            </w:r>
          </w:p>
        </w:tc>
      </w:tr>
      <w:tr w:rsidR="00605CC3" w:rsidRPr="000A022D" w:rsidTr="00CD240C">
        <w:trPr>
          <w:trHeight w:val="389"/>
        </w:trPr>
        <w:tc>
          <w:tcPr>
            <w:tcW w:w="9526" w:type="dxa"/>
          </w:tcPr>
          <w:p w:rsidR="00605CC3" w:rsidRPr="008D4E2E" w:rsidRDefault="00605CC3" w:rsidP="00605C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E2E">
              <w:rPr>
                <w:rFonts w:ascii="Corbel" w:hAnsi="Corbel"/>
                <w:b w:val="0"/>
                <w:smallCaps w:val="0"/>
                <w:szCs w:val="24"/>
              </w:rPr>
              <w:t xml:space="preserve">Metodyka jako dyscyplina naukowa (zbiór metod i zasad oddziaływania profilaktycznego </w:t>
            </w:r>
            <w:r w:rsidRPr="008D4E2E">
              <w:rPr>
                <w:rFonts w:ascii="Corbel" w:hAnsi="Corbel"/>
                <w:b w:val="0"/>
                <w:smallCaps w:val="0"/>
                <w:szCs w:val="24"/>
              </w:rPr>
              <w:br/>
              <w:t>i resocjalizującego).</w:t>
            </w:r>
          </w:p>
        </w:tc>
      </w:tr>
      <w:tr w:rsidR="00605CC3" w:rsidRPr="000A022D" w:rsidTr="00CD240C">
        <w:trPr>
          <w:trHeight w:val="389"/>
        </w:trPr>
        <w:tc>
          <w:tcPr>
            <w:tcW w:w="9526" w:type="dxa"/>
          </w:tcPr>
          <w:p w:rsidR="00605CC3" w:rsidRPr="008D4E2E" w:rsidRDefault="00605CC3" w:rsidP="00605C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E2E">
              <w:rPr>
                <w:rFonts w:ascii="Corbel" w:hAnsi="Corbel"/>
                <w:b w:val="0"/>
                <w:smallCaps w:val="0"/>
                <w:szCs w:val="24"/>
              </w:rPr>
              <w:t>Znaczenie relacji wychowawczej w pracy pedagoga resocjalizacyjnego.</w:t>
            </w:r>
          </w:p>
        </w:tc>
      </w:tr>
      <w:tr w:rsidR="00605CC3" w:rsidRPr="000A022D" w:rsidTr="00CD240C">
        <w:trPr>
          <w:trHeight w:val="389"/>
        </w:trPr>
        <w:tc>
          <w:tcPr>
            <w:tcW w:w="9526" w:type="dxa"/>
          </w:tcPr>
          <w:p w:rsidR="00605CC3" w:rsidRPr="008D4E2E" w:rsidRDefault="00605CC3" w:rsidP="00605C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E2E">
              <w:rPr>
                <w:rFonts w:ascii="Corbel" w:hAnsi="Corbel"/>
                <w:b w:val="0"/>
                <w:smallCaps w:val="0"/>
                <w:szCs w:val="24"/>
              </w:rPr>
              <w:t>Motywowanie podopiecznych (nieletni, dorośli).</w:t>
            </w:r>
          </w:p>
        </w:tc>
      </w:tr>
      <w:tr w:rsidR="00605CC3" w:rsidRPr="000A022D" w:rsidTr="00EB7701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C3" w:rsidRPr="008D4E2E" w:rsidRDefault="00605CC3" w:rsidP="00605C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E2E">
              <w:rPr>
                <w:rFonts w:ascii="Corbel" w:hAnsi="Corbel"/>
                <w:b w:val="0"/>
                <w:smallCaps w:val="0"/>
                <w:szCs w:val="24"/>
              </w:rPr>
              <w:t>Psychologiczne i kryminologiczne podstawy oddziaływań resocjalizacyjnych (hormistyczne, psychodynamiczne, behawioralne).</w:t>
            </w:r>
          </w:p>
        </w:tc>
      </w:tr>
      <w:tr w:rsidR="00605CC3" w:rsidRPr="000A022D" w:rsidTr="00EB7701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C3" w:rsidRPr="008D4E2E" w:rsidRDefault="00605CC3" w:rsidP="00605C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E2E">
              <w:rPr>
                <w:rFonts w:ascii="Corbel" w:hAnsi="Corbel"/>
                <w:b w:val="0"/>
                <w:smallCaps w:val="0"/>
                <w:szCs w:val="24"/>
              </w:rPr>
              <w:t>Zadania wychowania resocjalizującego: neutralizowanie przyczyn wykolejenia społecznego, usuwanie negatywnych zmian osobowości, utrwalanie uzyskanych rezultatów, wdrażanie do samowychowania.</w:t>
            </w:r>
          </w:p>
        </w:tc>
      </w:tr>
      <w:tr w:rsidR="00605CC3" w:rsidRPr="000A022D" w:rsidTr="00EB7701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C3" w:rsidRPr="008D4E2E" w:rsidRDefault="00605CC3" w:rsidP="00605C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E2E">
              <w:rPr>
                <w:rFonts w:ascii="Corbel" w:hAnsi="Corbel"/>
                <w:b w:val="0"/>
                <w:smallCaps w:val="0"/>
                <w:szCs w:val="24"/>
              </w:rPr>
              <w:t>Metody i środki resocjalizacji (nieletni, dorośli).</w:t>
            </w:r>
          </w:p>
        </w:tc>
      </w:tr>
      <w:tr w:rsidR="00605CC3" w:rsidRPr="000A022D" w:rsidTr="00EB7701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C3" w:rsidRPr="008D4E2E" w:rsidRDefault="00605CC3" w:rsidP="00605C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E2E">
              <w:rPr>
                <w:rFonts w:ascii="Corbel" w:hAnsi="Corbel"/>
                <w:b w:val="0"/>
                <w:smallCaps w:val="0"/>
                <w:szCs w:val="24"/>
              </w:rPr>
              <w:t>Mechanizmy resocjalizacji: rola potrzeb, uczenia się i postaw; grupa jako środek resocjalizacji: tworzenie grup wychowawczych i ich modyfikowanie, wykorzystanie oddziaływania grup w terapii uzależnień.</w:t>
            </w:r>
          </w:p>
        </w:tc>
      </w:tr>
    </w:tbl>
    <w:p w:rsidR="0085747A" w:rsidRPr="00B169DF" w:rsidRDefault="0085747A" w:rsidP="00FD552F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B169DF" w:rsidTr="006E3CE5">
        <w:tc>
          <w:tcPr>
            <w:tcW w:w="9520" w:type="dxa"/>
          </w:tcPr>
          <w:p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40AB5" w:rsidRPr="00B169DF" w:rsidTr="006E3CE5">
        <w:tc>
          <w:tcPr>
            <w:tcW w:w="9520" w:type="dxa"/>
          </w:tcPr>
          <w:p w:rsidR="00740AB5" w:rsidRPr="00B169DF" w:rsidRDefault="00740AB5" w:rsidP="00740AB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A1895">
              <w:rPr>
                <w:rFonts w:ascii="Corbel" w:hAnsi="Corbel"/>
              </w:rPr>
              <w:t>Powinności i kompetencje w wychowaniu osób niedostosowanych społecznie (nieletni; dorośli). Cechy skutecznego wychowawcy, umiejętności diagnostyczne i psychokorekcyjne z perspektywy wybranych placówek: PIDz; MOW, MOS, Kuratorski Ośrodek Pracy z Młodzieżą, rodzina zastępcza, świetlica socjoterapeutyczna, szpital psychiatryczny, zakład poprawczy, schronisko dla nieletnich, zakład karny.</w:t>
            </w:r>
          </w:p>
        </w:tc>
      </w:tr>
      <w:tr w:rsidR="00740AB5" w:rsidRPr="00B169DF" w:rsidTr="006E3CE5">
        <w:tc>
          <w:tcPr>
            <w:tcW w:w="9520" w:type="dxa"/>
          </w:tcPr>
          <w:p w:rsidR="00740AB5" w:rsidRPr="00FA1895" w:rsidRDefault="00740AB5" w:rsidP="00740AB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630205">
              <w:rPr>
                <w:rFonts w:ascii="Corbel" w:hAnsi="Corbel"/>
              </w:rPr>
              <w:t xml:space="preserve">Obszary dyskursu: </w:t>
            </w:r>
            <w:r>
              <w:rPr>
                <w:rFonts w:ascii="Corbel" w:hAnsi="Corbel"/>
              </w:rPr>
              <w:t xml:space="preserve">perspektywa wychowawcy/perspektywa podopiecznego (nieletni, dorosły); </w:t>
            </w:r>
            <w:r w:rsidRPr="00630205">
              <w:rPr>
                <w:rFonts w:ascii="Corbel" w:hAnsi="Corbel"/>
              </w:rPr>
              <w:t>charakterystyka instytucji; przepisy regulujące jej funkcjonowanie; jej cele i zadania; kategoria podopiecznych – charakterystyka; jak diagnozowane są potrzeby i problemy podopiecznych; formy i metody pracy resocjalizacyjnej; konstruktywne zajęcia wychowawcze; kontakt z rodziną; prawa i obowiązki podopiecznych; dokumentowanie pracy resocjalizacyjnej; współpraca z instytucjami na rzecz procesu reintegracji społecznej podopiecznych; czas pobytu w placówce a proces reintegracji społecznej; czynniki warunkujące skuteczność procesu resocjalizacji a czynniki ograniczające proces zmiany, korekty, rewaloryzacji/bariery procesu resocjalizacji i jego ograniczenia; rekomendacje do pracy</w:t>
            </w:r>
            <w:r>
              <w:rPr>
                <w:rFonts w:ascii="Corbel" w:hAnsi="Corbel"/>
              </w:rPr>
              <w:t xml:space="preserve"> resocjalizacyjnej.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D3E8F" w:rsidRDefault="001D3E8F" w:rsidP="001D3E8F">
      <w:pPr>
        <w:pStyle w:val="Punktygwne"/>
        <w:spacing w:before="0" w:after="0"/>
        <w:ind w:firstLine="426"/>
        <w:jc w:val="both"/>
        <w:rPr>
          <w:rFonts w:ascii="Corbel" w:hAnsi="Corbel"/>
          <w:b w:val="0"/>
          <w:i/>
          <w:smallCaps w:val="0"/>
          <w:szCs w:val="24"/>
        </w:rPr>
      </w:pPr>
      <w:r w:rsidRPr="00F407B5">
        <w:rPr>
          <w:rFonts w:ascii="Corbel" w:hAnsi="Corbel"/>
          <w:bCs/>
          <w:i/>
          <w:smallCaps w:val="0"/>
          <w:szCs w:val="24"/>
        </w:rPr>
        <w:t>Wykład:</w:t>
      </w:r>
      <w:r w:rsidRPr="00821F48">
        <w:rPr>
          <w:rFonts w:ascii="Corbel" w:hAnsi="Corbel"/>
          <w:b w:val="0"/>
          <w:i/>
          <w:smallCaps w:val="0"/>
          <w:szCs w:val="24"/>
        </w:rPr>
        <w:t xml:space="preserve"> wykład problemowy, wykład z prezentacją multimedialną</w:t>
      </w:r>
      <w:r>
        <w:rPr>
          <w:rFonts w:ascii="Corbel" w:hAnsi="Corbel"/>
          <w:b w:val="0"/>
          <w:i/>
          <w:smallCaps w:val="0"/>
          <w:szCs w:val="24"/>
        </w:rPr>
        <w:t>.</w:t>
      </w:r>
    </w:p>
    <w:p w:rsidR="00317C06" w:rsidRPr="008D10A3" w:rsidRDefault="00317C06" w:rsidP="00317C06">
      <w:pPr>
        <w:pStyle w:val="Punktygwne"/>
        <w:spacing w:before="0" w:after="0"/>
        <w:ind w:firstLine="426"/>
        <w:jc w:val="both"/>
        <w:rPr>
          <w:rFonts w:ascii="Corbel" w:hAnsi="Corbel"/>
          <w:b w:val="0"/>
          <w:i/>
          <w:smallCaps w:val="0"/>
          <w:szCs w:val="24"/>
        </w:rPr>
      </w:pPr>
      <w:r w:rsidRPr="00F407B5">
        <w:rPr>
          <w:rFonts w:ascii="Corbel" w:hAnsi="Corbel"/>
          <w:bCs/>
          <w:i/>
          <w:smallCaps w:val="0"/>
          <w:szCs w:val="24"/>
        </w:rPr>
        <w:t>Ćwiczenia:</w:t>
      </w:r>
      <w:r w:rsidRPr="00821F48">
        <w:rPr>
          <w:rFonts w:ascii="Corbel" w:hAnsi="Corbel"/>
          <w:b w:val="0"/>
          <w:i/>
          <w:smallCaps w:val="0"/>
          <w:szCs w:val="24"/>
        </w:rPr>
        <w:t xml:space="preserve"> analiza tekstów z dyskusją, praca w grupach (rozwiązywanie </w:t>
      </w:r>
      <w:r>
        <w:rPr>
          <w:rFonts w:ascii="Corbel" w:hAnsi="Corbel"/>
          <w:b w:val="0"/>
          <w:i/>
          <w:smallCaps w:val="0"/>
          <w:szCs w:val="24"/>
        </w:rPr>
        <w:t>problemów</w:t>
      </w:r>
      <w:r w:rsidRPr="00821F48">
        <w:rPr>
          <w:rFonts w:ascii="Corbel" w:hAnsi="Corbel"/>
          <w:b w:val="0"/>
          <w:i/>
          <w:smallCaps w:val="0"/>
          <w:szCs w:val="24"/>
        </w:rPr>
        <w:t>, dysk</w:t>
      </w:r>
      <w:r>
        <w:rPr>
          <w:rFonts w:ascii="Corbel" w:hAnsi="Corbel"/>
          <w:b w:val="0"/>
          <w:i/>
          <w:smallCaps w:val="0"/>
          <w:szCs w:val="24"/>
        </w:rPr>
        <w:t>urs</w:t>
      </w:r>
      <w:r w:rsidRPr="00821F48">
        <w:rPr>
          <w:rFonts w:ascii="Corbel" w:hAnsi="Corbel"/>
          <w:b w:val="0"/>
          <w:i/>
          <w:smallCaps w:val="0"/>
          <w:szCs w:val="24"/>
        </w:rPr>
        <w:t>)</w:t>
      </w:r>
      <w:r>
        <w:rPr>
          <w:rFonts w:ascii="Corbel" w:hAnsi="Corbel"/>
          <w:b w:val="0"/>
          <w:i/>
          <w:smallCaps w:val="0"/>
          <w:szCs w:val="24"/>
        </w:rPr>
        <w:t>.</w:t>
      </w:r>
    </w:p>
    <w:p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30"/>
        <w:gridCol w:w="5673"/>
        <w:gridCol w:w="2117"/>
      </w:tblGrid>
      <w:tr w:rsidR="0085747A" w:rsidRPr="00B169DF" w:rsidTr="00002189">
        <w:tc>
          <w:tcPr>
            <w:tcW w:w="1730" w:type="dxa"/>
            <w:vAlign w:val="center"/>
          </w:tcPr>
          <w:p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3" w:type="dxa"/>
            <w:vAlign w:val="center"/>
          </w:tcPr>
          <w:p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np.: kolokwium, egzamin ustny, egzamin pisemny, 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(w, ćw, …)</w:t>
            </w:r>
          </w:p>
        </w:tc>
      </w:tr>
      <w:tr w:rsidR="0085747A" w:rsidRPr="00B169DF" w:rsidTr="00002189">
        <w:tc>
          <w:tcPr>
            <w:tcW w:w="1730" w:type="dxa"/>
          </w:tcPr>
          <w:p w:rsidR="0085747A" w:rsidRPr="00B169DF" w:rsidRDefault="003C4F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lastRenderedPageBreak/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673" w:type="dxa"/>
          </w:tcPr>
          <w:p w:rsidR="0085747A" w:rsidRPr="00B169DF" w:rsidRDefault="00FD5BE0" w:rsidP="00FD5B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  <w:r w:rsidR="00674A7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egzamin</w:t>
            </w:r>
            <w:r w:rsidR="0000218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pisemny</w:t>
            </w:r>
          </w:p>
        </w:tc>
        <w:tc>
          <w:tcPr>
            <w:tcW w:w="2117" w:type="dxa"/>
          </w:tcPr>
          <w:p w:rsidR="0085747A" w:rsidRPr="00B169DF" w:rsidRDefault="004A2D88" w:rsidP="004A2D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  <w:r w:rsidR="00674A70">
              <w:rPr>
                <w:rFonts w:ascii="Corbel" w:hAnsi="Corbel"/>
                <w:b w:val="0"/>
                <w:szCs w:val="24"/>
              </w:rPr>
              <w:t>; ćwiczenia</w:t>
            </w:r>
          </w:p>
        </w:tc>
      </w:tr>
      <w:tr w:rsidR="00002189" w:rsidRPr="00B169DF" w:rsidTr="00002189">
        <w:tc>
          <w:tcPr>
            <w:tcW w:w="1730" w:type="dxa"/>
          </w:tcPr>
          <w:p w:rsidR="00002189" w:rsidRPr="00B169DF" w:rsidRDefault="00002189" w:rsidP="000021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673" w:type="dxa"/>
          </w:tcPr>
          <w:p w:rsidR="00002189" w:rsidRPr="00B169DF" w:rsidRDefault="00002189" w:rsidP="00002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F1FA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dyskusji, egzamin pisemny</w:t>
            </w:r>
          </w:p>
        </w:tc>
        <w:tc>
          <w:tcPr>
            <w:tcW w:w="2117" w:type="dxa"/>
          </w:tcPr>
          <w:p w:rsidR="00002189" w:rsidRPr="00B169DF" w:rsidRDefault="00002189" w:rsidP="00002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wykład; ćwiczenia</w:t>
            </w:r>
          </w:p>
        </w:tc>
      </w:tr>
      <w:tr w:rsidR="00002189" w:rsidRPr="00B169DF" w:rsidTr="00002189">
        <w:tc>
          <w:tcPr>
            <w:tcW w:w="1730" w:type="dxa"/>
          </w:tcPr>
          <w:p w:rsidR="00002189" w:rsidRPr="00B169DF" w:rsidRDefault="00002189" w:rsidP="000021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73" w:type="dxa"/>
          </w:tcPr>
          <w:p w:rsidR="00002189" w:rsidRPr="00B169DF" w:rsidRDefault="00002189" w:rsidP="00002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F1FA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dyskusji, egzamin pisemny</w:t>
            </w:r>
          </w:p>
        </w:tc>
        <w:tc>
          <w:tcPr>
            <w:tcW w:w="2117" w:type="dxa"/>
          </w:tcPr>
          <w:p w:rsidR="00002189" w:rsidRPr="00B169DF" w:rsidRDefault="00002189" w:rsidP="00002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wykład; ćwiczenia</w:t>
            </w:r>
          </w:p>
        </w:tc>
      </w:tr>
      <w:tr w:rsidR="00002189" w:rsidRPr="00B169DF" w:rsidTr="00002189">
        <w:tc>
          <w:tcPr>
            <w:tcW w:w="1730" w:type="dxa"/>
          </w:tcPr>
          <w:p w:rsidR="00002189" w:rsidRPr="00B169DF" w:rsidRDefault="00002189" w:rsidP="000021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673" w:type="dxa"/>
          </w:tcPr>
          <w:p w:rsidR="00002189" w:rsidRPr="00B169DF" w:rsidRDefault="00002189" w:rsidP="00002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F1FA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dyskusji, egzamin pisemny</w:t>
            </w:r>
          </w:p>
        </w:tc>
        <w:tc>
          <w:tcPr>
            <w:tcW w:w="2117" w:type="dxa"/>
          </w:tcPr>
          <w:p w:rsidR="00002189" w:rsidRPr="00B169DF" w:rsidRDefault="00002189" w:rsidP="00002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wykład; ćwiczenia</w:t>
            </w:r>
          </w:p>
        </w:tc>
      </w:tr>
      <w:tr w:rsidR="00002189" w:rsidRPr="00B169DF" w:rsidTr="00002189">
        <w:tc>
          <w:tcPr>
            <w:tcW w:w="1730" w:type="dxa"/>
          </w:tcPr>
          <w:p w:rsidR="00002189" w:rsidRPr="00B169DF" w:rsidRDefault="00002189" w:rsidP="000021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673" w:type="dxa"/>
          </w:tcPr>
          <w:p w:rsidR="00002189" w:rsidRPr="00B169DF" w:rsidRDefault="00002189" w:rsidP="00002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F1FA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dyskusji, egzamin pisemny</w:t>
            </w:r>
          </w:p>
        </w:tc>
        <w:tc>
          <w:tcPr>
            <w:tcW w:w="2117" w:type="dxa"/>
          </w:tcPr>
          <w:p w:rsidR="00002189" w:rsidRPr="00B169DF" w:rsidRDefault="00002189" w:rsidP="00002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wykład; ćwiczenia</w:t>
            </w:r>
          </w:p>
        </w:tc>
      </w:tr>
      <w:tr w:rsidR="00002189" w:rsidRPr="00B169DF" w:rsidTr="00002189">
        <w:tc>
          <w:tcPr>
            <w:tcW w:w="1730" w:type="dxa"/>
          </w:tcPr>
          <w:p w:rsidR="00002189" w:rsidRDefault="00002189" w:rsidP="000021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673" w:type="dxa"/>
          </w:tcPr>
          <w:p w:rsidR="00002189" w:rsidRPr="00335F52" w:rsidRDefault="00002189" w:rsidP="00002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F1FA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dyskusji, egzamin pisemny</w:t>
            </w:r>
          </w:p>
        </w:tc>
        <w:tc>
          <w:tcPr>
            <w:tcW w:w="2117" w:type="dxa"/>
          </w:tcPr>
          <w:p w:rsidR="00002189" w:rsidRDefault="00002189" w:rsidP="00002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wykład; ćwiczenia</w:t>
            </w:r>
          </w:p>
        </w:tc>
      </w:tr>
    </w:tbl>
    <w:p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B169DF" w:rsidTr="00923D7D">
        <w:tc>
          <w:tcPr>
            <w:tcW w:w="9670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508CE" w:rsidRPr="00353D99" w:rsidRDefault="002508CE" w:rsidP="00F668F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i/>
                <w:color w:val="000000"/>
              </w:rPr>
            </w:pPr>
            <w:r w:rsidRPr="00353D99">
              <w:rPr>
                <w:rFonts w:ascii="Corbel" w:hAnsi="Corbel"/>
                <w:i/>
                <w:color w:val="000000"/>
              </w:rPr>
              <w:t>aktywny udział w zajęciach</w:t>
            </w:r>
            <w:r>
              <w:rPr>
                <w:rFonts w:ascii="Corbel" w:hAnsi="Corbel"/>
                <w:i/>
                <w:color w:val="000000"/>
              </w:rPr>
              <w:t xml:space="preserve"> poprzez przygotowanie stosownego materiału z zakresu omawianej problematyki (do wy</w:t>
            </w:r>
            <w:r w:rsidR="00AD6158">
              <w:rPr>
                <w:rFonts w:ascii="Corbel" w:hAnsi="Corbel"/>
                <w:i/>
                <w:color w:val="000000"/>
              </w:rPr>
              <w:t xml:space="preserve">boru prezentacja multimedialna, </w:t>
            </w:r>
            <w:r>
              <w:rPr>
                <w:rFonts w:ascii="Corbel" w:hAnsi="Corbel"/>
                <w:i/>
                <w:color w:val="000000"/>
              </w:rPr>
              <w:t>esej, referat, forma plakatowa);</w:t>
            </w:r>
          </w:p>
          <w:p w:rsidR="002508CE" w:rsidRDefault="002508CE" w:rsidP="00F668F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i/>
                <w:color w:val="000000"/>
              </w:rPr>
            </w:pPr>
            <w:r w:rsidRPr="00353D99">
              <w:rPr>
                <w:rFonts w:ascii="Corbel" w:hAnsi="Corbel"/>
                <w:i/>
                <w:color w:val="000000"/>
              </w:rPr>
              <w:t>pozytywna ocena z kolokwium (</w:t>
            </w:r>
            <w:r>
              <w:rPr>
                <w:rFonts w:ascii="Corbel" w:hAnsi="Corbel"/>
                <w:i/>
                <w:color w:val="000000"/>
              </w:rPr>
              <w:t xml:space="preserve">w zakresie </w:t>
            </w:r>
            <w:r w:rsidRPr="00353D99">
              <w:rPr>
                <w:rFonts w:ascii="Corbel" w:hAnsi="Corbel"/>
                <w:i/>
                <w:color w:val="000000"/>
              </w:rPr>
              <w:t>ćwicze</w:t>
            </w:r>
            <w:r>
              <w:rPr>
                <w:rFonts w:ascii="Corbel" w:hAnsi="Corbel"/>
                <w:i/>
                <w:color w:val="000000"/>
              </w:rPr>
              <w:t>ń</w:t>
            </w:r>
            <w:r w:rsidRPr="00353D99">
              <w:rPr>
                <w:rFonts w:ascii="Corbel" w:hAnsi="Corbel"/>
                <w:i/>
                <w:color w:val="000000"/>
              </w:rPr>
              <w:t>)</w:t>
            </w:r>
            <w:r w:rsidR="00AD6158">
              <w:rPr>
                <w:rFonts w:ascii="Corbel" w:hAnsi="Corbel"/>
                <w:i/>
                <w:color w:val="000000"/>
              </w:rPr>
              <w:t xml:space="preserve"> - minimum 51</w:t>
            </w:r>
            <w:r w:rsidR="00554FC3">
              <w:rPr>
                <w:rFonts w:ascii="Corbel" w:hAnsi="Corbel"/>
                <w:i/>
                <w:color w:val="000000"/>
              </w:rPr>
              <w:t>% pozytywnych odpowiedzi</w:t>
            </w:r>
            <w:r>
              <w:rPr>
                <w:rFonts w:ascii="Corbel" w:hAnsi="Corbel"/>
                <w:i/>
                <w:color w:val="000000"/>
              </w:rPr>
              <w:t>;</w:t>
            </w:r>
          </w:p>
          <w:p w:rsidR="0085747A" w:rsidRDefault="002508CE" w:rsidP="00F668F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i/>
                <w:color w:val="000000"/>
              </w:rPr>
            </w:pPr>
            <w:r w:rsidRPr="00985096">
              <w:rPr>
                <w:rFonts w:ascii="Corbel" w:hAnsi="Corbel"/>
                <w:i/>
                <w:color w:val="000000"/>
              </w:rPr>
              <w:t>pozytywna ocena z egzaminu pisemnego</w:t>
            </w:r>
            <w:r w:rsidR="00AD6158">
              <w:rPr>
                <w:rFonts w:ascii="Corbel" w:hAnsi="Corbel"/>
                <w:i/>
                <w:color w:val="000000"/>
              </w:rPr>
              <w:t xml:space="preserve"> - minimum 51</w:t>
            </w:r>
            <w:r w:rsidR="00554FC3">
              <w:rPr>
                <w:rFonts w:ascii="Corbel" w:hAnsi="Corbel"/>
                <w:i/>
                <w:color w:val="000000"/>
              </w:rPr>
              <w:t>% pozytywnych odpowiedzi</w:t>
            </w:r>
            <w:r>
              <w:rPr>
                <w:rFonts w:ascii="Corbel" w:hAnsi="Corbel"/>
                <w:i/>
                <w:color w:val="000000"/>
              </w:rPr>
              <w:t>.</w:t>
            </w:r>
          </w:p>
          <w:p w:rsidR="002508CE" w:rsidRPr="002508CE" w:rsidRDefault="002508CE" w:rsidP="002508CE">
            <w:pPr>
              <w:pStyle w:val="Akapitzlist"/>
              <w:spacing w:after="0" w:line="240" w:lineRule="auto"/>
              <w:ind w:left="360"/>
              <w:jc w:val="both"/>
              <w:rPr>
                <w:rFonts w:ascii="Corbel" w:hAnsi="Corbel"/>
                <w:i/>
                <w:color w:val="000000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B169DF" w:rsidTr="003E1941">
        <w:tc>
          <w:tcPr>
            <w:tcW w:w="4962" w:type="dxa"/>
            <w:vAlign w:val="center"/>
          </w:tcPr>
          <w:p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:rsidTr="00923D7D">
        <w:tc>
          <w:tcPr>
            <w:tcW w:w="4962" w:type="dxa"/>
          </w:tcPr>
          <w:p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B169DF" w:rsidRDefault="00C72CC3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B169DF" w:rsidTr="00923D7D">
        <w:tc>
          <w:tcPr>
            <w:tcW w:w="4962" w:type="dxa"/>
          </w:tcPr>
          <w:p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6738EA">
              <w:rPr>
                <w:rFonts w:ascii="Corbel" w:hAnsi="Corbel"/>
                <w:sz w:val="24"/>
                <w:szCs w:val="24"/>
              </w:rPr>
              <w:t>zaliczeniu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B169DF" w:rsidRDefault="00C65BE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:rsidTr="00923D7D">
        <w:tc>
          <w:tcPr>
            <w:tcW w:w="4962" w:type="dxa"/>
          </w:tcPr>
          <w:p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0B140C" w:rsidRPr="00B169DF">
              <w:rPr>
                <w:rFonts w:ascii="Corbel" w:hAnsi="Corbel"/>
                <w:sz w:val="24"/>
                <w:szCs w:val="24"/>
              </w:rPr>
              <w:t>niekontaktowe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studenta(przygotowanie do zajęć, 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6738EA">
              <w:rPr>
                <w:rFonts w:ascii="Corbel" w:hAnsi="Corbel"/>
                <w:sz w:val="24"/>
                <w:szCs w:val="24"/>
              </w:rPr>
              <w:t>zaliczenia</w:t>
            </w:r>
            <w:r w:rsidR="006504FC">
              <w:rPr>
                <w:rFonts w:ascii="Corbel" w:hAnsi="Corbel"/>
                <w:sz w:val="24"/>
                <w:szCs w:val="24"/>
              </w:rPr>
              <w:t>pisemnego)</w:t>
            </w:r>
          </w:p>
        </w:tc>
        <w:tc>
          <w:tcPr>
            <w:tcW w:w="4677" w:type="dxa"/>
          </w:tcPr>
          <w:p w:rsidR="00C61DC5" w:rsidRPr="00B169DF" w:rsidRDefault="00C12473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B169DF" w:rsidTr="00923D7D">
        <w:tc>
          <w:tcPr>
            <w:tcW w:w="4962" w:type="dxa"/>
          </w:tcPr>
          <w:p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B169DF" w:rsidRDefault="00A5676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B169DF" w:rsidTr="00923D7D">
        <w:tc>
          <w:tcPr>
            <w:tcW w:w="4962" w:type="dxa"/>
          </w:tcPr>
          <w:p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B169DF" w:rsidRDefault="00A5676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</w:tbl>
    <w:p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p w:rsidR="00B674D7" w:rsidRDefault="00B674D7" w:rsidP="002508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674D7" w:rsidRDefault="00B674D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4"/>
      </w:tblGrid>
      <w:tr w:rsidR="00B674D7" w:rsidRPr="001D4BA5" w:rsidTr="00CD0B4F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4D7" w:rsidRPr="001D4BA5" w:rsidRDefault="00B674D7" w:rsidP="00CD0B4F">
            <w:pPr>
              <w:pStyle w:val="Punktygwne"/>
              <w:spacing w:before="0" w:after="120"/>
              <w:rPr>
                <w:rFonts w:ascii="Corbel" w:hAnsi="Corbel"/>
                <w:sz w:val="22"/>
              </w:rPr>
            </w:pPr>
            <w:r w:rsidRPr="001D4BA5">
              <w:rPr>
                <w:rFonts w:ascii="Corbel" w:hAnsi="Corbel"/>
                <w:sz w:val="22"/>
              </w:rPr>
              <w:t>Literatura podstawowa:</w:t>
            </w:r>
          </w:p>
          <w:p w:rsidR="00B674D7" w:rsidRPr="00E96D99" w:rsidRDefault="00B674D7" w:rsidP="00CD0B4F">
            <w:pPr>
              <w:pStyle w:val="Tekstpodstawowywcity"/>
              <w:spacing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 w:cs="Times New Roman"/>
              </w:rPr>
              <w:t xml:space="preserve">Ambrozik W., </w:t>
            </w:r>
            <w:r>
              <w:rPr>
                <w:rFonts w:ascii="Corbel" w:hAnsi="Corbel" w:cs="Times New Roman"/>
                <w:i/>
                <w:iCs/>
              </w:rPr>
              <w:t xml:space="preserve">Pedagogika resocjalizacyjna. W stronę uspołecznienia systemu oddziaływań.  </w:t>
            </w:r>
            <w:r>
              <w:rPr>
                <w:rFonts w:ascii="Corbel" w:hAnsi="Corbel"/>
              </w:rPr>
              <w:t>Oficyna Wydawnicza „Impuls”, Kraków 2016.</w:t>
            </w:r>
          </w:p>
          <w:p w:rsidR="00B674D7" w:rsidRDefault="00B674D7" w:rsidP="00CD0B4F">
            <w:pPr>
              <w:pStyle w:val="Tekstpodstawowywcity"/>
              <w:spacing w:line="240" w:lineRule="auto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Bartkowicz Z., Węgliński A., Lewicka A. (red.), </w:t>
            </w:r>
            <w:r>
              <w:rPr>
                <w:rFonts w:ascii="Corbel" w:hAnsi="Corbel" w:cs="Times New Roman"/>
                <w:i/>
                <w:iCs/>
              </w:rPr>
              <w:t>Powinności i kompetencje w wychowaniu osób niedostosowanych społecznie.</w:t>
            </w:r>
            <w:r w:rsidRPr="000F6C13">
              <w:rPr>
                <w:rFonts w:ascii="Corbel" w:hAnsi="Corbel" w:cs="Times New Roman"/>
              </w:rPr>
              <w:t xml:space="preserve"> UMCS,</w:t>
            </w:r>
            <w:r>
              <w:rPr>
                <w:rFonts w:ascii="Corbel" w:hAnsi="Corbel" w:cs="Times New Roman"/>
              </w:rPr>
              <w:t>Lublin 2010.</w:t>
            </w:r>
          </w:p>
          <w:p w:rsidR="00B674D7" w:rsidRDefault="00B674D7" w:rsidP="00CD0B4F">
            <w:pPr>
              <w:pStyle w:val="Tekstpodstawowywcity"/>
              <w:spacing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Konopczyński M., </w:t>
            </w:r>
            <w:r>
              <w:rPr>
                <w:rFonts w:ascii="Corbel" w:hAnsi="Corbel"/>
                <w:i/>
                <w:iCs/>
              </w:rPr>
              <w:t xml:space="preserve">Pedagogika resocjalizacyjna. W stronę działań kreujących. </w:t>
            </w:r>
            <w:r>
              <w:rPr>
                <w:rFonts w:ascii="Corbel" w:hAnsi="Corbel"/>
              </w:rPr>
              <w:t xml:space="preserve">Oficyna Wydawnicza </w:t>
            </w:r>
            <w:r>
              <w:rPr>
                <w:rFonts w:ascii="Corbel" w:hAnsi="Corbel"/>
              </w:rPr>
              <w:lastRenderedPageBreak/>
              <w:t>„Impuls”, Kraków 2015.</w:t>
            </w:r>
          </w:p>
          <w:p w:rsidR="00B674D7" w:rsidRPr="00F16CAA" w:rsidRDefault="00B674D7" w:rsidP="00CD0B4F">
            <w:pPr>
              <w:pStyle w:val="Tekstpodstawowywcity"/>
              <w:spacing w:line="240" w:lineRule="auto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/>
              </w:rPr>
              <w:t xml:space="preserve">Konopczyński M., </w:t>
            </w:r>
            <w:r>
              <w:rPr>
                <w:rFonts w:ascii="Corbel" w:hAnsi="Corbel"/>
                <w:i/>
                <w:iCs/>
              </w:rPr>
              <w:t xml:space="preserve">Teoretyczne podstawy metodyki kulturotechnicznych oddziaływań resocjalizacyjnych wobec nieletnich. Zarys koncepcji twórczej resocjalizacji. </w:t>
            </w:r>
            <w:r>
              <w:rPr>
                <w:rFonts w:ascii="Corbel" w:hAnsi="Corbel"/>
              </w:rPr>
              <w:t>PWN, Warszawa 2006.</w:t>
            </w:r>
          </w:p>
          <w:p w:rsidR="00B674D7" w:rsidRDefault="00B674D7" w:rsidP="00CD0B4F">
            <w:pPr>
              <w:pStyle w:val="Tekstpodstawowywcity"/>
              <w:spacing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Opora R., </w:t>
            </w:r>
            <w:r>
              <w:rPr>
                <w:rFonts w:ascii="Corbel" w:hAnsi="Corbel"/>
                <w:i/>
                <w:iCs/>
              </w:rPr>
              <w:t xml:space="preserve">Resocjalizacja – wychowanie i psychokorekcja nieletnich niedostosowanych społecznie. </w:t>
            </w:r>
            <w:r>
              <w:rPr>
                <w:rFonts w:ascii="Corbel" w:hAnsi="Corbel"/>
              </w:rPr>
              <w:t>Oficyna Wydawnicza „Impuls”, Kraków 2010.</w:t>
            </w:r>
          </w:p>
          <w:p w:rsidR="00B674D7" w:rsidRPr="00E96D99" w:rsidRDefault="00B674D7" w:rsidP="00CD0B4F">
            <w:pPr>
              <w:spacing w:after="12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Wolan T., </w:t>
            </w:r>
            <w:r>
              <w:rPr>
                <w:rFonts w:ascii="Corbel" w:hAnsi="Corbel"/>
                <w:i/>
                <w:iCs/>
              </w:rPr>
              <w:t xml:space="preserve">Resocjalizacja, uwarunkowania, doświadczenia, projekty zmian. MOW korektywną uczącą się organizacją. </w:t>
            </w:r>
            <w:r>
              <w:rPr>
                <w:rFonts w:ascii="Corbel" w:hAnsi="Corbel"/>
              </w:rPr>
              <w:t>Biuro Wydawnictw i Upowszechnień KONTRAKT, Radom 2008.</w:t>
            </w:r>
          </w:p>
          <w:p w:rsidR="00B00A34" w:rsidRPr="001D4BA5" w:rsidRDefault="00B00A34" w:rsidP="00780A26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</w:p>
        </w:tc>
      </w:tr>
      <w:tr w:rsidR="00B674D7" w:rsidRPr="001D4BA5" w:rsidTr="00CD0B4F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4D7" w:rsidRPr="001D4BA5" w:rsidRDefault="00B674D7" w:rsidP="00CD0B4F">
            <w:pPr>
              <w:pStyle w:val="Punktygwne"/>
              <w:spacing w:before="0" w:after="120"/>
              <w:rPr>
                <w:rFonts w:ascii="Corbel" w:hAnsi="Corbel"/>
                <w:sz w:val="22"/>
              </w:rPr>
            </w:pPr>
            <w:r w:rsidRPr="001D4BA5">
              <w:rPr>
                <w:rFonts w:ascii="Corbel" w:hAnsi="Corbel"/>
                <w:sz w:val="22"/>
              </w:rPr>
              <w:lastRenderedPageBreak/>
              <w:t xml:space="preserve">Literatura uzupełniająca: </w:t>
            </w:r>
          </w:p>
          <w:p w:rsidR="00B674D7" w:rsidRDefault="00B674D7" w:rsidP="00CD0B4F">
            <w:pPr>
              <w:pStyle w:val="Tekstpodstawowywcity"/>
              <w:spacing w:line="240" w:lineRule="auto"/>
              <w:ind w:left="0"/>
              <w:rPr>
                <w:rFonts w:ascii="Corbel" w:hAnsi="Corbel" w:cs="Times New Roman"/>
              </w:rPr>
            </w:pPr>
            <w:r w:rsidRPr="001D4BA5">
              <w:rPr>
                <w:rFonts w:ascii="Corbel" w:hAnsi="Corbel" w:cs="Times New Roman"/>
              </w:rPr>
              <w:t xml:space="preserve">Bartkowicz Z., </w:t>
            </w:r>
            <w:r w:rsidRPr="001D4BA5">
              <w:rPr>
                <w:rFonts w:ascii="Corbel" w:hAnsi="Corbel" w:cs="Times New Roman"/>
                <w:i/>
              </w:rPr>
              <w:t>Pomoc terapeutyczna nieletnim agresorom i ofiarom agresji w zakładach resocjalizacyjnych</w:t>
            </w:r>
            <w:r>
              <w:rPr>
                <w:rFonts w:ascii="Corbel" w:hAnsi="Corbel" w:cs="Times New Roman"/>
                <w:i/>
              </w:rPr>
              <w:t>.</w:t>
            </w:r>
            <w:r>
              <w:rPr>
                <w:rFonts w:ascii="Corbel" w:hAnsi="Corbel" w:cs="Times New Roman"/>
                <w:iCs/>
              </w:rPr>
              <w:t xml:space="preserve">AWH ANTONI DUDEK, </w:t>
            </w:r>
            <w:r w:rsidRPr="001D4BA5">
              <w:rPr>
                <w:rFonts w:ascii="Corbel" w:hAnsi="Corbel" w:cs="Times New Roman"/>
              </w:rPr>
              <w:t>Lublin 2001.</w:t>
            </w:r>
          </w:p>
          <w:p w:rsidR="00B674D7" w:rsidRPr="00E02281" w:rsidRDefault="00B674D7" w:rsidP="00CD0B4F">
            <w:pPr>
              <w:pStyle w:val="Tekstpodstawowywcity"/>
              <w:spacing w:line="240" w:lineRule="auto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Bartkowicz Z., Palak Z. (red.), </w:t>
            </w:r>
            <w:r>
              <w:rPr>
                <w:rFonts w:ascii="Corbel" w:hAnsi="Corbel" w:cs="Times New Roman"/>
                <w:i/>
                <w:iCs/>
              </w:rPr>
              <w:t xml:space="preserve">Wsparcie społeczne w rehabilitacji i resocjalizacji. </w:t>
            </w:r>
            <w:r>
              <w:rPr>
                <w:rFonts w:ascii="Corbel" w:hAnsi="Corbel" w:cs="Times New Roman"/>
              </w:rPr>
              <w:t>UMCS, Lublin 2004.</w:t>
            </w:r>
          </w:p>
          <w:p w:rsidR="00B674D7" w:rsidRDefault="00B674D7" w:rsidP="00CD0B4F">
            <w:pPr>
              <w:pStyle w:val="Tekstpodstawowywcity"/>
              <w:spacing w:line="240" w:lineRule="auto"/>
              <w:ind w:left="0"/>
              <w:rPr>
                <w:rFonts w:ascii="Corbel" w:hAnsi="Corbel" w:cs="Times New Roman"/>
              </w:rPr>
            </w:pPr>
            <w:r w:rsidRPr="001D4BA5">
              <w:rPr>
                <w:rFonts w:ascii="Corbel" w:hAnsi="Corbel" w:cs="Times New Roman"/>
              </w:rPr>
              <w:t>Kozaczuk</w:t>
            </w:r>
            <w:r>
              <w:rPr>
                <w:rFonts w:ascii="Corbel" w:hAnsi="Corbel" w:cs="Times New Roman"/>
              </w:rPr>
              <w:t xml:space="preserve"> F., </w:t>
            </w:r>
            <w:r w:rsidRPr="001D4BA5">
              <w:rPr>
                <w:rFonts w:ascii="Corbel" w:hAnsi="Corbel" w:cs="Times New Roman"/>
              </w:rPr>
              <w:t>Urban</w:t>
            </w:r>
            <w:r>
              <w:rPr>
                <w:rFonts w:ascii="Corbel" w:hAnsi="Corbel" w:cs="Times New Roman"/>
              </w:rPr>
              <w:t xml:space="preserve"> B. (red.), </w:t>
            </w:r>
            <w:r w:rsidRPr="001D4BA5">
              <w:rPr>
                <w:rFonts w:ascii="Corbel" w:hAnsi="Corbel" w:cs="Times New Roman"/>
                <w:i/>
              </w:rPr>
              <w:t>Profilaktyka i resocjalizacja młodzieży</w:t>
            </w:r>
            <w:r>
              <w:rPr>
                <w:rFonts w:ascii="Corbel" w:hAnsi="Corbel" w:cs="Times New Roman"/>
                <w:i/>
              </w:rPr>
              <w:t xml:space="preserve">. </w:t>
            </w:r>
            <w:r>
              <w:rPr>
                <w:rFonts w:ascii="Corbel" w:hAnsi="Corbel" w:cs="Times New Roman"/>
                <w:iCs/>
              </w:rPr>
              <w:t xml:space="preserve">WSP, </w:t>
            </w:r>
            <w:r w:rsidRPr="001D4BA5">
              <w:rPr>
                <w:rFonts w:ascii="Corbel" w:hAnsi="Corbel" w:cs="Times New Roman"/>
              </w:rPr>
              <w:t>Rzeszów 1997.</w:t>
            </w:r>
          </w:p>
          <w:p w:rsidR="00B674D7" w:rsidRDefault="00B674D7" w:rsidP="00CD0B4F">
            <w:pPr>
              <w:pStyle w:val="Tekstpodstawowywcity"/>
              <w:spacing w:line="240" w:lineRule="auto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Malicka-Gorzelańczyk H., Prusak P. (red.), </w:t>
            </w:r>
            <w:r>
              <w:rPr>
                <w:rFonts w:ascii="Corbel" w:hAnsi="Corbel" w:cs="Times New Roman"/>
                <w:i/>
                <w:iCs/>
              </w:rPr>
              <w:t xml:space="preserve">W poszukiwaniu alternatywnych form i metod resocjalizacji skazanych. </w:t>
            </w:r>
            <w:r>
              <w:rPr>
                <w:rFonts w:ascii="Corbel" w:hAnsi="Corbel" w:cs="Times New Roman"/>
              </w:rPr>
              <w:t>KPSW, Bydgoszcz 2008.</w:t>
            </w:r>
          </w:p>
          <w:p w:rsidR="00B674D7" w:rsidRDefault="00B674D7" w:rsidP="00CD0B4F">
            <w:pPr>
              <w:pStyle w:val="Tekstpodstawowywcity"/>
              <w:spacing w:line="240" w:lineRule="auto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Zalewski G., </w:t>
            </w:r>
            <w:r>
              <w:rPr>
                <w:rFonts w:ascii="Corbel" w:hAnsi="Corbel" w:cs="Times New Roman"/>
                <w:i/>
                <w:iCs/>
              </w:rPr>
              <w:t xml:space="preserve">Klimat społeczny instytucji resocjalizacyjnych a poziom psychotyzmu u wychowanków. </w:t>
            </w:r>
            <w:r>
              <w:rPr>
                <w:rFonts w:ascii="Corbel" w:hAnsi="Corbel" w:cs="Times New Roman"/>
              </w:rPr>
              <w:t xml:space="preserve">Drukarnia Leda, Białystok 2004. </w:t>
            </w:r>
          </w:p>
          <w:p w:rsidR="00B65E0B" w:rsidRPr="0051407E" w:rsidRDefault="00B65E0B" w:rsidP="00B65E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Foucault M.,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Nadzorować i karać. Narodziny więzienia.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Wydawnictwo ALETHEIA, Warszawa 2020.</w:t>
            </w:r>
          </w:p>
          <w:p w:rsidR="00B65E0B" w:rsidRPr="00D126EE" w:rsidRDefault="00B65E0B" w:rsidP="00B65E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Goffman E.,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Instytucje totalne. O pacjentach szpitali psychiatrycznych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br/>
              <w:t xml:space="preserve">i mieszkańcach innych instytucji totalnych.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GWP, Sopot 2011.</w:t>
            </w:r>
          </w:p>
          <w:p w:rsidR="00B65E0B" w:rsidRPr="00953B47" w:rsidRDefault="00B65E0B" w:rsidP="00B65E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Goffman E.,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Piętno. Rozważania o zranionej tożsamości.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GWP, Gdańsk 2005.</w:t>
            </w:r>
          </w:p>
          <w:p w:rsidR="00B65E0B" w:rsidRDefault="00B65E0B" w:rsidP="00B65E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Consedine J., </w:t>
            </w:r>
            <w:r w:rsidRPr="009E3C0D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Sprawiedliwość naprawcza. Przywrócenie ładu społecznego.</w:t>
            </w:r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PSEP, Warszawa 2004.</w:t>
            </w:r>
          </w:p>
          <w:p w:rsidR="009454B2" w:rsidRPr="000F6C13" w:rsidRDefault="009454B2" w:rsidP="009454B2">
            <w:pPr>
              <w:pStyle w:val="Tekstpodstawowywcity"/>
              <w:spacing w:line="240" w:lineRule="auto"/>
              <w:ind w:left="0"/>
              <w:rPr>
                <w:rFonts w:ascii="Corbel" w:hAnsi="Corbel" w:cs="Times New Roman"/>
              </w:rPr>
            </w:pPr>
            <w:r w:rsidRPr="00353D99">
              <w:rPr>
                <w:rFonts w:ascii="Corbel" w:hAnsi="Corbel"/>
              </w:rPr>
              <w:t xml:space="preserve">Ciosek M., Pastwa-Wojciechowska B., </w:t>
            </w:r>
            <w:r w:rsidRPr="00D4498C">
              <w:rPr>
                <w:rFonts w:ascii="Corbel" w:hAnsi="Corbel"/>
                <w:i/>
              </w:rPr>
              <w:t>Psychologia p</w:t>
            </w:r>
            <w:r>
              <w:rPr>
                <w:rFonts w:ascii="Corbel" w:hAnsi="Corbel"/>
                <w:i/>
              </w:rPr>
              <w:t>enitencjarna.</w:t>
            </w:r>
            <w:r w:rsidRPr="00353D99">
              <w:rPr>
                <w:rFonts w:ascii="Corbel" w:hAnsi="Corbel"/>
              </w:rPr>
              <w:t xml:space="preserve"> PWN, Warszawa 2016.</w:t>
            </w:r>
          </w:p>
          <w:p w:rsidR="009454B2" w:rsidRPr="001D4BA5" w:rsidRDefault="009454B2" w:rsidP="009454B2">
            <w:pPr>
              <w:pStyle w:val="Tekstpodstawowywcity"/>
              <w:spacing w:line="240" w:lineRule="auto"/>
              <w:ind w:left="0"/>
              <w:rPr>
                <w:rFonts w:ascii="Corbel" w:hAnsi="Corbel" w:cs="Times New Roman"/>
              </w:rPr>
            </w:pPr>
            <w:r w:rsidRPr="001D4BA5">
              <w:rPr>
                <w:rFonts w:ascii="Corbel" w:hAnsi="Corbel" w:cs="Times New Roman"/>
              </w:rPr>
              <w:t xml:space="preserve">Górski S., </w:t>
            </w:r>
            <w:r w:rsidRPr="001D4BA5">
              <w:rPr>
                <w:rFonts w:ascii="Corbel" w:hAnsi="Corbel" w:cs="Times New Roman"/>
                <w:i/>
              </w:rPr>
              <w:t>Metodyka resocjalizacj</w:t>
            </w:r>
            <w:r>
              <w:rPr>
                <w:rFonts w:ascii="Corbel" w:hAnsi="Corbel" w:cs="Times New Roman"/>
                <w:i/>
              </w:rPr>
              <w:t>i.</w:t>
            </w:r>
            <w:r>
              <w:rPr>
                <w:rFonts w:ascii="Corbel" w:hAnsi="Corbel" w:cs="Times New Roman"/>
                <w:iCs/>
              </w:rPr>
              <w:t xml:space="preserve">IWZZ, </w:t>
            </w:r>
            <w:r w:rsidRPr="001D4BA5">
              <w:rPr>
                <w:rFonts w:ascii="Corbel" w:hAnsi="Corbel" w:cs="Times New Roman"/>
              </w:rPr>
              <w:t>Warszawa 1985.</w:t>
            </w:r>
          </w:p>
          <w:p w:rsidR="009454B2" w:rsidRDefault="009454B2" w:rsidP="009454B2">
            <w:pPr>
              <w:pStyle w:val="Tekstpodstawowywcity"/>
              <w:spacing w:line="240" w:lineRule="auto"/>
              <w:ind w:left="0"/>
              <w:rPr>
                <w:rFonts w:ascii="Corbel" w:hAnsi="Corbel" w:cs="Times New Roman"/>
              </w:rPr>
            </w:pPr>
            <w:r w:rsidRPr="001D4BA5">
              <w:rPr>
                <w:rFonts w:ascii="Corbel" w:hAnsi="Corbel" w:cs="Times New Roman"/>
              </w:rPr>
              <w:t xml:space="preserve">Konopczyński M., </w:t>
            </w:r>
            <w:r w:rsidRPr="001D4BA5">
              <w:rPr>
                <w:rFonts w:ascii="Corbel" w:hAnsi="Corbel" w:cs="Times New Roman"/>
                <w:i/>
              </w:rPr>
              <w:t>Metody twórczej resocjalizacji</w:t>
            </w:r>
            <w:r>
              <w:rPr>
                <w:rFonts w:ascii="Corbel" w:hAnsi="Corbel" w:cs="Times New Roman"/>
                <w:i/>
              </w:rPr>
              <w:t>.</w:t>
            </w:r>
            <w:r>
              <w:rPr>
                <w:rFonts w:ascii="Corbel" w:hAnsi="Corbel" w:cs="Times New Roman"/>
              </w:rPr>
              <w:t xml:space="preserve">PWN, </w:t>
            </w:r>
            <w:r w:rsidRPr="001D4BA5">
              <w:rPr>
                <w:rFonts w:ascii="Corbel" w:hAnsi="Corbel" w:cs="Times New Roman"/>
              </w:rPr>
              <w:t>Warszawa 2006.</w:t>
            </w:r>
          </w:p>
          <w:p w:rsidR="009649E0" w:rsidRDefault="009649E0" w:rsidP="009649E0">
            <w:pPr>
              <w:pStyle w:val="Tekstpodstawowywcity"/>
              <w:spacing w:line="240" w:lineRule="auto"/>
              <w:ind w:left="0"/>
              <w:rPr>
                <w:rFonts w:ascii="Corbel" w:hAnsi="Corbel"/>
              </w:rPr>
            </w:pPr>
            <w:r w:rsidRPr="00353D99">
              <w:rPr>
                <w:rFonts w:ascii="Corbel" w:hAnsi="Corbel"/>
              </w:rPr>
              <w:t xml:space="preserve">Machel H., </w:t>
            </w:r>
            <w:r w:rsidRPr="00D4498C">
              <w:rPr>
                <w:rFonts w:ascii="Corbel" w:hAnsi="Corbel"/>
                <w:i/>
              </w:rPr>
              <w:t>Więzienie jako instytucja karna i resocjalizacyjna.</w:t>
            </w:r>
            <w:r w:rsidRPr="00353D99">
              <w:rPr>
                <w:rFonts w:ascii="Corbel" w:hAnsi="Corbel"/>
              </w:rPr>
              <w:t xml:space="preserve"> ARCHE, Gdańsk 2003.</w:t>
            </w:r>
          </w:p>
          <w:p w:rsidR="009649E0" w:rsidRDefault="009649E0" w:rsidP="009649E0">
            <w:pPr>
              <w:pStyle w:val="Tekstpodstawowywcity"/>
              <w:spacing w:line="240" w:lineRule="auto"/>
              <w:ind w:left="0"/>
              <w:rPr>
                <w:rFonts w:ascii="Corbel" w:hAnsi="Corbel"/>
              </w:rPr>
            </w:pPr>
            <w:r w:rsidRPr="00353D99">
              <w:rPr>
                <w:rFonts w:ascii="Corbel" w:hAnsi="Corbel"/>
              </w:rPr>
              <w:t xml:space="preserve">Nawój A., </w:t>
            </w:r>
            <w:r w:rsidRPr="00D4498C">
              <w:rPr>
                <w:rFonts w:ascii="Corbel" w:hAnsi="Corbel"/>
                <w:i/>
              </w:rPr>
              <w:t>Wykonywanie kary pozbawienia wolności w system</w:t>
            </w:r>
            <w:r>
              <w:rPr>
                <w:rFonts w:ascii="Corbel" w:hAnsi="Corbel"/>
                <w:i/>
              </w:rPr>
              <w:t>ie programowanego oddziaływania.</w:t>
            </w:r>
            <w:r w:rsidRPr="00353D99">
              <w:rPr>
                <w:rFonts w:ascii="Corbel" w:hAnsi="Corbel"/>
              </w:rPr>
              <w:t xml:space="preserve"> Wydawnictwo UŁ, Łódź 2007.</w:t>
            </w:r>
          </w:p>
          <w:p w:rsidR="009649E0" w:rsidRDefault="009649E0" w:rsidP="009649E0">
            <w:pPr>
              <w:pStyle w:val="Tekstpodstawowywcity"/>
              <w:spacing w:line="240" w:lineRule="auto"/>
              <w:ind w:left="0"/>
              <w:rPr>
                <w:rFonts w:ascii="Corbel" w:hAnsi="Corbel" w:cs="Times New Roman"/>
              </w:rPr>
            </w:pPr>
            <w:r w:rsidRPr="001D4BA5">
              <w:rPr>
                <w:rFonts w:ascii="Corbel" w:hAnsi="Corbel" w:cs="Times New Roman"/>
              </w:rPr>
              <w:t>Pospiszyl K.,</w:t>
            </w:r>
            <w:r>
              <w:rPr>
                <w:rFonts w:ascii="Corbel" w:hAnsi="Corbel" w:cs="Times New Roman"/>
                <w:i/>
                <w:iCs/>
              </w:rPr>
              <w:t xml:space="preserve">Przestępstwa seksualne, </w:t>
            </w:r>
            <w:r>
              <w:rPr>
                <w:rFonts w:ascii="Corbel" w:hAnsi="Corbel" w:cs="Times New Roman"/>
              </w:rPr>
              <w:t>PWN, Warszawa 2005.</w:t>
            </w:r>
          </w:p>
          <w:p w:rsidR="00B65E0B" w:rsidRDefault="009649E0" w:rsidP="00792CC3">
            <w:pPr>
              <w:spacing w:after="120" w:line="240" w:lineRule="auto"/>
              <w:rPr>
                <w:rFonts w:ascii="Corbel" w:hAnsi="Corbel"/>
              </w:rPr>
            </w:pPr>
            <w:r w:rsidRPr="001D4BA5">
              <w:rPr>
                <w:rFonts w:ascii="Corbel" w:hAnsi="Corbel"/>
              </w:rPr>
              <w:t>Świtka</w:t>
            </w:r>
            <w:r>
              <w:rPr>
                <w:rFonts w:ascii="Corbel" w:hAnsi="Corbel"/>
              </w:rPr>
              <w:t xml:space="preserve"> J., Kuć M., Niewiadomska I. (red.), </w:t>
            </w:r>
            <w:r w:rsidRPr="001D4BA5">
              <w:rPr>
                <w:rFonts w:ascii="Corbel" w:hAnsi="Corbel"/>
                <w:i/>
              </w:rPr>
              <w:t>Osobowość przestępcy a proces resocjalizacji</w:t>
            </w:r>
            <w:r>
              <w:rPr>
                <w:rFonts w:ascii="Corbel" w:hAnsi="Corbel"/>
                <w:i/>
              </w:rPr>
              <w:t xml:space="preserve">. </w:t>
            </w:r>
            <w:r w:rsidRPr="00F204C8">
              <w:rPr>
                <w:rFonts w:ascii="Corbel" w:hAnsi="Corbel"/>
                <w:iCs/>
              </w:rPr>
              <w:t>TN KUL,</w:t>
            </w:r>
            <w:r w:rsidRPr="001D4BA5">
              <w:rPr>
                <w:rFonts w:ascii="Corbel" w:hAnsi="Corbel"/>
              </w:rPr>
              <w:t>Lublin 2005.</w:t>
            </w:r>
          </w:p>
          <w:p w:rsidR="00636575" w:rsidRDefault="00636575" w:rsidP="00636575">
            <w:pPr>
              <w:pStyle w:val="Tekstpodstawowywcity"/>
              <w:spacing w:line="240" w:lineRule="auto"/>
              <w:ind w:left="0"/>
              <w:rPr>
                <w:rFonts w:ascii="Corbel" w:hAnsi="Corbel" w:cs="Times New Roman"/>
              </w:rPr>
            </w:pPr>
            <w:r w:rsidRPr="001D4BA5">
              <w:rPr>
                <w:rFonts w:ascii="Corbel" w:hAnsi="Corbel" w:cs="Times New Roman"/>
              </w:rPr>
              <w:t xml:space="preserve">Pospiszyl K., </w:t>
            </w:r>
            <w:r w:rsidRPr="001D4BA5">
              <w:rPr>
                <w:rFonts w:ascii="Corbel" w:hAnsi="Corbel" w:cs="Times New Roman"/>
                <w:i/>
              </w:rPr>
              <w:t>Resocjalizacja. Teoretyczne podstawy oraz przykłady programów oddziaływań</w:t>
            </w:r>
            <w:r>
              <w:rPr>
                <w:rFonts w:ascii="Corbel" w:hAnsi="Corbel" w:cs="Times New Roman"/>
                <w:i/>
              </w:rPr>
              <w:t>.</w:t>
            </w:r>
            <w:r>
              <w:rPr>
                <w:rFonts w:ascii="Corbel" w:hAnsi="Corbel" w:cs="Times New Roman"/>
              </w:rPr>
              <w:t xml:space="preserve">Wydawnictwo Akademickie „Żak”, </w:t>
            </w:r>
            <w:r w:rsidRPr="001D4BA5">
              <w:rPr>
                <w:rFonts w:ascii="Corbel" w:hAnsi="Corbel" w:cs="Times New Roman"/>
              </w:rPr>
              <w:t>Warszawa 1998.</w:t>
            </w:r>
          </w:p>
          <w:p w:rsidR="00636575" w:rsidRDefault="00636575" w:rsidP="00636575">
            <w:pPr>
              <w:pStyle w:val="Tekstpodstawowywcity"/>
              <w:spacing w:line="240" w:lineRule="auto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Ptak K., </w:t>
            </w:r>
            <w:r>
              <w:rPr>
                <w:rFonts w:ascii="Corbel" w:hAnsi="Corbel" w:cs="Times New Roman"/>
                <w:i/>
                <w:iCs/>
              </w:rPr>
              <w:t xml:space="preserve">Metody oddziaływań resocjalizacyjnych. </w:t>
            </w:r>
            <w:r>
              <w:rPr>
                <w:rFonts w:ascii="Corbel" w:hAnsi="Corbel" w:cs="Times New Roman"/>
              </w:rPr>
              <w:t>GWSP, Mysłowice 2010.</w:t>
            </w:r>
          </w:p>
          <w:p w:rsidR="00636575" w:rsidRPr="001969F8" w:rsidRDefault="00636575" w:rsidP="00636575">
            <w:pPr>
              <w:pStyle w:val="Tekstpodstawowywcity"/>
              <w:spacing w:line="240" w:lineRule="auto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Pytka L., </w:t>
            </w:r>
            <w:r>
              <w:rPr>
                <w:rFonts w:ascii="Corbel" w:hAnsi="Corbel" w:cs="Times New Roman"/>
                <w:i/>
                <w:iCs/>
              </w:rPr>
              <w:t xml:space="preserve">Pedagogika resocjalizacyjna. Wybrane zagadnienia teoretyczne, diagnostyczne i metodyczne. </w:t>
            </w:r>
            <w:r>
              <w:rPr>
                <w:rFonts w:ascii="Corbel" w:hAnsi="Corbel" w:cs="Times New Roman"/>
              </w:rPr>
              <w:t>Wydawnictwo APS, Warszawa 2000.</w:t>
            </w:r>
          </w:p>
          <w:p w:rsidR="00636575" w:rsidRPr="000F6C13" w:rsidRDefault="00636575" w:rsidP="00792CC3">
            <w:pPr>
              <w:spacing w:after="120" w:line="240" w:lineRule="auto"/>
              <w:rPr>
                <w:rFonts w:ascii="Corbel" w:hAnsi="Corbel"/>
              </w:rPr>
            </w:pPr>
            <w:r w:rsidRPr="00D4498C">
              <w:rPr>
                <w:rFonts w:ascii="Corbel" w:hAnsi="Corbel"/>
              </w:rPr>
              <w:t xml:space="preserve">Urban B., Stanik J.M.(red.), </w:t>
            </w:r>
            <w:r w:rsidRPr="00D4498C">
              <w:rPr>
                <w:rFonts w:ascii="Corbel" w:hAnsi="Corbel"/>
                <w:i/>
              </w:rPr>
              <w:t>Resocjalizacja, tom 1-2.</w:t>
            </w:r>
            <w:r w:rsidRPr="00D4498C">
              <w:rPr>
                <w:rFonts w:ascii="Corbel" w:hAnsi="Corbel"/>
              </w:rPr>
              <w:t xml:space="preserve"> PWN, Warszawa 2007.</w:t>
            </w:r>
          </w:p>
        </w:tc>
      </w:tr>
    </w:tbl>
    <w:p w:rsidR="00B674D7" w:rsidRDefault="00B674D7" w:rsidP="00B674D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508CE" w:rsidRDefault="002508CE" w:rsidP="002508C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B674D7" w:rsidRPr="009C54AE" w:rsidRDefault="00B674D7" w:rsidP="00B674D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674D7" w:rsidRPr="009C54AE" w:rsidRDefault="00B674D7" w:rsidP="00B674D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674D7" w:rsidRPr="00B169DF" w:rsidRDefault="00B674D7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B674D7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26B8" w:rsidRDefault="00EB26B8" w:rsidP="00C16ABF">
      <w:pPr>
        <w:spacing w:after="0" w:line="240" w:lineRule="auto"/>
      </w:pPr>
      <w:r>
        <w:separator/>
      </w:r>
    </w:p>
  </w:endnote>
  <w:endnote w:type="continuationSeparator" w:id="1">
    <w:p w:rsidR="00EB26B8" w:rsidRDefault="00EB26B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26B8" w:rsidRDefault="00EB26B8" w:rsidP="00C16ABF">
      <w:pPr>
        <w:spacing w:after="0" w:line="240" w:lineRule="auto"/>
      </w:pPr>
      <w:r>
        <w:separator/>
      </w:r>
    </w:p>
  </w:footnote>
  <w:footnote w:type="continuationSeparator" w:id="1">
    <w:p w:rsidR="00EB26B8" w:rsidRDefault="00EB26B8" w:rsidP="00C16ABF">
      <w:pPr>
        <w:spacing w:after="0" w:line="240" w:lineRule="auto"/>
      </w:pPr>
      <w:r>
        <w:continuationSeparator/>
      </w:r>
    </w:p>
  </w:footnote>
  <w:footnote w:id="2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0039"/>
    <w:rsid w:val="00002189"/>
    <w:rsid w:val="000048FD"/>
    <w:rsid w:val="000077B4"/>
    <w:rsid w:val="00014502"/>
    <w:rsid w:val="00015B8F"/>
    <w:rsid w:val="00022ECE"/>
    <w:rsid w:val="00025A75"/>
    <w:rsid w:val="0003298C"/>
    <w:rsid w:val="00034FE8"/>
    <w:rsid w:val="00035766"/>
    <w:rsid w:val="00042A51"/>
    <w:rsid w:val="00042D2E"/>
    <w:rsid w:val="00044C82"/>
    <w:rsid w:val="00055962"/>
    <w:rsid w:val="00070ED6"/>
    <w:rsid w:val="000742DC"/>
    <w:rsid w:val="00084C12"/>
    <w:rsid w:val="000863CA"/>
    <w:rsid w:val="0009462C"/>
    <w:rsid w:val="00094B12"/>
    <w:rsid w:val="00096C46"/>
    <w:rsid w:val="000A022D"/>
    <w:rsid w:val="000A296F"/>
    <w:rsid w:val="000A2A28"/>
    <w:rsid w:val="000A3CDF"/>
    <w:rsid w:val="000A7FC9"/>
    <w:rsid w:val="000B140C"/>
    <w:rsid w:val="000B192D"/>
    <w:rsid w:val="000B28EE"/>
    <w:rsid w:val="000B3E37"/>
    <w:rsid w:val="000C2AA9"/>
    <w:rsid w:val="000C53C0"/>
    <w:rsid w:val="000D04B0"/>
    <w:rsid w:val="000E25B3"/>
    <w:rsid w:val="000F10CD"/>
    <w:rsid w:val="000F1C57"/>
    <w:rsid w:val="000F5615"/>
    <w:rsid w:val="001045A1"/>
    <w:rsid w:val="00121A48"/>
    <w:rsid w:val="0012244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24C"/>
    <w:rsid w:val="001718A7"/>
    <w:rsid w:val="001737CF"/>
    <w:rsid w:val="00176083"/>
    <w:rsid w:val="00177664"/>
    <w:rsid w:val="00184073"/>
    <w:rsid w:val="0018530D"/>
    <w:rsid w:val="00192F37"/>
    <w:rsid w:val="001A70D2"/>
    <w:rsid w:val="001B53FC"/>
    <w:rsid w:val="001D3E8F"/>
    <w:rsid w:val="001D657B"/>
    <w:rsid w:val="001D7B54"/>
    <w:rsid w:val="001E0209"/>
    <w:rsid w:val="001F2CA2"/>
    <w:rsid w:val="001F646F"/>
    <w:rsid w:val="00204C0B"/>
    <w:rsid w:val="002073B0"/>
    <w:rsid w:val="002144C0"/>
    <w:rsid w:val="002154C3"/>
    <w:rsid w:val="00217E70"/>
    <w:rsid w:val="002246BA"/>
    <w:rsid w:val="0022477D"/>
    <w:rsid w:val="00224E15"/>
    <w:rsid w:val="002278A9"/>
    <w:rsid w:val="002336F9"/>
    <w:rsid w:val="0024028F"/>
    <w:rsid w:val="00240AA4"/>
    <w:rsid w:val="00244ABC"/>
    <w:rsid w:val="002508CE"/>
    <w:rsid w:val="00251576"/>
    <w:rsid w:val="002646DF"/>
    <w:rsid w:val="00280E31"/>
    <w:rsid w:val="00281FF2"/>
    <w:rsid w:val="002857DE"/>
    <w:rsid w:val="00291567"/>
    <w:rsid w:val="002A22BF"/>
    <w:rsid w:val="002A2389"/>
    <w:rsid w:val="002A64E1"/>
    <w:rsid w:val="002A671D"/>
    <w:rsid w:val="002A7C05"/>
    <w:rsid w:val="002B34EC"/>
    <w:rsid w:val="002B4D55"/>
    <w:rsid w:val="002B5EA0"/>
    <w:rsid w:val="002B6119"/>
    <w:rsid w:val="002C0CD5"/>
    <w:rsid w:val="002C1F06"/>
    <w:rsid w:val="002D2C94"/>
    <w:rsid w:val="002D3375"/>
    <w:rsid w:val="002D73D4"/>
    <w:rsid w:val="002F02A3"/>
    <w:rsid w:val="002F4ABE"/>
    <w:rsid w:val="003018BA"/>
    <w:rsid w:val="0030395F"/>
    <w:rsid w:val="00305C92"/>
    <w:rsid w:val="003060B6"/>
    <w:rsid w:val="00311948"/>
    <w:rsid w:val="003127CA"/>
    <w:rsid w:val="003151C5"/>
    <w:rsid w:val="00317C06"/>
    <w:rsid w:val="00330DB2"/>
    <w:rsid w:val="003343CF"/>
    <w:rsid w:val="003421A7"/>
    <w:rsid w:val="00346FE9"/>
    <w:rsid w:val="0034759A"/>
    <w:rsid w:val="003503F6"/>
    <w:rsid w:val="003530DD"/>
    <w:rsid w:val="00357ACE"/>
    <w:rsid w:val="00363F78"/>
    <w:rsid w:val="0038399B"/>
    <w:rsid w:val="003A0A5B"/>
    <w:rsid w:val="003A1176"/>
    <w:rsid w:val="003B66BC"/>
    <w:rsid w:val="003C0BAE"/>
    <w:rsid w:val="003C4F9C"/>
    <w:rsid w:val="003D18A9"/>
    <w:rsid w:val="003D6CE2"/>
    <w:rsid w:val="003E1941"/>
    <w:rsid w:val="003E2FE6"/>
    <w:rsid w:val="003E49D5"/>
    <w:rsid w:val="003F205D"/>
    <w:rsid w:val="003F38C0"/>
    <w:rsid w:val="00406174"/>
    <w:rsid w:val="00414E3C"/>
    <w:rsid w:val="00421923"/>
    <w:rsid w:val="0042244A"/>
    <w:rsid w:val="00425029"/>
    <w:rsid w:val="0042745A"/>
    <w:rsid w:val="00431D5C"/>
    <w:rsid w:val="004362C6"/>
    <w:rsid w:val="00437FA2"/>
    <w:rsid w:val="00445970"/>
    <w:rsid w:val="004471CB"/>
    <w:rsid w:val="0045581B"/>
    <w:rsid w:val="00461EFC"/>
    <w:rsid w:val="004652C2"/>
    <w:rsid w:val="004706D1"/>
    <w:rsid w:val="00471326"/>
    <w:rsid w:val="0047598D"/>
    <w:rsid w:val="004823FC"/>
    <w:rsid w:val="004840FD"/>
    <w:rsid w:val="00490F7D"/>
    <w:rsid w:val="00491678"/>
    <w:rsid w:val="004968E2"/>
    <w:rsid w:val="004A2D88"/>
    <w:rsid w:val="004A3EEA"/>
    <w:rsid w:val="004A4D1F"/>
    <w:rsid w:val="004B3F0E"/>
    <w:rsid w:val="004B4569"/>
    <w:rsid w:val="004C5B89"/>
    <w:rsid w:val="004D31C0"/>
    <w:rsid w:val="004D5282"/>
    <w:rsid w:val="004F1551"/>
    <w:rsid w:val="004F55A3"/>
    <w:rsid w:val="0050496F"/>
    <w:rsid w:val="00511744"/>
    <w:rsid w:val="00513B6F"/>
    <w:rsid w:val="0051407E"/>
    <w:rsid w:val="00517C63"/>
    <w:rsid w:val="005363C4"/>
    <w:rsid w:val="00536BDE"/>
    <w:rsid w:val="00543ACC"/>
    <w:rsid w:val="00552A88"/>
    <w:rsid w:val="00554FC3"/>
    <w:rsid w:val="0056213A"/>
    <w:rsid w:val="00563531"/>
    <w:rsid w:val="00565FB7"/>
    <w:rsid w:val="0056696D"/>
    <w:rsid w:val="00573475"/>
    <w:rsid w:val="00581743"/>
    <w:rsid w:val="0059484D"/>
    <w:rsid w:val="005A0855"/>
    <w:rsid w:val="005A0F23"/>
    <w:rsid w:val="005A3196"/>
    <w:rsid w:val="005B411E"/>
    <w:rsid w:val="005C080F"/>
    <w:rsid w:val="005C55E5"/>
    <w:rsid w:val="005C696A"/>
    <w:rsid w:val="005D7F9F"/>
    <w:rsid w:val="005E4BDD"/>
    <w:rsid w:val="005E6E85"/>
    <w:rsid w:val="005F31D2"/>
    <w:rsid w:val="005F76A3"/>
    <w:rsid w:val="00605CC3"/>
    <w:rsid w:val="0061029B"/>
    <w:rsid w:val="006125F1"/>
    <w:rsid w:val="006133CC"/>
    <w:rsid w:val="00617230"/>
    <w:rsid w:val="00621CE1"/>
    <w:rsid w:val="00627A3E"/>
    <w:rsid w:val="00627FC9"/>
    <w:rsid w:val="00636575"/>
    <w:rsid w:val="006463D5"/>
    <w:rsid w:val="00647FA8"/>
    <w:rsid w:val="006504FC"/>
    <w:rsid w:val="00650C5F"/>
    <w:rsid w:val="006514B6"/>
    <w:rsid w:val="00654934"/>
    <w:rsid w:val="00656776"/>
    <w:rsid w:val="006620D9"/>
    <w:rsid w:val="00671958"/>
    <w:rsid w:val="006738EA"/>
    <w:rsid w:val="00674A70"/>
    <w:rsid w:val="00675843"/>
    <w:rsid w:val="006763A4"/>
    <w:rsid w:val="00691F0F"/>
    <w:rsid w:val="00696477"/>
    <w:rsid w:val="006B4F96"/>
    <w:rsid w:val="006D050F"/>
    <w:rsid w:val="006D0F7D"/>
    <w:rsid w:val="006D6139"/>
    <w:rsid w:val="006E260E"/>
    <w:rsid w:val="006E3CE5"/>
    <w:rsid w:val="006E5D65"/>
    <w:rsid w:val="006F1282"/>
    <w:rsid w:val="006F1FBC"/>
    <w:rsid w:val="006F31E2"/>
    <w:rsid w:val="006F72DA"/>
    <w:rsid w:val="00706544"/>
    <w:rsid w:val="007072BA"/>
    <w:rsid w:val="0071620A"/>
    <w:rsid w:val="00724677"/>
    <w:rsid w:val="00724C56"/>
    <w:rsid w:val="00725459"/>
    <w:rsid w:val="007327BD"/>
    <w:rsid w:val="00734608"/>
    <w:rsid w:val="007360CB"/>
    <w:rsid w:val="00740AB5"/>
    <w:rsid w:val="00745302"/>
    <w:rsid w:val="007461D6"/>
    <w:rsid w:val="00746EC8"/>
    <w:rsid w:val="00763BF1"/>
    <w:rsid w:val="007664F4"/>
    <w:rsid w:val="00766FD4"/>
    <w:rsid w:val="007713C9"/>
    <w:rsid w:val="00772CB7"/>
    <w:rsid w:val="007759D6"/>
    <w:rsid w:val="00780A26"/>
    <w:rsid w:val="00780B44"/>
    <w:rsid w:val="0078168C"/>
    <w:rsid w:val="00786364"/>
    <w:rsid w:val="00787C2A"/>
    <w:rsid w:val="00790E27"/>
    <w:rsid w:val="00792CC3"/>
    <w:rsid w:val="007A24E2"/>
    <w:rsid w:val="007A4022"/>
    <w:rsid w:val="007A6E6E"/>
    <w:rsid w:val="007C3299"/>
    <w:rsid w:val="007C3BCC"/>
    <w:rsid w:val="007C4546"/>
    <w:rsid w:val="007C4750"/>
    <w:rsid w:val="007D6D67"/>
    <w:rsid w:val="007D6E56"/>
    <w:rsid w:val="007F4155"/>
    <w:rsid w:val="00810FF2"/>
    <w:rsid w:val="0081554D"/>
    <w:rsid w:val="0081707E"/>
    <w:rsid w:val="00820030"/>
    <w:rsid w:val="008449B3"/>
    <w:rsid w:val="008464A3"/>
    <w:rsid w:val="008552A2"/>
    <w:rsid w:val="0085747A"/>
    <w:rsid w:val="00862574"/>
    <w:rsid w:val="00884922"/>
    <w:rsid w:val="00885F64"/>
    <w:rsid w:val="008917F9"/>
    <w:rsid w:val="008A32A7"/>
    <w:rsid w:val="008A45F7"/>
    <w:rsid w:val="008B6BF9"/>
    <w:rsid w:val="008C0CC0"/>
    <w:rsid w:val="008C1875"/>
    <w:rsid w:val="008C19A9"/>
    <w:rsid w:val="008C2666"/>
    <w:rsid w:val="008C379D"/>
    <w:rsid w:val="008C5147"/>
    <w:rsid w:val="008C5359"/>
    <w:rsid w:val="008C5363"/>
    <w:rsid w:val="008D08B0"/>
    <w:rsid w:val="008D3DFB"/>
    <w:rsid w:val="008D4E2E"/>
    <w:rsid w:val="008E57BF"/>
    <w:rsid w:val="008E64F4"/>
    <w:rsid w:val="008F12C9"/>
    <w:rsid w:val="008F6E29"/>
    <w:rsid w:val="00916188"/>
    <w:rsid w:val="00923D7D"/>
    <w:rsid w:val="009272AA"/>
    <w:rsid w:val="009454B2"/>
    <w:rsid w:val="009508DF"/>
    <w:rsid w:val="00950DAC"/>
    <w:rsid w:val="00953B47"/>
    <w:rsid w:val="00954A07"/>
    <w:rsid w:val="009649E0"/>
    <w:rsid w:val="00974935"/>
    <w:rsid w:val="00990972"/>
    <w:rsid w:val="00997F14"/>
    <w:rsid w:val="009A78D9"/>
    <w:rsid w:val="009C3E31"/>
    <w:rsid w:val="009C54AE"/>
    <w:rsid w:val="009C788E"/>
    <w:rsid w:val="009D3F3B"/>
    <w:rsid w:val="009E0543"/>
    <w:rsid w:val="009E3B41"/>
    <w:rsid w:val="009E3C0D"/>
    <w:rsid w:val="009F3C5C"/>
    <w:rsid w:val="009F4610"/>
    <w:rsid w:val="00A00ECC"/>
    <w:rsid w:val="00A155EE"/>
    <w:rsid w:val="00A222FA"/>
    <w:rsid w:val="00A2245B"/>
    <w:rsid w:val="00A30110"/>
    <w:rsid w:val="00A36899"/>
    <w:rsid w:val="00A371F6"/>
    <w:rsid w:val="00A43BF6"/>
    <w:rsid w:val="00A53FA5"/>
    <w:rsid w:val="00A54817"/>
    <w:rsid w:val="00A548AA"/>
    <w:rsid w:val="00A56766"/>
    <w:rsid w:val="00A601C8"/>
    <w:rsid w:val="00A60799"/>
    <w:rsid w:val="00A837C7"/>
    <w:rsid w:val="00A84C85"/>
    <w:rsid w:val="00A8662B"/>
    <w:rsid w:val="00A97DE1"/>
    <w:rsid w:val="00AA0CC0"/>
    <w:rsid w:val="00AA65E4"/>
    <w:rsid w:val="00AB053C"/>
    <w:rsid w:val="00AB4092"/>
    <w:rsid w:val="00AD1146"/>
    <w:rsid w:val="00AD27D3"/>
    <w:rsid w:val="00AD6158"/>
    <w:rsid w:val="00AD66D6"/>
    <w:rsid w:val="00AE1160"/>
    <w:rsid w:val="00AE203C"/>
    <w:rsid w:val="00AE2E74"/>
    <w:rsid w:val="00AE3D43"/>
    <w:rsid w:val="00AE57A3"/>
    <w:rsid w:val="00AE5FCB"/>
    <w:rsid w:val="00AF0B9B"/>
    <w:rsid w:val="00AF2C1E"/>
    <w:rsid w:val="00B00A34"/>
    <w:rsid w:val="00B04A63"/>
    <w:rsid w:val="00B06142"/>
    <w:rsid w:val="00B12C21"/>
    <w:rsid w:val="00B135B1"/>
    <w:rsid w:val="00B1435F"/>
    <w:rsid w:val="00B169DF"/>
    <w:rsid w:val="00B3130B"/>
    <w:rsid w:val="00B32585"/>
    <w:rsid w:val="00B37A15"/>
    <w:rsid w:val="00B40ADB"/>
    <w:rsid w:val="00B43B77"/>
    <w:rsid w:val="00B43E80"/>
    <w:rsid w:val="00B50EB3"/>
    <w:rsid w:val="00B607DB"/>
    <w:rsid w:val="00B62080"/>
    <w:rsid w:val="00B65E0B"/>
    <w:rsid w:val="00B66529"/>
    <w:rsid w:val="00B674D7"/>
    <w:rsid w:val="00B75946"/>
    <w:rsid w:val="00B8056E"/>
    <w:rsid w:val="00B819C8"/>
    <w:rsid w:val="00B82308"/>
    <w:rsid w:val="00B90885"/>
    <w:rsid w:val="00B91105"/>
    <w:rsid w:val="00B928D9"/>
    <w:rsid w:val="00BA3339"/>
    <w:rsid w:val="00BB520A"/>
    <w:rsid w:val="00BD3869"/>
    <w:rsid w:val="00BD3F28"/>
    <w:rsid w:val="00BD66E9"/>
    <w:rsid w:val="00BD6FF4"/>
    <w:rsid w:val="00BF2C41"/>
    <w:rsid w:val="00BF4872"/>
    <w:rsid w:val="00BF6C3C"/>
    <w:rsid w:val="00C0551D"/>
    <w:rsid w:val="00C058B4"/>
    <w:rsid w:val="00C05F44"/>
    <w:rsid w:val="00C12473"/>
    <w:rsid w:val="00C131B5"/>
    <w:rsid w:val="00C16ABF"/>
    <w:rsid w:val="00C170AE"/>
    <w:rsid w:val="00C17D71"/>
    <w:rsid w:val="00C20C91"/>
    <w:rsid w:val="00C26CB7"/>
    <w:rsid w:val="00C31103"/>
    <w:rsid w:val="00C324C1"/>
    <w:rsid w:val="00C36992"/>
    <w:rsid w:val="00C56036"/>
    <w:rsid w:val="00C61DC5"/>
    <w:rsid w:val="00C65BE6"/>
    <w:rsid w:val="00C67E92"/>
    <w:rsid w:val="00C70A26"/>
    <w:rsid w:val="00C72CC3"/>
    <w:rsid w:val="00C73A40"/>
    <w:rsid w:val="00C766DF"/>
    <w:rsid w:val="00C94B98"/>
    <w:rsid w:val="00CA2B96"/>
    <w:rsid w:val="00CA5089"/>
    <w:rsid w:val="00CD240C"/>
    <w:rsid w:val="00CD6897"/>
    <w:rsid w:val="00CE51DE"/>
    <w:rsid w:val="00CE5BAC"/>
    <w:rsid w:val="00CF25BE"/>
    <w:rsid w:val="00CF78ED"/>
    <w:rsid w:val="00D024CF"/>
    <w:rsid w:val="00D02B25"/>
    <w:rsid w:val="00D02EBA"/>
    <w:rsid w:val="00D126EE"/>
    <w:rsid w:val="00D17C3C"/>
    <w:rsid w:val="00D26B2C"/>
    <w:rsid w:val="00D3397B"/>
    <w:rsid w:val="00D352C9"/>
    <w:rsid w:val="00D35425"/>
    <w:rsid w:val="00D425B2"/>
    <w:rsid w:val="00D428D6"/>
    <w:rsid w:val="00D552B2"/>
    <w:rsid w:val="00D608D1"/>
    <w:rsid w:val="00D74119"/>
    <w:rsid w:val="00D8075B"/>
    <w:rsid w:val="00D8678B"/>
    <w:rsid w:val="00DA2114"/>
    <w:rsid w:val="00DC0C85"/>
    <w:rsid w:val="00DE09C0"/>
    <w:rsid w:val="00DE4A14"/>
    <w:rsid w:val="00DF1C51"/>
    <w:rsid w:val="00DF320D"/>
    <w:rsid w:val="00DF71C8"/>
    <w:rsid w:val="00E018EB"/>
    <w:rsid w:val="00E07F46"/>
    <w:rsid w:val="00E129B8"/>
    <w:rsid w:val="00E144B8"/>
    <w:rsid w:val="00E21E7D"/>
    <w:rsid w:val="00E22FBC"/>
    <w:rsid w:val="00E24BF5"/>
    <w:rsid w:val="00E25338"/>
    <w:rsid w:val="00E471C3"/>
    <w:rsid w:val="00E51E44"/>
    <w:rsid w:val="00E63348"/>
    <w:rsid w:val="00E7195E"/>
    <w:rsid w:val="00E742AA"/>
    <w:rsid w:val="00E77E88"/>
    <w:rsid w:val="00E8107D"/>
    <w:rsid w:val="00E820CA"/>
    <w:rsid w:val="00E84DDC"/>
    <w:rsid w:val="00E960BB"/>
    <w:rsid w:val="00EA2074"/>
    <w:rsid w:val="00EA4832"/>
    <w:rsid w:val="00EA4E9D"/>
    <w:rsid w:val="00EB26B8"/>
    <w:rsid w:val="00EB7701"/>
    <w:rsid w:val="00EC3F6E"/>
    <w:rsid w:val="00EC4899"/>
    <w:rsid w:val="00ED03AB"/>
    <w:rsid w:val="00ED32D2"/>
    <w:rsid w:val="00EE1332"/>
    <w:rsid w:val="00EE30D7"/>
    <w:rsid w:val="00EE32DE"/>
    <w:rsid w:val="00EE5457"/>
    <w:rsid w:val="00EF6CFE"/>
    <w:rsid w:val="00F070AB"/>
    <w:rsid w:val="00F11ED7"/>
    <w:rsid w:val="00F15DA4"/>
    <w:rsid w:val="00F17567"/>
    <w:rsid w:val="00F27A7B"/>
    <w:rsid w:val="00F31F5D"/>
    <w:rsid w:val="00F367BB"/>
    <w:rsid w:val="00F526AF"/>
    <w:rsid w:val="00F617C3"/>
    <w:rsid w:val="00F61A26"/>
    <w:rsid w:val="00F668FE"/>
    <w:rsid w:val="00F7066B"/>
    <w:rsid w:val="00F738E8"/>
    <w:rsid w:val="00F83597"/>
    <w:rsid w:val="00F83B28"/>
    <w:rsid w:val="00F974DA"/>
    <w:rsid w:val="00FA46E5"/>
    <w:rsid w:val="00FA5BBB"/>
    <w:rsid w:val="00FB08A7"/>
    <w:rsid w:val="00FB1340"/>
    <w:rsid w:val="00FB7DBA"/>
    <w:rsid w:val="00FC1C25"/>
    <w:rsid w:val="00FC3F45"/>
    <w:rsid w:val="00FD503F"/>
    <w:rsid w:val="00FD552F"/>
    <w:rsid w:val="00FD5BE0"/>
    <w:rsid w:val="00FD7589"/>
    <w:rsid w:val="00FE0BAF"/>
    <w:rsid w:val="00FF016A"/>
    <w:rsid w:val="00FF1401"/>
    <w:rsid w:val="00FF25BB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A333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674D7"/>
    <w:pPr>
      <w:spacing w:after="120"/>
      <w:ind w:left="283"/>
    </w:pPr>
    <w:rPr>
      <w:rFonts w:asciiTheme="minorHAnsi" w:eastAsiaTheme="minorEastAsia" w:hAnsiTheme="minorHAnsi" w:cstheme="minorBidi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674D7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3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0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5EDDA-AF7F-4D66-9745-B70F140ED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236</TotalTime>
  <Pages>5</Pages>
  <Words>1595</Words>
  <Characters>9576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Lukaszek</cp:lastModifiedBy>
  <cp:revision>176</cp:revision>
  <cp:lastPrinted>2019-02-06T12:12:00Z</cp:lastPrinted>
  <dcterms:created xsi:type="dcterms:W3CDTF">2023-06-10T14:37:00Z</dcterms:created>
  <dcterms:modified xsi:type="dcterms:W3CDTF">2024-09-19T21:26:00Z</dcterms:modified>
</cp:coreProperties>
</file>