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147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147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A54DF">
        <w:rPr>
          <w:rFonts w:ascii="Corbel" w:hAnsi="Corbel"/>
          <w:i/>
          <w:smallCaps/>
          <w:sz w:val="24"/>
          <w:szCs w:val="24"/>
        </w:rPr>
        <w:t>202</w:t>
      </w:r>
      <w:r w:rsidR="00696FBA">
        <w:rPr>
          <w:rFonts w:ascii="Corbel" w:hAnsi="Corbel"/>
          <w:i/>
          <w:smallCaps/>
          <w:sz w:val="24"/>
          <w:szCs w:val="24"/>
        </w:rPr>
        <w:t>3</w:t>
      </w:r>
      <w:r w:rsidR="003A54DF">
        <w:rPr>
          <w:rFonts w:ascii="Corbel" w:hAnsi="Corbel"/>
          <w:i/>
          <w:smallCaps/>
          <w:sz w:val="24"/>
          <w:szCs w:val="24"/>
        </w:rPr>
        <w:t>-202</w:t>
      </w:r>
      <w:r w:rsidR="00696FBA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A54DF">
        <w:rPr>
          <w:rFonts w:ascii="Corbel" w:hAnsi="Corbel"/>
          <w:sz w:val="20"/>
          <w:szCs w:val="20"/>
        </w:rPr>
        <w:t>202</w:t>
      </w:r>
      <w:r w:rsidR="00696FBA">
        <w:rPr>
          <w:rFonts w:ascii="Corbel" w:hAnsi="Corbel"/>
          <w:sz w:val="20"/>
          <w:szCs w:val="20"/>
        </w:rPr>
        <w:t>3</w:t>
      </w:r>
      <w:r w:rsidR="003A54DF">
        <w:rPr>
          <w:rFonts w:ascii="Corbel" w:hAnsi="Corbel"/>
          <w:sz w:val="20"/>
          <w:szCs w:val="20"/>
        </w:rPr>
        <w:t>/202</w:t>
      </w:r>
      <w:r w:rsidR="00696FBA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penitencjarystyki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4104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046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41046F">
        <w:rPr>
          <w:rFonts w:ascii="Corbel" w:hAnsi="Corbel"/>
          <w:smallCaps w:val="0"/>
          <w:szCs w:val="24"/>
        </w:rPr>
        <w:t xml:space="preserve"> (z toku)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znaczenia kary dla społeczeństwa w świetle koncepcji rozwijanych w ramach penitencjarystyki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41046F" w:rsidRPr="009C54AE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penitencjarystyki i penologii.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9113F1" w:rsidRPr="003A54DF" w:rsidRDefault="009113F1" w:rsidP="009113F1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>charakteryzuje miejsce penitencjarystyki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 xml:space="preserve">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1046F" w:rsidP="0041046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41046F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penitencjarystyki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147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9113F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:rsidR="00C61DC5" w:rsidRPr="009C54AE" w:rsidRDefault="00C61DC5" w:rsidP="004104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1046F" w:rsidRDefault="009113F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1046F" w:rsidRPr="009C54AE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046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1046F" w:rsidRPr="0041046F" w:rsidRDefault="0041046F" w:rsidP="004104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Lipski D.,</w:t>
            </w:r>
            <w:r w:rsidRPr="00410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Malinowski M., </w:t>
            </w:r>
            <w:r w:rsidRPr="00410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Pedagogiczne aspekty edukacji filozoficznej z uwzględnieniem systemów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:rsidR="0041046F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3C2" w:rsidRDefault="00A353C2" w:rsidP="00C16ABF">
      <w:pPr>
        <w:spacing w:after="0" w:line="240" w:lineRule="auto"/>
      </w:pPr>
      <w:r>
        <w:separator/>
      </w:r>
    </w:p>
  </w:endnote>
  <w:endnote w:type="continuationSeparator" w:id="0">
    <w:p w:rsidR="00A353C2" w:rsidRDefault="00A353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3C2" w:rsidRDefault="00A353C2" w:rsidP="00C16ABF">
      <w:pPr>
        <w:spacing w:after="0" w:line="240" w:lineRule="auto"/>
      </w:pPr>
      <w:r>
        <w:separator/>
      </w:r>
    </w:p>
  </w:footnote>
  <w:footnote w:type="continuationSeparator" w:id="0">
    <w:p w:rsidR="00A353C2" w:rsidRDefault="00A353C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FFF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1ECB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DF"/>
    <w:rsid w:val="003C0BAE"/>
    <w:rsid w:val="003D18A9"/>
    <w:rsid w:val="003D6CE2"/>
    <w:rsid w:val="003E1941"/>
    <w:rsid w:val="003E2FE6"/>
    <w:rsid w:val="003E49D5"/>
    <w:rsid w:val="003F38C0"/>
    <w:rsid w:val="0041046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FBA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06D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3F1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3C2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DF8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14726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BBB3"/>
  <w15:docId w15:val="{6D286A6E-D534-4B41-8BB2-D5CA7791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E32B0-2817-40E4-827E-F0357A924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2022-03-31T14:11:00Z</dcterms:created>
  <dcterms:modified xsi:type="dcterms:W3CDTF">2023-04-20T09:35:00Z</dcterms:modified>
</cp:coreProperties>
</file>