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E7B" w:rsidRDefault="002626B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327E7B" w:rsidRDefault="002626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SYLABUS    </w:t>
      </w:r>
    </w:p>
    <w:p w:rsidR="00327E7B" w:rsidRDefault="002626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D1329F">
        <w:rPr>
          <w:rFonts w:ascii="Corbel" w:hAnsi="Corbel"/>
          <w:i/>
          <w:smallCaps/>
          <w:sz w:val="24"/>
          <w:szCs w:val="24"/>
        </w:rPr>
        <w:t>2</w:t>
      </w:r>
      <w:bookmarkStart w:id="0" w:name="_GoBack"/>
      <w:bookmarkEnd w:id="0"/>
      <w:r>
        <w:rPr>
          <w:rFonts w:ascii="Corbel" w:hAnsi="Corbel"/>
          <w:i/>
          <w:smallCaps/>
          <w:sz w:val="24"/>
          <w:szCs w:val="24"/>
        </w:rPr>
        <w:t>2-2024</w:t>
      </w:r>
    </w:p>
    <w:p w:rsidR="00327E7B" w:rsidRDefault="002626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327E7B" w:rsidRDefault="002626B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2023/2024</w:t>
      </w:r>
    </w:p>
    <w:p w:rsidR="00327E7B" w:rsidRDefault="00327E7B">
      <w:pPr>
        <w:spacing w:after="0" w:line="240" w:lineRule="auto"/>
        <w:rPr>
          <w:rFonts w:ascii="Corbel" w:hAnsi="Corbel"/>
          <w:sz w:val="24"/>
          <w:szCs w:val="24"/>
        </w:rPr>
      </w:pPr>
    </w:p>
    <w:p w:rsidR="00327E7B" w:rsidRDefault="002626B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wypalenia zawodowego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27E7B" w:rsidRDefault="00327E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A45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="007A458F">
              <w:rPr>
                <w:rFonts w:ascii="Corbel" w:hAnsi="Corbel"/>
                <w:b w:val="0"/>
                <w:sz w:val="24"/>
                <w:szCs w:val="24"/>
              </w:rPr>
              <w:t>specajalność</w:t>
            </w:r>
            <w:proofErr w:type="spellEnd"/>
            <w:r w:rsidR="007A458F">
              <w:rPr>
                <w:rFonts w:ascii="Corbel" w:hAnsi="Corbel"/>
                <w:b w:val="0"/>
                <w:sz w:val="24"/>
                <w:szCs w:val="24"/>
              </w:rPr>
              <w:t>: Pedagogika Opiekuńczo-Wychowawcza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4. semestr 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27E7B" w:rsidRDefault="002626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Chodkowski</w:t>
            </w:r>
          </w:p>
        </w:tc>
      </w:tr>
      <w:tr w:rsidR="00327E7B">
        <w:tc>
          <w:tcPr>
            <w:tcW w:w="2694" w:type="dxa"/>
            <w:vAlign w:val="center"/>
          </w:tcPr>
          <w:p w:rsidR="00327E7B" w:rsidRDefault="002626B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27E7B" w:rsidRDefault="00327E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27E7B" w:rsidRDefault="002626B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27E7B" w:rsidRDefault="00327E7B">
      <w:pPr>
        <w:pStyle w:val="Podpunkty"/>
        <w:ind w:left="0"/>
        <w:rPr>
          <w:rFonts w:ascii="Corbel" w:hAnsi="Corbel"/>
          <w:sz w:val="24"/>
          <w:szCs w:val="24"/>
        </w:rPr>
      </w:pPr>
    </w:p>
    <w:p w:rsidR="00327E7B" w:rsidRDefault="002626B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27E7B" w:rsidRDefault="00327E7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27E7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27E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2626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27E7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E7B" w:rsidRDefault="00327E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327E7B" w:rsidRDefault="00327E7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27E7B" w:rsidRDefault="00327E7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27E7B" w:rsidRDefault="002626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27E7B" w:rsidRDefault="002626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27E7B" w:rsidRDefault="002626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27E7B" w:rsidRDefault="00327E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27E7B" w:rsidRDefault="002626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– zaliczenie z oceną, </w:t>
      </w:r>
    </w:p>
    <w:p w:rsidR="00327E7B" w:rsidRDefault="00327E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327E7B" w:rsidRDefault="002626B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7E7B">
        <w:tc>
          <w:tcPr>
            <w:tcW w:w="9670" w:type="dxa"/>
          </w:tcPr>
          <w:p w:rsidR="00327E7B" w:rsidRDefault="002626B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Podstawowa znajomość zagadnień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ogólnopedagogicznych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 w zakresie studiowanej specjalności</w:t>
            </w:r>
          </w:p>
          <w:p w:rsidR="00327E7B" w:rsidRDefault="00327E7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27E7B" w:rsidRDefault="00327E7B">
      <w:pPr>
        <w:pStyle w:val="Punktygwne"/>
        <w:spacing w:before="0" w:after="0"/>
        <w:rPr>
          <w:rFonts w:ascii="Corbel" w:hAnsi="Corbel"/>
          <w:szCs w:val="24"/>
        </w:rPr>
      </w:pPr>
    </w:p>
    <w:p w:rsidR="00327E7B" w:rsidRDefault="00327E7B">
      <w:pPr>
        <w:pStyle w:val="Punktygwne"/>
        <w:spacing w:before="0" w:after="0"/>
        <w:rPr>
          <w:rFonts w:ascii="Corbel" w:hAnsi="Corbel"/>
          <w:szCs w:val="24"/>
        </w:rPr>
      </w:pPr>
    </w:p>
    <w:p w:rsidR="00327E7B" w:rsidRDefault="002626B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327E7B" w:rsidRDefault="00327E7B">
      <w:pPr>
        <w:pStyle w:val="Punktygwne"/>
        <w:spacing w:before="0" w:after="0"/>
        <w:rPr>
          <w:rFonts w:ascii="Corbel" w:hAnsi="Corbel"/>
          <w:szCs w:val="24"/>
        </w:rPr>
      </w:pPr>
    </w:p>
    <w:p w:rsidR="00327E7B" w:rsidRDefault="002626B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327E7B" w:rsidRDefault="00327E7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27E7B">
        <w:tc>
          <w:tcPr>
            <w:tcW w:w="843" w:type="dxa"/>
            <w:vAlign w:val="center"/>
          </w:tcPr>
          <w:p w:rsidR="00327E7B" w:rsidRDefault="002626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:rsidR="00327E7B" w:rsidRDefault="002626BB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Zdobycie wiedzy na temat specyfiki pracy pedagoga i jej uwarunkowań, etapów rozwoju zawodowego i wybranych problemów jak stres, </w:t>
            </w:r>
            <w:proofErr w:type="spellStart"/>
            <w:r>
              <w:rPr>
                <w:rFonts w:ascii="Corbel" w:hAnsi="Corbel"/>
              </w:rPr>
              <w:t>mobbing</w:t>
            </w:r>
            <w:proofErr w:type="spellEnd"/>
            <w:r>
              <w:rPr>
                <w:rFonts w:ascii="Corbel" w:hAnsi="Corbel"/>
              </w:rPr>
              <w:t xml:space="preserve"> i wypalenie zawodowe.</w:t>
            </w:r>
          </w:p>
        </w:tc>
      </w:tr>
      <w:tr w:rsidR="00327E7B">
        <w:tc>
          <w:tcPr>
            <w:tcW w:w="843" w:type="dxa"/>
            <w:vAlign w:val="center"/>
          </w:tcPr>
          <w:p w:rsidR="00327E7B" w:rsidRDefault="002626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:rsidR="00327E7B" w:rsidRDefault="002626BB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Kształtowanie umiejętności wykorzystania zdobytej wiedzy do oceny funkcjonowania oraz rozwoju zawodowego pedagoga i ich zagrożeń, planowania działań zaradczych, pomocowych, rozwojowych;</w:t>
            </w:r>
          </w:p>
        </w:tc>
      </w:tr>
      <w:tr w:rsidR="00327E7B">
        <w:tc>
          <w:tcPr>
            <w:tcW w:w="843" w:type="dxa"/>
            <w:vAlign w:val="center"/>
          </w:tcPr>
          <w:p w:rsidR="00327E7B" w:rsidRDefault="002626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:rsidR="00327E7B" w:rsidRDefault="002626BB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Uświadamianie potrzeby rozwijania posiadanych kompetencji oraz motywowanie do podejmowania działań samokształceniowych, </w:t>
            </w:r>
          </w:p>
        </w:tc>
      </w:tr>
    </w:tbl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27E7B" w:rsidRDefault="002626B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27E7B" w:rsidRDefault="00327E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27E7B">
        <w:tc>
          <w:tcPr>
            <w:tcW w:w="1681" w:type="dxa"/>
            <w:vAlign w:val="center"/>
          </w:tcPr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27E7B">
        <w:tc>
          <w:tcPr>
            <w:tcW w:w="1681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327E7B" w:rsidRDefault="002626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scharakteryzuje specyfikę pracy pedagoga i jej uwarunkowania, etapy rozwoju zawodowego pedagoga </w:t>
            </w:r>
            <w:r>
              <w:rPr>
                <w:rFonts w:ascii="Corbel" w:hAnsi="Corbel"/>
                <w:b w:val="0"/>
                <w:smallCaps w:val="0"/>
              </w:rPr>
              <w:br/>
              <w:t>i wybrane problemy, jak: stres i wypalenie zawodowe, działania zaradcze, pomocowe, rozwojowe.</w:t>
            </w:r>
          </w:p>
        </w:tc>
        <w:tc>
          <w:tcPr>
            <w:tcW w:w="1865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27E7B">
        <w:tc>
          <w:tcPr>
            <w:tcW w:w="1681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327E7B" w:rsidRDefault="002626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wykorzysta zdobytą wiedzę do: oceny funkcjonowania pedagoga i planowania własnego rozwoju, z uwzględnieniem indywidualnych form </w:t>
            </w:r>
            <w:proofErr w:type="spellStart"/>
            <w:r>
              <w:rPr>
                <w:rFonts w:ascii="Corbel" w:hAnsi="Corbel" w:cs="Carlito"/>
                <w:sz w:val="24"/>
                <w:szCs w:val="24"/>
                <w:lang w:eastAsia="pl-PL"/>
              </w:rPr>
              <w:t>przedsięborczości</w:t>
            </w:r>
            <w:proofErr w:type="spellEnd"/>
            <w:r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(w aspekcie zapobiegania wypaleniu zawodowego). </w:t>
            </w:r>
          </w:p>
        </w:tc>
        <w:tc>
          <w:tcPr>
            <w:tcW w:w="1865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327E7B">
        <w:tc>
          <w:tcPr>
            <w:tcW w:w="1681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27E7B" w:rsidRDefault="002626B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zastosuje zaawansowane technologie informacyjne i informatyczne w rozwoju własnych umiejętności profesjonalnych i zapobieganiu wypaleniu zawodowemu. </w:t>
            </w:r>
          </w:p>
        </w:tc>
        <w:tc>
          <w:tcPr>
            <w:tcW w:w="1865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27E7B">
        <w:tc>
          <w:tcPr>
            <w:tcW w:w="1681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27E7B" w:rsidRDefault="002626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poziom swojej wiedzy oraz umiejętności w obszarze rozwoju zawodowego i przeciwdziałania wypaleniu zawodowemu.</w:t>
            </w:r>
          </w:p>
        </w:tc>
        <w:tc>
          <w:tcPr>
            <w:tcW w:w="1865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327E7B" w:rsidRDefault="00327E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27E7B" w:rsidRDefault="002626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27E7B" w:rsidRDefault="002626B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:rsidR="00327E7B" w:rsidRDefault="00327E7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7E7B">
        <w:tc>
          <w:tcPr>
            <w:tcW w:w="9520" w:type="dxa"/>
          </w:tcPr>
          <w:p w:rsidR="00327E7B" w:rsidRDefault="002626BB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Treści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sytuacji zawodowej pracownika (nauczyciela).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– moje relacje z pracą. Pozytywne i negatywne elementy związane z wykonywaniem pracy nauczyciela.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charakteryzujące  relację człowieka z pracą: obciążenie, stabilizacja lub jej brak, kontrola, nagroda, nagana, sprawiedliwość, aksjologia, etyka itp. 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elementy do przejęcia kontroli nad życiem zawodowym: zdefiniowanie problemu, ustalenie celów, podjęcie działań, śledzenie postępów, modyfikacja planów, osiąganie zamierzonych efektów.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Motywacja do pracy. Motywacje osiągnięć a decyzje edukacyjno-zawodowe.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Postawy i ich struktura. Postawy zawodowe a decyzje edukacyjne.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Satysfakcja zawodowa i czynniki warunkujące jej osiąganie.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Satysfakcja zawodowa a aktywność edukacyjna nauczyciela.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Wypalenie zawodowe i jego uwarunkowanie.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Syndrom wypalenia zawodowego – w jaki sposób powstaje, kto cierpi, cechy, objawy, fazy zespołu wypalenia; w jaki sposób przeciwdziałać?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Współzależność czynników sytuacji zawodowej.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przyczyny, skutki, sposoby jego przeciwdziałania.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Stres – powstawanie stresu, reakcje stresowe w pracy zawodowej nauczyciela. 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Konsekwencje stresu jako przyczyną wielu chorób.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zdrowotna, aktywność fizyczna, edukacja ustawiczna – formy przeciwdziałania różnym zagrożeniom.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Rozwiązanie problemów związanych z obciążeniem pracą nauczyciela.</w:t>
            </w:r>
          </w:p>
        </w:tc>
      </w:tr>
      <w:tr w:rsidR="00327E7B">
        <w:tc>
          <w:tcPr>
            <w:tcW w:w="9520" w:type="dxa"/>
          </w:tcPr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rlito"/>
                <w:sz w:val="24"/>
                <w:szCs w:val="24"/>
                <w:lang w:eastAsia="pl-PL"/>
              </w:rPr>
              <w:t>Zdefiniowanie problemu: wyczerpanie, nadmierna dyspozycyjność, brak czasu, zbyt wiele zadań.</w:t>
            </w:r>
          </w:p>
        </w:tc>
      </w:tr>
    </w:tbl>
    <w:p w:rsidR="00327E7B" w:rsidRDefault="00327E7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27E7B" w:rsidRDefault="002626B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E7B" w:rsidRDefault="002626BB">
      <w:pPr>
        <w:pStyle w:val="Punktygwne"/>
        <w:spacing w:before="0" w:after="0"/>
        <w:ind w:left="851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grupach, dyskusja</w:t>
      </w:r>
    </w:p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E7B" w:rsidRDefault="00327E7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27E7B" w:rsidRDefault="002626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327E7B" w:rsidRDefault="00327E7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27E7B" w:rsidRDefault="002626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854"/>
        <w:gridCol w:w="1708"/>
      </w:tblGrid>
      <w:tr w:rsidR="00327E7B">
        <w:tc>
          <w:tcPr>
            <w:tcW w:w="1958" w:type="dxa"/>
            <w:vAlign w:val="center"/>
          </w:tcPr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4" w:type="dxa"/>
            <w:vAlign w:val="center"/>
          </w:tcPr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27E7B" w:rsidRDefault="002626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7E7B">
        <w:tc>
          <w:tcPr>
            <w:tcW w:w="1958" w:type="dxa"/>
          </w:tcPr>
          <w:p w:rsidR="00327E7B" w:rsidRDefault="002626B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54" w:type="dxa"/>
          </w:tcPr>
          <w:p w:rsidR="00327E7B" w:rsidRDefault="002626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27E7B">
        <w:tc>
          <w:tcPr>
            <w:tcW w:w="1958" w:type="dxa"/>
          </w:tcPr>
          <w:p w:rsidR="00327E7B" w:rsidRDefault="002626B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studenta na zajęciach i obserwacja w trakcie zajęć</w:t>
            </w:r>
          </w:p>
        </w:tc>
        <w:tc>
          <w:tcPr>
            <w:tcW w:w="1708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27E7B">
        <w:tc>
          <w:tcPr>
            <w:tcW w:w="1958" w:type="dxa"/>
          </w:tcPr>
          <w:p w:rsidR="00327E7B" w:rsidRDefault="002626B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4" w:type="dxa"/>
          </w:tcPr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27E7B">
        <w:tc>
          <w:tcPr>
            <w:tcW w:w="1958" w:type="dxa"/>
          </w:tcPr>
          <w:p w:rsidR="00327E7B" w:rsidRDefault="002626B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4" w:type="dxa"/>
          </w:tcPr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</w:t>
            </w:r>
          </w:p>
        </w:tc>
        <w:tc>
          <w:tcPr>
            <w:tcW w:w="1708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E7B" w:rsidRDefault="002626B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27E7B" w:rsidRDefault="00327E7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7E7B">
        <w:tc>
          <w:tcPr>
            <w:tcW w:w="9670" w:type="dxa"/>
          </w:tcPr>
          <w:p w:rsidR="00327E7B" w:rsidRDefault="002626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(prezentacji, referatu). Ocena końcowa jest wypadkową aktywności studenta na zajęciach oraz przygotowanej pracy projektowej (prezentacji, referatu).</w:t>
            </w:r>
          </w:p>
        </w:tc>
      </w:tr>
    </w:tbl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E7B" w:rsidRDefault="002626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27E7B" w:rsidTr="000813FC">
        <w:tc>
          <w:tcPr>
            <w:tcW w:w="4901" w:type="dxa"/>
            <w:vAlign w:val="center"/>
          </w:tcPr>
          <w:p w:rsidR="00327E7B" w:rsidRDefault="002626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9" w:type="dxa"/>
            <w:vAlign w:val="center"/>
          </w:tcPr>
          <w:p w:rsidR="00327E7B" w:rsidRDefault="002626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27E7B" w:rsidTr="000813FC">
        <w:tc>
          <w:tcPr>
            <w:tcW w:w="4901" w:type="dxa"/>
          </w:tcPr>
          <w:p w:rsidR="00327E7B" w:rsidRDefault="0026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</w:tcPr>
          <w:p w:rsidR="00327E7B" w:rsidRDefault="0026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27E7B" w:rsidTr="000813FC">
        <w:tc>
          <w:tcPr>
            <w:tcW w:w="4901" w:type="dxa"/>
          </w:tcPr>
          <w:p w:rsidR="00327E7B" w:rsidRDefault="0026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27E7B" w:rsidRDefault="002626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:rsidR="00327E7B" w:rsidRDefault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813FC" w:rsidTr="000813FC">
        <w:tc>
          <w:tcPr>
            <w:tcW w:w="4901" w:type="dxa"/>
          </w:tcPr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813FC" w:rsidRDefault="000813FC" w:rsidP="000813F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 </w:t>
            </w:r>
          </w:p>
          <w:p w:rsidR="000813FC" w:rsidRPr="00DC398B" w:rsidRDefault="000813FC" w:rsidP="000813F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 (referatu),</w:t>
            </w:r>
          </w:p>
        </w:tc>
        <w:tc>
          <w:tcPr>
            <w:tcW w:w="4619" w:type="dxa"/>
          </w:tcPr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0813FC" w:rsidTr="000813FC">
        <w:tc>
          <w:tcPr>
            <w:tcW w:w="4901" w:type="dxa"/>
          </w:tcPr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0813FC" w:rsidRDefault="000813FC" w:rsidP="000813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27E7B" w:rsidRDefault="002626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27E7B" w:rsidRDefault="00327E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7E7B" w:rsidRDefault="002626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327E7B" w:rsidRDefault="00327E7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27E7B">
        <w:trPr>
          <w:trHeight w:val="397"/>
        </w:trPr>
        <w:tc>
          <w:tcPr>
            <w:tcW w:w="3544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27E7B">
        <w:trPr>
          <w:trHeight w:val="397"/>
        </w:trPr>
        <w:tc>
          <w:tcPr>
            <w:tcW w:w="3544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27E7B" w:rsidRDefault="00262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27E7B" w:rsidRDefault="00327E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27E7B" w:rsidRDefault="002626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327E7B" w:rsidRDefault="00327E7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27E7B">
        <w:trPr>
          <w:trHeight w:val="397"/>
        </w:trPr>
        <w:tc>
          <w:tcPr>
            <w:tcW w:w="7513" w:type="dxa"/>
          </w:tcPr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Hreciński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nauczycieli</w:t>
            </w:r>
            <w:r>
              <w:rPr>
                <w:rFonts w:ascii="Corbel" w:hAnsi="Corbel"/>
                <w:sz w:val="24"/>
                <w:szCs w:val="24"/>
              </w:rPr>
              <w:t xml:space="preserve">,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Stawiarska 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w perspektywie wyzwań współczesnego świata</w:t>
            </w:r>
            <w:r>
              <w:rPr>
                <w:rFonts w:ascii="Corbel" w:hAnsi="Corbel"/>
                <w:sz w:val="24"/>
                <w:szCs w:val="24"/>
              </w:rPr>
              <w:t xml:space="preserve">,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Sęk H.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Naukowe PWN, Warszawa 2010.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Kordziński J., </w:t>
            </w:r>
            <w:r>
              <w:rPr>
                <w:rFonts w:ascii="Corbel" w:hAnsi="Corbel"/>
                <w:i/>
                <w:sz w:val="24"/>
                <w:szCs w:val="24"/>
              </w:rPr>
              <w:t>Przeciwdziałanie wypaleniu zawodowemu</w:t>
            </w:r>
            <w:r>
              <w:rPr>
                <w:rFonts w:ascii="Corbel" w:hAnsi="Corbel"/>
                <w:sz w:val="24"/>
                <w:szCs w:val="24"/>
              </w:rPr>
              <w:t>, Oficyna Wolters Kluwer, Warszawa 2019.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M.P,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Prawda o wypaleniu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zawodwym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Naukowe PWN, Warszawa 2014.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M.P.,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Pokonać 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Oficyna Wolters Kluwer, Warszawa 2010.</w:t>
            </w:r>
          </w:p>
        </w:tc>
      </w:tr>
      <w:tr w:rsidR="00327E7B">
        <w:trPr>
          <w:trHeight w:val="397"/>
        </w:trPr>
        <w:tc>
          <w:tcPr>
            <w:tcW w:w="7513" w:type="dxa"/>
          </w:tcPr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Lisowska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Kondycja zawodowa nauczycieli. W poszukiwaniu skutecznej profilaktyki wypalenia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Wyd. Impuls, Warszawa 2018.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Mańkowska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. Źródła, mechanizmy, zapobieganie</w:t>
            </w:r>
            <w:r>
              <w:rPr>
                <w:rFonts w:ascii="Corbel" w:hAnsi="Corbel"/>
                <w:sz w:val="24"/>
                <w:szCs w:val="24"/>
              </w:rPr>
              <w:t xml:space="preserve">, Wyd. Harmonia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Gdańsk 2016.</w:t>
            </w:r>
          </w:p>
          <w:p w:rsidR="00327E7B" w:rsidRDefault="002626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Fengler J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., Pomaganie męczy, wypalenie w pracy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zawodwej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Wydawnictwo Psychologiczne Gdańsk 2000.</w:t>
            </w:r>
          </w:p>
        </w:tc>
      </w:tr>
    </w:tbl>
    <w:p w:rsidR="00327E7B" w:rsidRDefault="00327E7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27E7B" w:rsidRDefault="002626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27E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F65" w:rsidRDefault="00B90F65">
      <w:pPr>
        <w:spacing w:line="240" w:lineRule="auto"/>
      </w:pPr>
      <w:r>
        <w:separator/>
      </w:r>
    </w:p>
  </w:endnote>
  <w:endnote w:type="continuationSeparator" w:id="0">
    <w:p w:rsidR="00B90F65" w:rsidRDefault="00B90F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rlito">
    <w:charset w:val="EE"/>
    <w:family w:val="swiss"/>
    <w:pitch w:val="variable"/>
    <w:sig w:usb0="E10002FF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F65" w:rsidRDefault="00B90F65">
      <w:pPr>
        <w:spacing w:after="0"/>
      </w:pPr>
      <w:r>
        <w:separator/>
      </w:r>
    </w:p>
  </w:footnote>
  <w:footnote w:type="continuationSeparator" w:id="0">
    <w:p w:rsidR="00B90F65" w:rsidRDefault="00B90F65">
      <w:pPr>
        <w:spacing w:after="0"/>
      </w:pPr>
      <w:r>
        <w:continuationSeparator/>
      </w:r>
    </w:p>
  </w:footnote>
  <w:footnote w:id="1">
    <w:p w:rsidR="00327E7B" w:rsidRDefault="002626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multilevel"/>
    <w:tmpl w:val="1B802A9A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977955"/>
    <w:multiLevelType w:val="hybridMultilevel"/>
    <w:tmpl w:val="F0EC2DD6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9D1"/>
    <w:rsid w:val="00015B8F"/>
    <w:rsid w:val="00020B44"/>
    <w:rsid w:val="00022ECE"/>
    <w:rsid w:val="00042A51"/>
    <w:rsid w:val="00042D2E"/>
    <w:rsid w:val="00044C82"/>
    <w:rsid w:val="00045943"/>
    <w:rsid w:val="00061F2F"/>
    <w:rsid w:val="00070ED6"/>
    <w:rsid w:val="000742DC"/>
    <w:rsid w:val="00075425"/>
    <w:rsid w:val="00077802"/>
    <w:rsid w:val="000813F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8A9"/>
    <w:rsid w:val="00146BC0"/>
    <w:rsid w:val="00150587"/>
    <w:rsid w:val="00153C41"/>
    <w:rsid w:val="00154381"/>
    <w:rsid w:val="0015663E"/>
    <w:rsid w:val="001640A7"/>
    <w:rsid w:val="00164FA7"/>
    <w:rsid w:val="001650AA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3857"/>
    <w:rsid w:val="001D2EEC"/>
    <w:rsid w:val="001D657B"/>
    <w:rsid w:val="001D7B54"/>
    <w:rsid w:val="001E0209"/>
    <w:rsid w:val="001F2CA2"/>
    <w:rsid w:val="001F3EA3"/>
    <w:rsid w:val="002144C0"/>
    <w:rsid w:val="002225BB"/>
    <w:rsid w:val="0022477D"/>
    <w:rsid w:val="002278A9"/>
    <w:rsid w:val="002336F9"/>
    <w:rsid w:val="0024028F"/>
    <w:rsid w:val="00244ABC"/>
    <w:rsid w:val="002626BB"/>
    <w:rsid w:val="0026380E"/>
    <w:rsid w:val="0027476E"/>
    <w:rsid w:val="00281FF2"/>
    <w:rsid w:val="00284FC8"/>
    <w:rsid w:val="002857DE"/>
    <w:rsid w:val="00291567"/>
    <w:rsid w:val="002A22BF"/>
    <w:rsid w:val="002A2389"/>
    <w:rsid w:val="002A671D"/>
    <w:rsid w:val="002B35B5"/>
    <w:rsid w:val="002B4D55"/>
    <w:rsid w:val="002B5EA0"/>
    <w:rsid w:val="002B6119"/>
    <w:rsid w:val="002C1F06"/>
    <w:rsid w:val="002C5A53"/>
    <w:rsid w:val="002D3375"/>
    <w:rsid w:val="002D56F1"/>
    <w:rsid w:val="002D73D4"/>
    <w:rsid w:val="002D7A67"/>
    <w:rsid w:val="002E4F25"/>
    <w:rsid w:val="002F02A3"/>
    <w:rsid w:val="002F4ABE"/>
    <w:rsid w:val="003018BA"/>
    <w:rsid w:val="0030395F"/>
    <w:rsid w:val="003055AB"/>
    <w:rsid w:val="00305C92"/>
    <w:rsid w:val="00307494"/>
    <w:rsid w:val="00312127"/>
    <w:rsid w:val="003151C5"/>
    <w:rsid w:val="00327E7B"/>
    <w:rsid w:val="00330AF1"/>
    <w:rsid w:val="003343CF"/>
    <w:rsid w:val="00346FE9"/>
    <w:rsid w:val="0034759A"/>
    <w:rsid w:val="003503F6"/>
    <w:rsid w:val="003530DD"/>
    <w:rsid w:val="00363F78"/>
    <w:rsid w:val="003819DD"/>
    <w:rsid w:val="00397B4F"/>
    <w:rsid w:val="003A0A5B"/>
    <w:rsid w:val="003A1176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9B"/>
    <w:rsid w:val="004D5282"/>
    <w:rsid w:val="004E3B1E"/>
    <w:rsid w:val="004F07A8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80605"/>
    <w:rsid w:val="0059484D"/>
    <w:rsid w:val="005A0855"/>
    <w:rsid w:val="005A0F5F"/>
    <w:rsid w:val="005A3196"/>
    <w:rsid w:val="005B3509"/>
    <w:rsid w:val="005B7039"/>
    <w:rsid w:val="005C080F"/>
    <w:rsid w:val="005C55E5"/>
    <w:rsid w:val="005C696A"/>
    <w:rsid w:val="005E6E85"/>
    <w:rsid w:val="005F31D2"/>
    <w:rsid w:val="0060616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BFE"/>
    <w:rsid w:val="00675843"/>
    <w:rsid w:val="00681603"/>
    <w:rsid w:val="00685D89"/>
    <w:rsid w:val="006870B1"/>
    <w:rsid w:val="0069397C"/>
    <w:rsid w:val="00694975"/>
    <w:rsid w:val="00696477"/>
    <w:rsid w:val="006B6B58"/>
    <w:rsid w:val="006C54AB"/>
    <w:rsid w:val="006D050F"/>
    <w:rsid w:val="006D4D74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54AC2"/>
    <w:rsid w:val="00763BF1"/>
    <w:rsid w:val="00766FD4"/>
    <w:rsid w:val="0077243F"/>
    <w:rsid w:val="007751E4"/>
    <w:rsid w:val="0078168C"/>
    <w:rsid w:val="00787C2A"/>
    <w:rsid w:val="00790E27"/>
    <w:rsid w:val="007A4022"/>
    <w:rsid w:val="007A458F"/>
    <w:rsid w:val="007A6E6E"/>
    <w:rsid w:val="007C3299"/>
    <w:rsid w:val="007C3BCC"/>
    <w:rsid w:val="007C4546"/>
    <w:rsid w:val="007D6E56"/>
    <w:rsid w:val="007E5523"/>
    <w:rsid w:val="007F1652"/>
    <w:rsid w:val="007F362C"/>
    <w:rsid w:val="007F4155"/>
    <w:rsid w:val="0080379F"/>
    <w:rsid w:val="0081554D"/>
    <w:rsid w:val="0081707E"/>
    <w:rsid w:val="008449B3"/>
    <w:rsid w:val="0085747A"/>
    <w:rsid w:val="008630A2"/>
    <w:rsid w:val="00884922"/>
    <w:rsid w:val="00885F64"/>
    <w:rsid w:val="008917F9"/>
    <w:rsid w:val="008A45F7"/>
    <w:rsid w:val="008B1201"/>
    <w:rsid w:val="008B43D7"/>
    <w:rsid w:val="008C0CC0"/>
    <w:rsid w:val="008C19A9"/>
    <w:rsid w:val="008C379D"/>
    <w:rsid w:val="008C5147"/>
    <w:rsid w:val="008C5359"/>
    <w:rsid w:val="008C5363"/>
    <w:rsid w:val="008C5A6B"/>
    <w:rsid w:val="008D3DFB"/>
    <w:rsid w:val="008D6DBE"/>
    <w:rsid w:val="008E64F4"/>
    <w:rsid w:val="008F12C9"/>
    <w:rsid w:val="008F316A"/>
    <w:rsid w:val="008F6E29"/>
    <w:rsid w:val="00914F68"/>
    <w:rsid w:val="00916188"/>
    <w:rsid w:val="00923D7D"/>
    <w:rsid w:val="0094565C"/>
    <w:rsid w:val="00945B08"/>
    <w:rsid w:val="009508DF"/>
    <w:rsid w:val="00950C8A"/>
    <w:rsid w:val="00950DAC"/>
    <w:rsid w:val="00954A07"/>
    <w:rsid w:val="00956799"/>
    <w:rsid w:val="009907A9"/>
    <w:rsid w:val="00997F14"/>
    <w:rsid w:val="009A78CD"/>
    <w:rsid w:val="009A78D9"/>
    <w:rsid w:val="009B4D68"/>
    <w:rsid w:val="009C08B7"/>
    <w:rsid w:val="009C1331"/>
    <w:rsid w:val="009C3E31"/>
    <w:rsid w:val="009C54AE"/>
    <w:rsid w:val="009C788E"/>
    <w:rsid w:val="009E3B41"/>
    <w:rsid w:val="009F0479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591"/>
    <w:rsid w:val="00A76935"/>
    <w:rsid w:val="00A7732B"/>
    <w:rsid w:val="00A84C85"/>
    <w:rsid w:val="00A948F1"/>
    <w:rsid w:val="00A97DE1"/>
    <w:rsid w:val="00AB053C"/>
    <w:rsid w:val="00AB7391"/>
    <w:rsid w:val="00AC0A74"/>
    <w:rsid w:val="00AC110A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2C1E"/>
    <w:rsid w:val="00AF3A5D"/>
    <w:rsid w:val="00B06142"/>
    <w:rsid w:val="00B135B1"/>
    <w:rsid w:val="00B3130B"/>
    <w:rsid w:val="00B3666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F65"/>
    <w:rsid w:val="00BA4CD2"/>
    <w:rsid w:val="00BB520A"/>
    <w:rsid w:val="00BC478C"/>
    <w:rsid w:val="00BD3869"/>
    <w:rsid w:val="00BD66E9"/>
    <w:rsid w:val="00BD6FF4"/>
    <w:rsid w:val="00BE6880"/>
    <w:rsid w:val="00BF2C41"/>
    <w:rsid w:val="00C0183D"/>
    <w:rsid w:val="00C058B4"/>
    <w:rsid w:val="00C05F44"/>
    <w:rsid w:val="00C131B5"/>
    <w:rsid w:val="00C16ABF"/>
    <w:rsid w:val="00C170AE"/>
    <w:rsid w:val="00C25E41"/>
    <w:rsid w:val="00C26CB7"/>
    <w:rsid w:val="00C324C1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1241"/>
    <w:rsid w:val="00C94B98"/>
    <w:rsid w:val="00CA2B96"/>
    <w:rsid w:val="00CA5089"/>
    <w:rsid w:val="00CA773C"/>
    <w:rsid w:val="00CB31D7"/>
    <w:rsid w:val="00CB42CB"/>
    <w:rsid w:val="00CD1C37"/>
    <w:rsid w:val="00CD1D49"/>
    <w:rsid w:val="00CD6897"/>
    <w:rsid w:val="00CE5BAC"/>
    <w:rsid w:val="00CE6CA7"/>
    <w:rsid w:val="00CF25BE"/>
    <w:rsid w:val="00CF78ED"/>
    <w:rsid w:val="00D02B25"/>
    <w:rsid w:val="00D02EBA"/>
    <w:rsid w:val="00D05AAD"/>
    <w:rsid w:val="00D1329F"/>
    <w:rsid w:val="00D17C3C"/>
    <w:rsid w:val="00D2112F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5900"/>
    <w:rsid w:val="00D8678B"/>
    <w:rsid w:val="00DA2114"/>
    <w:rsid w:val="00DA4EBE"/>
    <w:rsid w:val="00DB35A0"/>
    <w:rsid w:val="00DD05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7F"/>
    <w:rsid w:val="00E47CF6"/>
    <w:rsid w:val="00E51E44"/>
    <w:rsid w:val="00E57F85"/>
    <w:rsid w:val="00E63348"/>
    <w:rsid w:val="00E769A9"/>
    <w:rsid w:val="00E77E88"/>
    <w:rsid w:val="00E8107D"/>
    <w:rsid w:val="00E8389C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4191C"/>
    <w:rsid w:val="00F526AF"/>
    <w:rsid w:val="00F617C3"/>
    <w:rsid w:val="00F7066B"/>
    <w:rsid w:val="00F83B28"/>
    <w:rsid w:val="00F8516E"/>
    <w:rsid w:val="00F94F42"/>
    <w:rsid w:val="00FA46E5"/>
    <w:rsid w:val="00FB7DBA"/>
    <w:rsid w:val="00FC1C25"/>
    <w:rsid w:val="00FC3F45"/>
    <w:rsid w:val="00FD3821"/>
    <w:rsid w:val="00FD503F"/>
    <w:rsid w:val="00FD7589"/>
    <w:rsid w:val="00FF016A"/>
    <w:rsid w:val="00FF1401"/>
    <w:rsid w:val="00FF5E7D"/>
    <w:rsid w:val="00FF7FC6"/>
    <w:rsid w:val="24F9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7259A"/>
  <w15:docId w15:val="{14F76553-E844-4579-9CFD-EE14ECCB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table" w:styleId="Tabela-Siatka">
    <w:name w:val="Table Grid"/>
    <w:basedOn w:val="Standardowy"/>
    <w:uiPriority w:val="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ytuZnak">
    <w:name w:val="Tytuł Znak"/>
    <w:link w:val="Tytu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Pr>
      <w:rFonts w:ascii="Calibri" w:eastAsia="Calibri" w:hAnsi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E6617-9B0C-4C12-BE9E-A00F553C5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993</Words>
  <Characters>5964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2019-02-06T12:12:00Z</cp:lastPrinted>
  <dcterms:created xsi:type="dcterms:W3CDTF">2022-10-20T06:10:00Z</dcterms:created>
  <dcterms:modified xsi:type="dcterms:W3CDTF">2022-10-20T06:10:00Z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1045-11.2.0.11074</vt:lpwstr>
  </property>
  <property fmtid="{D5CDD505-2E9C-101B-9397-08002B2CF9AE}" pid="3" name="ICV">
    <vt:lpwstr>8C274458A1DB4B308CA91745A46D741C</vt:lpwstr>
  </property>
</Properties>
</file>