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C3B8C" w14:textId="64859BC1" w:rsidR="004C24CE" w:rsidRPr="00E960BB" w:rsidRDefault="004C24CE" w:rsidP="004C24C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2E46C5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2E46C5">
        <w:rPr>
          <w:rFonts w:ascii="Corbel" w:hAnsi="Corbel"/>
          <w:bCs/>
          <w:i/>
        </w:rPr>
        <w:t>23</w:t>
      </w:r>
    </w:p>
    <w:p w14:paraId="54C54F3D" w14:textId="77777777" w:rsidR="004C24CE" w:rsidRPr="009C54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DA7C9" w14:textId="501F958D" w:rsidR="004C24CE" w:rsidRPr="009C54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736B">
        <w:rPr>
          <w:rFonts w:ascii="Corbel" w:hAnsi="Corbel"/>
          <w:i/>
          <w:smallCaps/>
          <w:sz w:val="24"/>
          <w:szCs w:val="24"/>
        </w:rPr>
        <w:t>202</w:t>
      </w:r>
      <w:r w:rsidR="007D47AF">
        <w:rPr>
          <w:rFonts w:ascii="Corbel" w:hAnsi="Corbel"/>
          <w:i/>
          <w:smallCaps/>
          <w:sz w:val="24"/>
          <w:szCs w:val="24"/>
        </w:rPr>
        <w:t>3</w:t>
      </w:r>
      <w:r w:rsidR="00E7271E">
        <w:rPr>
          <w:rFonts w:ascii="Corbel" w:hAnsi="Corbel"/>
          <w:i/>
          <w:smallCaps/>
          <w:sz w:val="24"/>
          <w:szCs w:val="24"/>
        </w:rPr>
        <w:t>-202</w:t>
      </w:r>
      <w:r w:rsidR="00ED6DFB">
        <w:rPr>
          <w:rFonts w:ascii="Corbel" w:hAnsi="Corbel"/>
          <w:i/>
          <w:smallCaps/>
          <w:sz w:val="24"/>
          <w:szCs w:val="24"/>
        </w:rPr>
        <w:t>6</w:t>
      </w:r>
    </w:p>
    <w:p w14:paraId="5F9A8E94" w14:textId="77777777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5CA552" w14:textId="143F1DB6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6681A">
        <w:rPr>
          <w:rFonts w:ascii="Corbel" w:hAnsi="Corbel"/>
          <w:sz w:val="20"/>
          <w:szCs w:val="20"/>
        </w:rPr>
        <w:t>202</w:t>
      </w:r>
      <w:r w:rsidR="00ED6DFB">
        <w:rPr>
          <w:rFonts w:ascii="Corbel" w:hAnsi="Corbel"/>
          <w:sz w:val="20"/>
          <w:szCs w:val="20"/>
        </w:rPr>
        <w:t>4</w:t>
      </w:r>
      <w:r w:rsidR="0012736B">
        <w:rPr>
          <w:rFonts w:ascii="Corbel" w:hAnsi="Corbel"/>
          <w:sz w:val="20"/>
          <w:szCs w:val="20"/>
        </w:rPr>
        <w:t>/202</w:t>
      </w:r>
      <w:r w:rsidR="00ED6DFB">
        <w:rPr>
          <w:rFonts w:ascii="Corbel" w:hAnsi="Corbel"/>
          <w:sz w:val="20"/>
          <w:szCs w:val="20"/>
        </w:rPr>
        <w:t>5</w:t>
      </w:r>
    </w:p>
    <w:p w14:paraId="31AC5E2A" w14:textId="77777777" w:rsidR="00D40A12" w:rsidRPr="00EA4832" w:rsidRDefault="00D40A12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9E1555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9C54AE" w14:paraId="0D569CDE" w14:textId="77777777" w:rsidTr="00AF4E92">
        <w:tc>
          <w:tcPr>
            <w:tcW w:w="2694" w:type="dxa"/>
            <w:vAlign w:val="center"/>
          </w:tcPr>
          <w:p w14:paraId="1492AC8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F0FE3F" w14:textId="77777777" w:rsidR="004C24CE" w:rsidRPr="00ED0F42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4C24CE" w:rsidRPr="009C54AE" w14:paraId="51882015" w14:textId="77777777" w:rsidTr="00AF4E92">
        <w:tc>
          <w:tcPr>
            <w:tcW w:w="2694" w:type="dxa"/>
            <w:vAlign w:val="center"/>
          </w:tcPr>
          <w:p w14:paraId="4ECCAC4A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FA8334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9C54AE" w14:paraId="1AA1E36F" w14:textId="77777777" w:rsidTr="00AF4E92">
        <w:tc>
          <w:tcPr>
            <w:tcW w:w="2694" w:type="dxa"/>
            <w:vAlign w:val="center"/>
          </w:tcPr>
          <w:p w14:paraId="6E439653" w14:textId="785E35A2" w:rsidR="004C24CE" w:rsidRPr="009C54AE" w:rsidRDefault="00CF2251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C24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EAE00B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24CE" w:rsidRPr="009C54AE" w14:paraId="75E6D482" w14:textId="77777777" w:rsidTr="00AF4E92">
        <w:tc>
          <w:tcPr>
            <w:tcW w:w="2694" w:type="dxa"/>
            <w:vAlign w:val="center"/>
          </w:tcPr>
          <w:p w14:paraId="4F9EE03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C24A7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9C54AE" w14:paraId="3194AB6E" w14:textId="77777777" w:rsidTr="00AF4E92">
        <w:tc>
          <w:tcPr>
            <w:tcW w:w="2694" w:type="dxa"/>
            <w:vAlign w:val="center"/>
          </w:tcPr>
          <w:p w14:paraId="3373881F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39E1B4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9C54AE" w14:paraId="0D25B224" w14:textId="77777777" w:rsidTr="00AF4E92">
        <w:tc>
          <w:tcPr>
            <w:tcW w:w="2694" w:type="dxa"/>
            <w:vAlign w:val="center"/>
          </w:tcPr>
          <w:p w14:paraId="2F816A50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D84041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9C54AE" w14:paraId="42650BF7" w14:textId="77777777" w:rsidTr="00AF4E92">
        <w:tc>
          <w:tcPr>
            <w:tcW w:w="2694" w:type="dxa"/>
            <w:vAlign w:val="center"/>
          </w:tcPr>
          <w:p w14:paraId="7A2FCF37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2D5D68" w14:textId="77777777" w:rsidR="004C24CE" w:rsidRPr="00355948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355948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7271E" w:rsidRPr="0035594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C24CE" w:rsidRPr="009C54AE" w14:paraId="27C5D5DC" w14:textId="77777777" w:rsidTr="00AF4E92">
        <w:tc>
          <w:tcPr>
            <w:tcW w:w="2694" w:type="dxa"/>
            <w:vAlign w:val="center"/>
          </w:tcPr>
          <w:p w14:paraId="3988CA83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CDDDE1" w14:textId="162542C2" w:rsidR="004C24CE" w:rsidRPr="009C54AE" w:rsidRDefault="00C331D4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17E2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C24CE" w:rsidRPr="009C54AE" w14:paraId="780263DD" w14:textId="77777777" w:rsidTr="00AF4E92">
        <w:tc>
          <w:tcPr>
            <w:tcW w:w="2694" w:type="dxa"/>
            <w:vAlign w:val="center"/>
          </w:tcPr>
          <w:p w14:paraId="6BAA199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A45FF6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9C54AE" w14:paraId="79684122" w14:textId="77777777" w:rsidTr="00AF4E92">
        <w:tc>
          <w:tcPr>
            <w:tcW w:w="2694" w:type="dxa"/>
            <w:vAlign w:val="center"/>
          </w:tcPr>
          <w:p w14:paraId="0EBE0D1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093CA5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9C54AE" w14:paraId="4CFA1772" w14:textId="77777777" w:rsidTr="00AF4E92">
        <w:tc>
          <w:tcPr>
            <w:tcW w:w="2694" w:type="dxa"/>
            <w:vAlign w:val="center"/>
          </w:tcPr>
          <w:p w14:paraId="2F97A23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373BB2" w14:textId="77777777" w:rsidR="004C24CE" w:rsidRPr="009C54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9C54AE" w14:paraId="5A38BAF9" w14:textId="77777777" w:rsidTr="00AF4E92">
        <w:tc>
          <w:tcPr>
            <w:tcW w:w="2694" w:type="dxa"/>
            <w:vAlign w:val="center"/>
          </w:tcPr>
          <w:p w14:paraId="31624CF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ECA2" w14:textId="77777777" w:rsidR="004C24CE" w:rsidRPr="009C54AE" w:rsidRDefault="00DF60CC" w:rsidP="007275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2754A">
              <w:rPr>
                <w:rFonts w:ascii="Corbel" w:hAnsi="Corbel"/>
                <w:b w:val="0"/>
                <w:sz w:val="24"/>
                <w:szCs w:val="24"/>
              </w:rPr>
              <w:t>Zofia Frączek</w:t>
            </w:r>
          </w:p>
        </w:tc>
      </w:tr>
      <w:tr w:rsidR="004C24CE" w:rsidRPr="009C54AE" w14:paraId="6B71D7CF" w14:textId="77777777" w:rsidTr="00AF4E92">
        <w:tc>
          <w:tcPr>
            <w:tcW w:w="2694" w:type="dxa"/>
            <w:vAlign w:val="center"/>
          </w:tcPr>
          <w:p w14:paraId="4D69BE2B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B15E0C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711E4F" w14:textId="77777777" w:rsidR="004C24CE" w:rsidRPr="009C54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BB53AD" w14:textId="77777777" w:rsidR="004C24CE" w:rsidRPr="009C54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85F9D4" w14:textId="77777777" w:rsidR="004C24CE" w:rsidRPr="009C54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9C54AE" w14:paraId="1D1B0A0A" w14:textId="77777777" w:rsidTr="00AF4E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F5A9" w14:textId="77777777" w:rsidR="004C24C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561E5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2C63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B15A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85F0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2387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CCA2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2D7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9E3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E9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1A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C24CE" w:rsidRPr="009C54AE" w14:paraId="11B92312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E6A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0695" w14:textId="0BF78FF2" w:rsidR="004C24CE" w:rsidRPr="009C54AE" w:rsidRDefault="00756139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645" w14:textId="70554E64" w:rsidR="004C24CE" w:rsidRPr="009C54AE" w:rsidRDefault="00756139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9498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6B0E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7C6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0FE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FD1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267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7067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7E2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C24CE" w:rsidRPr="009C54AE" w14:paraId="4408EAAB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2290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AA8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4EC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1BC1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C24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82D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B90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7232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B44B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9B5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F2F74" w14:textId="77777777" w:rsidR="004C24CE" w:rsidRPr="009C54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AC4444" w14:textId="77777777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C3B75A" w14:textId="77777777" w:rsidR="004C24CE" w:rsidRPr="0098018C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4C24CE" w:rsidRPr="0098018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B5DB895" w14:textId="77777777" w:rsidR="004C24CE" w:rsidRPr="009C54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7F1183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F78EC" w14:textId="30A4A92B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F2251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8018C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14:paraId="105EE7A1" w14:textId="77777777"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7CD532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9C54AE" w14:paraId="56B5F910" w14:textId="77777777" w:rsidTr="00AF4E92">
        <w:tc>
          <w:tcPr>
            <w:tcW w:w="9670" w:type="dxa"/>
          </w:tcPr>
          <w:p w14:paraId="570BB28F" w14:textId="77777777" w:rsidR="004C24CE" w:rsidRPr="009C54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14:paraId="76CDF827" w14:textId="77777777" w:rsidR="004C24CE" w:rsidRPr="009C54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0AF42" w14:textId="77777777" w:rsidR="004C24C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66F045A6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ACE6DE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4621AC43" w14:textId="77777777" w:rsidR="004C24C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4DA6979" w14:textId="77777777"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9C54AE" w14:paraId="6075E5A4" w14:textId="77777777" w:rsidTr="00B0288E">
        <w:tc>
          <w:tcPr>
            <w:tcW w:w="826" w:type="dxa"/>
            <w:vAlign w:val="center"/>
          </w:tcPr>
          <w:p w14:paraId="1A0D0659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14:paraId="00B95170" w14:textId="77777777" w:rsidR="00B0288E" w:rsidRPr="009C54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9C54AE" w14:paraId="62F6AC1A" w14:textId="77777777" w:rsidTr="00B0288E">
        <w:tc>
          <w:tcPr>
            <w:tcW w:w="826" w:type="dxa"/>
            <w:vAlign w:val="center"/>
          </w:tcPr>
          <w:p w14:paraId="25F7A803" w14:textId="77777777" w:rsidR="00B0288E" w:rsidRPr="009C54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14:paraId="28F53B74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9C54AE" w14:paraId="5CEC5D8B" w14:textId="77777777" w:rsidTr="00B0288E">
        <w:trPr>
          <w:trHeight w:val="569"/>
        </w:trPr>
        <w:tc>
          <w:tcPr>
            <w:tcW w:w="826" w:type="dxa"/>
            <w:vAlign w:val="center"/>
          </w:tcPr>
          <w:p w14:paraId="2C354EEB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14:paraId="14214F50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9C54AE" w14:paraId="4F73ED26" w14:textId="77777777" w:rsidTr="00B0288E">
        <w:trPr>
          <w:trHeight w:val="729"/>
        </w:trPr>
        <w:tc>
          <w:tcPr>
            <w:tcW w:w="826" w:type="dxa"/>
            <w:vAlign w:val="center"/>
          </w:tcPr>
          <w:p w14:paraId="72CD8126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14:paraId="50E07EF9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9C54AE" w14:paraId="0B4B2492" w14:textId="77777777" w:rsidTr="00B0288E">
        <w:trPr>
          <w:trHeight w:val="365"/>
        </w:trPr>
        <w:tc>
          <w:tcPr>
            <w:tcW w:w="826" w:type="dxa"/>
            <w:vAlign w:val="center"/>
          </w:tcPr>
          <w:p w14:paraId="2D5DAAB7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14:paraId="7D6AF522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5CC6BB65" w14:textId="77777777" w:rsidR="00B0288E" w:rsidRPr="009C54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8CF6" w14:textId="77777777" w:rsidR="004C24CE" w:rsidRPr="009C54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09947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9C54AE" w14:paraId="7283345C" w14:textId="77777777" w:rsidTr="001048A3">
        <w:tc>
          <w:tcPr>
            <w:tcW w:w="1634" w:type="dxa"/>
            <w:vAlign w:val="center"/>
          </w:tcPr>
          <w:p w14:paraId="0524FF74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98" w:type="dxa"/>
            <w:vAlign w:val="center"/>
          </w:tcPr>
          <w:p w14:paraId="7768C3A1" w14:textId="77777777" w:rsidR="004C24C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925E410" w14:textId="77777777" w:rsidR="00DE0E04" w:rsidRPr="009C54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14:paraId="0DAAF4EF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9C54AE" w14:paraId="642D0CDC" w14:textId="77777777" w:rsidTr="001048A3">
        <w:tc>
          <w:tcPr>
            <w:tcW w:w="1634" w:type="dxa"/>
          </w:tcPr>
          <w:p w14:paraId="2E7CAED3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14:paraId="004BA2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14:paraId="70B17D9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9C54AE" w14:paraId="3C56D197" w14:textId="77777777" w:rsidTr="001048A3">
        <w:tc>
          <w:tcPr>
            <w:tcW w:w="1634" w:type="dxa"/>
          </w:tcPr>
          <w:p w14:paraId="2F5342E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14:paraId="2839FF0B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Pr="00F74382">
              <w:rPr>
                <w:rFonts w:ascii="Corbel" w:hAnsi="Corbel"/>
                <w:sz w:val="24"/>
              </w:rPr>
              <w:t>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14:paraId="53FA1725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9C54AE" w14:paraId="3C17370D" w14:textId="77777777" w:rsidTr="001048A3">
        <w:trPr>
          <w:trHeight w:val="120"/>
        </w:trPr>
        <w:tc>
          <w:tcPr>
            <w:tcW w:w="1634" w:type="dxa"/>
          </w:tcPr>
          <w:p w14:paraId="69B35DF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14:paraId="21283A27" w14:textId="001CE7C3" w:rsidR="00E53095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Opisze </w:t>
            </w:r>
            <w:r w:rsidR="00C64CF7">
              <w:rPr>
                <w:rFonts w:ascii="Corbel" w:hAnsi="Corbel"/>
                <w:sz w:val="24"/>
              </w:rPr>
              <w:t xml:space="preserve">rolę i zadania </w:t>
            </w:r>
            <w:r w:rsidRPr="00F74382">
              <w:rPr>
                <w:rFonts w:ascii="Corbel" w:hAnsi="Corbel"/>
                <w:sz w:val="24"/>
              </w:rPr>
              <w:t>wychowawc</w:t>
            </w:r>
            <w:r w:rsidR="00C64CF7">
              <w:rPr>
                <w:rFonts w:ascii="Corbel" w:hAnsi="Corbel"/>
                <w:sz w:val="24"/>
              </w:rPr>
              <w:t>y</w:t>
            </w:r>
            <w:r w:rsidRPr="00F74382">
              <w:rPr>
                <w:rFonts w:ascii="Corbel" w:hAnsi="Corbel"/>
                <w:sz w:val="24"/>
              </w:rPr>
              <w:t xml:space="preserve"> i wychowanka jako uczestników procesów wychowawczych</w:t>
            </w:r>
            <w:r w:rsidR="00C64CF7">
              <w:rPr>
                <w:rFonts w:ascii="Corbel" w:hAnsi="Corbel"/>
                <w:sz w:val="24"/>
              </w:rPr>
              <w:t xml:space="preserve">. Dokona charakterystyki typów relacji pomiędzy </w:t>
            </w:r>
            <w:r w:rsidRPr="00F74382">
              <w:rPr>
                <w:rFonts w:ascii="Corbel" w:hAnsi="Corbel"/>
                <w:sz w:val="24"/>
              </w:rPr>
              <w:t xml:space="preserve"> nimi</w:t>
            </w:r>
            <w:r w:rsidR="006E4953">
              <w:rPr>
                <w:rFonts w:ascii="Corbel" w:hAnsi="Corbel"/>
                <w:sz w:val="24"/>
              </w:rPr>
              <w:t>.</w:t>
            </w:r>
          </w:p>
          <w:p w14:paraId="1F4B9BD9" w14:textId="77777777" w:rsidR="001048A3" w:rsidRPr="00217E26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b/>
                <w:bCs/>
                <w:smallCaps/>
                <w:sz w:val="24"/>
              </w:rPr>
            </w:pPr>
          </w:p>
        </w:tc>
        <w:tc>
          <w:tcPr>
            <w:tcW w:w="2307" w:type="dxa"/>
          </w:tcPr>
          <w:p w14:paraId="32A697B8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9C54AE" w14:paraId="031279CE" w14:textId="77777777" w:rsidTr="001048A3">
        <w:trPr>
          <w:trHeight w:val="128"/>
        </w:trPr>
        <w:tc>
          <w:tcPr>
            <w:tcW w:w="1634" w:type="dxa"/>
          </w:tcPr>
          <w:p w14:paraId="61A7B2F4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98" w:type="dxa"/>
          </w:tcPr>
          <w:p w14:paraId="7989348C" w14:textId="33F97AEB" w:rsidR="00051402" w:rsidRPr="00F84AEB" w:rsidRDefault="00E53095" w:rsidP="00F84AEB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O</w:t>
            </w:r>
            <w:r w:rsidR="000E2D0E" w:rsidRPr="00F84AEB">
              <w:rPr>
                <w:rFonts w:ascii="Corbel" w:hAnsi="Corbel"/>
                <w:sz w:val="24"/>
                <w:szCs w:val="24"/>
              </w:rPr>
              <w:t>p</w:t>
            </w:r>
            <w:r w:rsidRPr="00F84AEB">
              <w:rPr>
                <w:rFonts w:ascii="Corbel" w:hAnsi="Corbel"/>
                <w:sz w:val="24"/>
                <w:szCs w:val="24"/>
              </w:rPr>
              <w:t xml:space="preserve">isze </w:t>
            </w:r>
            <w:r w:rsidR="001048A3" w:rsidRPr="00F84AEB">
              <w:rPr>
                <w:rFonts w:ascii="Corbel" w:hAnsi="Corbel"/>
                <w:sz w:val="24"/>
                <w:szCs w:val="24"/>
              </w:rPr>
              <w:t>metody wychowania i zilustruje przykładami techniki oddziaływań wychowawczych.</w:t>
            </w:r>
            <w:r w:rsidRPr="00F84AE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307" w:type="dxa"/>
          </w:tcPr>
          <w:p w14:paraId="1FB1CD02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9C54AE" w14:paraId="6A266166" w14:textId="77777777" w:rsidTr="001048A3">
        <w:trPr>
          <w:trHeight w:val="958"/>
        </w:trPr>
        <w:tc>
          <w:tcPr>
            <w:tcW w:w="1634" w:type="dxa"/>
          </w:tcPr>
          <w:p w14:paraId="76D79086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14:paraId="46D069D4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14:paraId="4478D23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9C54AE" w14:paraId="778A48C9" w14:textId="77777777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14:paraId="5D736DD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14:paraId="30494D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Określi </w:t>
            </w:r>
            <w:r>
              <w:rPr>
                <w:rFonts w:ascii="Corbel" w:hAnsi="Corbel"/>
                <w:sz w:val="24"/>
              </w:rPr>
              <w:t xml:space="preserve">i oceni </w:t>
            </w:r>
            <w:r w:rsidRPr="00F74382">
              <w:rPr>
                <w:rFonts w:ascii="Corbel" w:hAnsi="Corbel"/>
                <w:sz w:val="24"/>
              </w:rPr>
              <w:t>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073AD857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14:paraId="04A95543" w14:textId="77777777" w:rsidR="008705D7" w:rsidRDefault="008705D7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0F235" w14:textId="2938D753" w:rsidR="004C24CE" w:rsidRPr="009C54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628C3C8" w14:textId="302CBE29" w:rsidR="004C24C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84B3A" w14:paraId="48AF128F" w14:textId="77777777" w:rsidTr="00751326">
        <w:tc>
          <w:tcPr>
            <w:tcW w:w="9747" w:type="dxa"/>
          </w:tcPr>
          <w:p w14:paraId="41572EE6" w14:textId="7C6E6E86" w:rsidR="00F84B3A" w:rsidRDefault="00F84B3A" w:rsidP="00F84B3A">
            <w:p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201D9" w14:paraId="4C0D8DE2" w14:textId="77777777" w:rsidTr="00751326">
        <w:tc>
          <w:tcPr>
            <w:tcW w:w="9747" w:type="dxa"/>
          </w:tcPr>
          <w:p w14:paraId="7F67CC17" w14:textId="4E980B20" w:rsidR="008B505E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  <w:r w:rsidR="008B50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201D9" w14:paraId="55F614E0" w14:textId="77777777" w:rsidTr="00751326">
        <w:tc>
          <w:tcPr>
            <w:tcW w:w="9747" w:type="dxa"/>
          </w:tcPr>
          <w:p w14:paraId="3F08F6EF" w14:textId="15195C51" w:rsidR="008201D9" w:rsidRDefault="009411BD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t</w:t>
            </w:r>
            <w:r w:rsidR="008201D9" w:rsidRPr="008201D9">
              <w:rPr>
                <w:rFonts w:ascii="Corbel" w:hAnsi="Corbel"/>
                <w:sz w:val="24"/>
                <w:szCs w:val="24"/>
              </w:rPr>
              <w:t>eori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8201D9" w:rsidRPr="008201D9">
              <w:rPr>
                <w:rFonts w:ascii="Corbel" w:hAnsi="Corbel"/>
                <w:sz w:val="24"/>
                <w:szCs w:val="24"/>
              </w:rPr>
              <w:t xml:space="preserve"> wychowania </w:t>
            </w:r>
            <w:r>
              <w:rPr>
                <w:rFonts w:ascii="Corbel" w:hAnsi="Corbel"/>
                <w:sz w:val="24"/>
                <w:szCs w:val="24"/>
              </w:rPr>
              <w:t>wśród dyscyplin pedagogicznych oraz jej związek z dyscyplinami społecznymi (socjologią, psychologią) i humanistycznymi (filozofią)</w:t>
            </w:r>
            <w:r w:rsidR="00AD3225">
              <w:rPr>
                <w:rFonts w:ascii="Corbel" w:hAnsi="Corbel"/>
                <w:sz w:val="24"/>
                <w:szCs w:val="24"/>
              </w:rPr>
              <w:t xml:space="preserve"> oraz wybranymi dyscyplinami przyrodniczymi.</w:t>
            </w:r>
          </w:p>
        </w:tc>
      </w:tr>
      <w:tr w:rsidR="008201D9" w14:paraId="78124886" w14:textId="77777777" w:rsidTr="00751326">
        <w:tc>
          <w:tcPr>
            <w:tcW w:w="9747" w:type="dxa"/>
          </w:tcPr>
          <w:p w14:paraId="4C7E4403" w14:textId="77777777" w:rsidR="008201D9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Wybrane teorie i koncepcje wychowania</w:t>
            </w:r>
            <w:r w:rsidR="00DC4B24">
              <w:rPr>
                <w:rFonts w:ascii="Corbel" w:hAnsi="Corbel"/>
                <w:sz w:val="24"/>
                <w:szCs w:val="24"/>
              </w:rPr>
              <w:t xml:space="preserve"> – ich przedstawiciele i założenia</w:t>
            </w:r>
            <w:r w:rsidRPr="008201D9">
              <w:rPr>
                <w:rFonts w:ascii="Corbel" w:hAnsi="Corbel"/>
                <w:sz w:val="24"/>
                <w:szCs w:val="24"/>
              </w:rPr>
              <w:t>.</w:t>
            </w:r>
          </w:p>
          <w:p w14:paraId="5C8BBE59" w14:textId="633593D5" w:rsidR="008B505E" w:rsidRDefault="008B505E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B505E">
              <w:rPr>
                <w:rFonts w:ascii="Corbel" w:hAnsi="Corbel"/>
                <w:sz w:val="24"/>
                <w:szCs w:val="24"/>
              </w:rPr>
              <w:t>Teorie wychowania o różnym zasięgu- ogólne teorie wychowania; teorie wychowania o średnim zasięgu; empiryczne teorie wychowania.</w:t>
            </w:r>
          </w:p>
        </w:tc>
      </w:tr>
      <w:tr w:rsidR="008201D9" w14:paraId="5E56E8B5" w14:textId="77777777" w:rsidTr="00751326">
        <w:tc>
          <w:tcPr>
            <w:tcW w:w="9747" w:type="dxa"/>
          </w:tcPr>
          <w:p w14:paraId="707547F8" w14:textId="0A737D04" w:rsidR="008201D9" w:rsidRDefault="00DC4B24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DC4B24">
              <w:rPr>
                <w:rFonts w:ascii="Corbel" w:hAnsi="Corbel"/>
                <w:sz w:val="24"/>
                <w:szCs w:val="24"/>
              </w:rPr>
              <w:t>Struktura procesu wychowania: warstwa aksjologiczna (ideał i cele wychowania) i operacyjna (metody</w:t>
            </w:r>
            <w:r w:rsidR="00A554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B24">
              <w:rPr>
                <w:rFonts w:ascii="Corbel" w:hAnsi="Corbel"/>
                <w:sz w:val="24"/>
                <w:szCs w:val="24"/>
              </w:rPr>
              <w:t>i środki wychowania).</w:t>
            </w:r>
            <w:r w:rsidR="00EA51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55472" w14:paraId="7AECB192" w14:textId="77777777" w:rsidTr="00751326">
        <w:tc>
          <w:tcPr>
            <w:tcW w:w="9747" w:type="dxa"/>
          </w:tcPr>
          <w:p w14:paraId="54C093A3" w14:textId="09D2F34D" w:rsidR="00A55472" w:rsidRPr="00DC4B24" w:rsidRDefault="00A55472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zasady wychowania.</w:t>
            </w:r>
          </w:p>
        </w:tc>
      </w:tr>
      <w:tr w:rsidR="009411BD" w14:paraId="09FE1541" w14:textId="77777777" w:rsidTr="00751326">
        <w:tc>
          <w:tcPr>
            <w:tcW w:w="9747" w:type="dxa"/>
          </w:tcPr>
          <w:p w14:paraId="32267FB5" w14:textId="7D1DBD3A" w:rsidR="009411BD" w:rsidRPr="008201D9" w:rsidRDefault="009411BD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9411BD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</w:tc>
      </w:tr>
      <w:tr w:rsidR="008201D9" w14:paraId="68E5FC38" w14:textId="77777777" w:rsidTr="00751326">
        <w:tc>
          <w:tcPr>
            <w:tcW w:w="9747" w:type="dxa"/>
          </w:tcPr>
          <w:p w14:paraId="14DFCDC7" w14:textId="65660B9B" w:rsidR="008201D9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Dziedziny wychowania - wychowanie moralne, estetyczne, umysłowe, patriotyczne,</w:t>
            </w:r>
            <w:r>
              <w:rPr>
                <w:rFonts w:ascii="Corbel" w:hAnsi="Corbel"/>
                <w:sz w:val="24"/>
                <w:szCs w:val="24"/>
              </w:rPr>
              <w:t xml:space="preserve"> zdrowotne, religijne.</w:t>
            </w:r>
          </w:p>
        </w:tc>
      </w:tr>
      <w:tr w:rsidR="008201D9" w14:paraId="4821F644" w14:textId="77777777" w:rsidTr="00751326">
        <w:tc>
          <w:tcPr>
            <w:tcW w:w="9747" w:type="dxa"/>
          </w:tcPr>
          <w:p w14:paraId="5A09E1A2" w14:textId="00E8FC68" w:rsidR="008201D9" w:rsidRDefault="008201D9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Sytuacje wychowawcze jako elementy strukturalne procesów wychowawczych</w:t>
            </w:r>
            <w:r w:rsidR="00641A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02B4" w14:paraId="7307AF77" w14:textId="77777777" w:rsidTr="00751326">
        <w:tc>
          <w:tcPr>
            <w:tcW w:w="9747" w:type="dxa"/>
          </w:tcPr>
          <w:p w14:paraId="4D8E9C1C" w14:textId="2020171F" w:rsidR="000302B4" w:rsidRPr="008201D9" w:rsidRDefault="000302B4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 xml:space="preserve">Wychowanie a samowychowanie, samokształcenie, </w:t>
            </w:r>
            <w:proofErr w:type="spellStart"/>
            <w:r w:rsidRPr="000302B4">
              <w:rPr>
                <w:rFonts w:ascii="Corbel" w:hAnsi="Corbel"/>
                <w:sz w:val="24"/>
                <w:szCs w:val="24"/>
              </w:rPr>
              <w:t>samoks</w:t>
            </w:r>
            <w:r w:rsidR="00801070">
              <w:rPr>
                <w:rFonts w:ascii="Corbel" w:hAnsi="Corbel"/>
                <w:sz w:val="24"/>
                <w:szCs w:val="24"/>
              </w:rPr>
              <w:t>z</w:t>
            </w:r>
            <w:r w:rsidRPr="000302B4">
              <w:rPr>
                <w:rFonts w:ascii="Corbel" w:hAnsi="Corbel"/>
                <w:sz w:val="24"/>
                <w:szCs w:val="24"/>
              </w:rPr>
              <w:t>tałtowanie</w:t>
            </w:r>
            <w:proofErr w:type="spellEnd"/>
            <w:r w:rsidRPr="000302B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1D9" w14:paraId="1F5DF5FC" w14:textId="77777777" w:rsidTr="00751326">
        <w:tc>
          <w:tcPr>
            <w:tcW w:w="9747" w:type="dxa"/>
          </w:tcPr>
          <w:p w14:paraId="59F1768D" w14:textId="35062B4C" w:rsidR="008201D9" w:rsidRDefault="0016165C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16165C">
              <w:rPr>
                <w:rFonts w:ascii="Corbel" w:hAnsi="Corbel"/>
                <w:sz w:val="24"/>
                <w:szCs w:val="24"/>
              </w:rPr>
              <w:t xml:space="preserve">Wychowanie w XXI wieku – wskazania raportów edukacyjnych. </w:t>
            </w:r>
          </w:p>
        </w:tc>
      </w:tr>
      <w:tr w:rsidR="00381751" w14:paraId="364BFCF9" w14:textId="77777777" w:rsidTr="00751326">
        <w:tc>
          <w:tcPr>
            <w:tcW w:w="9747" w:type="dxa"/>
          </w:tcPr>
          <w:p w14:paraId="77A955C2" w14:textId="46B5518B" w:rsidR="00381751" w:rsidRDefault="000302B4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>Nauczyciel – wychowawca wobec wyzwań edukacji XXI wieku.</w:t>
            </w:r>
          </w:p>
        </w:tc>
      </w:tr>
      <w:tr w:rsidR="00EC66CB" w14:paraId="3A869784" w14:textId="77777777" w:rsidTr="00751326">
        <w:tc>
          <w:tcPr>
            <w:tcW w:w="9747" w:type="dxa"/>
          </w:tcPr>
          <w:p w14:paraId="777765BA" w14:textId="23A800FF" w:rsidR="00EC66CB" w:rsidRPr="000302B4" w:rsidRDefault="00EC66CB" w:rsidP="00F2172A">
            <w:pPr>
              <w:pStyle w:val="Akapitzlist"/>
              <w:ind w:left="0" w:firstLine="2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Rekapitulacja zajęć, zebranie głównych tez wykładu.</w:t>
            </w:r>
          </w:p>
        </w:tc>
      </w:tr>
    </w:tbl>
    <w:p w14:paraId="4A62CA70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FD0A5F" w14:textId="36990EAD" w:rsidR="004C24C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B7157" w14:paraId="4FFA9B4A" w14:textId="77777777" w:rsidTr="00AE4D3F">
        <w:tc>
          <w:tcPr>
            <w:tcW w:w="9747" w:type="dxa"/>
          </w:tcPr>
          <w:p w14:paraId="42E7C197" w14:textId="0BC04B1A" w:rsidR="002B7157" w:rsidRPr="008B4AB0" w:rsidRDefault="008B4AB0" w:rsidP="00F84B3A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4AB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27AEB" w14:paraId="7895EC61" w14:textId="77777777" w:rsidTr="00AE4D3F">
        <w:tc>
          <w:tcPr>
            <w:tcW w:w="9747" w:type="dxa"/>
          </w:tcPr>
          <w:p w14:paraId="5C245320" w14:textId="1BCAE9C9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Charakterystyka teorii wychowania jako dyscypliny pedagogicznej – przedmiot, geneza i rozwój, struktura (teleologia wychowania, podstawy metodologiczne, technologia wychowania).</w:t>
            </w:r>
          </w:p>
        </w:tc>
      </w:tr>
      <w:tr w:rsidR="00C27AEB" w14:paraId="7C5B26BA" w14:textId="77777777" w:rsidTr="00AE4D3F">
        <w:tc>
          <w:tcPr>
            <w:tcW w:w="9747" w:type="dxa"/>
          </w:tcPr>
          <w:p w14:paraId="2A9A4BD0" w14:textId="0E81454A" w:rsidR="00C27AEB" w:rsidRDefault="007343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w szerokim i wąskim rozumieniu. </w:t>
            </w:r>
            <w:r w:rsidR="00C27AEB" w:rsidRPr="00AE4D3F">
              <w:rPr>
                <w:rFonts w:ascii="Corbel" w:hAnsi="Corbel"/>
                <w:sz w:val="24"/>
                <w:szCs w:val="24"/>
              </w:rPr>
              <w:t>Pojęcie wychowania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(definicje prakseologiczne, ewolucyjne, sytuacyjne i adaptacyjne). </w:t>
            </w:r>
          </w:p>
        </w:tc>
      </w:tr>
      <w:tr w:rsidR="00734341" w14:paraId="7C8D434C" w14:textId="77777777" w:rsidTr="00AE4D3F">
        <w:tc>
          <w:tcPr>
            <w:tcW w:w="9747" w:type="dxa"/>
          </w:tcPr>
          <w:p w14:paraId="5B7A43F0" w14:textId="5FF81EF7" w:rsidR="00734341" w:rsidRPr="00AE4D3F" w:rsidRDefault="007343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i jego cechy. Wychowanie a socjalizacja, </w:t>
            </w:r>
            <w:proofErr w:type="spellStart"/>
            <w:r w:rsidRPr="00AE4D3F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AE4D3F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C27AEB" w14:paraId="51EA8031" w14:textId="77777777" w:rsidTr="00AE4D3F">
        <w:tc>
          <w:tcPr>
            <w:tcW w:w="9747" w:type="dxa"/>
          </w:tcPr>
          <w:p w14:paraId="4FE9A84D" w14:textId="00555D55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w wybranych koncepcj</w:t>
            </w:r>
            <w:r w:rsidR="00AE4D3F">
              <w:rPr>
                <w:rFonts w:ascii="Corbel" w:hAnsi="Corbel"/>
                <w:sz w:val="24"/>
                <w:szCs w:val="24"/>
              </w:rPr>
              <w:t>ach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psychologicznych.</w:t>
            </w:r>
          </w:p>
        </w:tc>
      </w:tr>
      <w:tr w:rsidR="00C27AEB" w14:paraId="637C4572" w14:textId="77777777" w:rsidTr="00AE4D3F">
        <w:tc>
          <w:tcPr>
            <w:tcW w:w="9747" w:type="dxa"/>
          </w:tcPr>
          <w:p w14:paraId="2C44B90F" w14:textId="158DFD9F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 xml:space="preserve">w świetle wybranych koncepcji </w:t>
            </w:r>
            <w:r w:rsidRPr="00AE4D3F">
              <w:rPr>
                <w:rFonts w:ascii="Corbel" w:hAnsi="Corbel"/>
                <w:sz w:val="24"/>
                <w:szCs w:val="24"/>
              </w:rPr>
              <w:t>pedagogicznych.</w:t>
            </w:r>
          </w:p>
        </w:tc>
      </w:tr>
      <w:tr w:rsidR="00C27AEB" w14:paraId="3EFBD7E1" w14:textId="77777777" w:rsidTr="00AE4D3F">
        <w:tc>
          <w:tcPr>
            <w:tcW w:w="9747" w:type="dxa"/>
          </w:tcPr>
          <w:p w14:paraId="31810DD1" w14:textId="3BADB591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Wartości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źródłem wychowania: pojęcie, sposoby istnienia i klasyfikacje wartości; </w:t>
            </w:r>
            <w:r w:rsidR="00ED6271" w:rsidRPr="00AE4D3F">
              <w:rPr>
                <w:rFonts w:ascii="Corbel" w:hAnsi="Corbel"/>
                <w:sz w:val="24"/>
                <w:szCs w:val="24"/>
              </w:rPr>
              <w:t>szczególnie cenione w wychowaniu kategorie aksjologiczne;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związek wartości z celami wychowania. </w:t>
            </w:r>
          </w:p>
        </w:tc>
      </w:tr>
      <w:tr w:rsidR="00ED6271" w14:paraId="057AE338" w14:textId="77777777" w:rsidTr="00AE4D3F">
        <w:tc>
          <w:tcPr>
            <w:tcW w:w="9747" w:type="dxa"/>
          </w:tcPr>
          <w:p w14:paraId="3C78E877" w14:textId="1DBE1491" w:rsidR="00ED6271" w:rsidRPr="00AE4D3F" w:rsidRDefault="00752D33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Taksonomia i operacjonalizacja celów wychowania. </w:t>
            </w:r>
            <w:r w:rsidR="00894565" w:rsidRPr="00AE4D3F">
              <w:rPr>
                <w:rFonts w:ascii="Corbel" w:hAnsi="Corbel"/>
                <w:sz w:val="24"/>
                <w:szCs w:val="24"/>
              </w:rPr>
              <w:t>Warunki poprawnego konstruowania celów wychowania. Przykładowe p</w:t>
            </w:r>
            <w:r w:rsidR="00421BA4" w:rsidRPr="00AE4D3F">
              <w:rPr>
                <w:rFonts w:ascii="Corbel" w:hAnsi="Corbel"/>
                <w:sz w:val="24"/>
                <w:szCs w:val="24"/>
              </w:rPr>
              <w:t>lany</w:t>
            </w:r>
            <w:r w:rsidR="00894565" w:rsidRPr="00AE4D3F">
              <w:rPr>
                <w:rFonts w:ascii="Corbel" w:hAnsi="Corbel"/>
                <w:sz w:val="24"/>
                <w:szCs w:val="24"/>
              </w:rPr>
              <w:t xml:space="preserve"> pracy wychowawczej.</w:t>
            </w:r>
          </w:p>
        </w:tc>
      </w:tr>
      <w:tr w:rsidR="00894565" w14:paraId="16ED03B4" w14:textId="77777777" w:rsidTr="00AE4D3F">
        <w:tc>
          <w:tcPr>
            <w:tcW w:w="9747" w:type="dxa"/>
          </w:tcPr>
          <w:p w14:paraId="1C52289E" w14:textId="0EB57A0B" w:rsidR="00894565" w:rsidRPr="00AE4D3F" w:rsidRDefault="00894565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Treści i zadania wychowania.</w:t>
            </w:r>
          </w:p>
        </w:tc>
      </w:tr>
      <w:tr w:rsidR="00C27AEB" w14:paraId="2C6CB992" w14:textId="77777777" w:rsidTr="00AE4D3F">
        <w:tc>
          <w:tcPr>
            <w:tcW w:w="9747" w:type="dxa"/>
          </w:tcPr>
          <w:p w14:paraId="5E959B1E" w14:textId="3D1E4093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naturalne </w:t>
            </w:r>
            <w:r w:rsidRPr="00AE4D3F">
              <w:rPr>
                <w:rFonts w:ascii="Corbel" w:hAnsi="Corbel"/>
                <w:sz w:val="24"/>
                <w:szCs w:val="24"/>
              </w:rPr>
              <w:t>środowisko wychowawcze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– pojęcie funkcje, zadania, czynniki determinujące jakość jej wychowawczego funkcjonowania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4B743B3F" w14:textId="77777777" w:rsidTr="00AE4D3F">
        <w:tc>
          <w:tcPr>
            <w:tcW w:w="9747" w:type="dxa"/>
          </w:tcPr>
          <w:p w14:paraId="6217F08D" w14:textId="5521CF35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Szkoła jako środowisko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wychowania intencjonalnego. </w:t>
            </w:r>
            <w:r w:rsidRPr="00AE4D3F">
              <w:rPr>
                <w:rFonts w:ascii="Corbel" w:hAnsi="Corbel"/>
                <w:sz w:val="24"/>
                <w:szCs w:val="24"/>
              </w:rPr>
              <w:t>Klasa szkolna jako grupa społeczna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lastRenderedPageBreak/>
              <w:t>podwójnej strukturze, zjawiska występujące w klasie szkolnej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72B0069B" w14:textId="77777777" w:rsidTr="00AE4D3F">
        <w:tc>
          <w:tcPr>
            <w:tcW w:w="9747" w:type="dxa"/>
          </w:tcPr>
          <w:p w14:paraId="79349E76" w14:textId="1140ED88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lastRenderedPageBreak/>
              <w:t>Metody i techniki wychowania.</w:t>
            </w:r>
          </w:p>
        </w:tc>
      </w:tr>
      <w:tr w:rsidR="00C27AEB" w14:paraId="51014CED" w14:textId="77777777" w:rsidTr="00AE4D3F">
        <w:tc>
          <w:tcPr>
            <w:tcW w:w="9747" w:type="dxa"/>
          </w:tcPr>
          <w:p w14:paraId="65FA5E52" w14:textId="2D85F51E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Trudności wychowawcze – pojęcie, syndromy</w:t>
            </w:r>
            <w:r w:rsidR="00AE4D3F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przyczyny</w:t>
            </w:r>
            <w:r w:rsidR="00AE4D3F">
              <w:rPr>
                <w:rFonts w:ascii="Corbel" w:hAnsi="Corbel"/>
                <w:sz w:val="24"/>
                <w:szCs w:val="24"/>
              </w:rPr>
              <w:t>; p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rofilaktyka w zakresie trudności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>wychowawczych i propozycje pracy z wychowankiem trudnym.</w:t>
            </w:r>
            <w:r w:rsidR="00AE4D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27AEB" w14:paraId="07463661" w14:textId="77777777" w:rsidTr="00AE4D3F">
        <w:tc>
          <w:tcPr>
            <w:tcW w:w="9747" w:type="dxa"/>
          </w:tcPr>
          <w:p w14:paraId="398A3CAB" w14:textId="4DB29A22" w:rsidR="00C27AEB" w:rsidRDefault="00AE4D3F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Psychospołeczne warunki skutecznego wychowania</w:t>
            </w:r>
            <w:r>
              <w:rPr>
                <w:rFonts w:ascii="Corbel" w:hAnsi="Corbel"/>
                <w:sz w:val="24"/>
                <w:szCs w:val="24"/>
              </w:rPr>
              <w:t>: podmiotowe traktowanie wychowanków; poznawanie dzieci i młodzieży; praca nad sobą wychowawców; unowocześnianie kształcenia pedagogicznego.</w:t>
            </w:r>
          </w:p>
        </w:tc>
      </w:tr>
      <w:tr w:rsidR="00C27AEB" w14:paraId="54FC0FC3" w14:textId="77777777" w:rsidTr="00AE4D3F">
        <w:tc>
          <w:tcPr>
            <w:tcW w:w="9747" w:type="dxa"/>
          </w:tcPr>
          <w:p w14:paraId="2BA0DAF1" w14:textId="09052EB1" w:rsidR="00C27AEB" w:rsidRDefault="007C612F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i p</w:t>
            </w:r>
            <w:r w:rsidR="003407F1">
              <w:rPr>
                <w:rFonts w:ascii="Corbel" w:hAnsi="Corbel"/>
                <w:sz w:val="24"/>
                <w:szCs w:val="24"/>
              </w:rPr>
              <w:t>odsumowanie treści ćwiczeń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90F4C" w14:textId="77777777" w:rsidR="00F84B3A" w:rsidRPr="00F84B3A" w:rsidRDefault="00F84B3A" w:rsidP="00F84B3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9664831" w14:textId="7998A471" w:rsidR="004C24CE" w:rsidRDefault="004C24CE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656129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1A79">
        <w:rPr>
          <w:rFonts w:ascii="Corbel" w:hAnsi="Corbel"/>
          <w:b w:val="0"/>
          <w:smallCaps w:val="0"/>
          <w:szCs w:val="24"/>
        </w:rPr>
        <w:t>-</w:t>
      </w:r>
      <w:r w:rsidRPr="00D21A79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14:paraId="7F4D416D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1A79">
        <w:rPr>
          <w:rFonts w:ascii="Corbel" w:hAnsi="Corbel"/>
          <w:b w:val="0"/>
          <w:i/>
          <w:smallCaps w:val="0"/>
          <w:szCs w:val="24"/>
        </w:rPr>
        <w:t>-</w:t>
      </w:r>
      <w:r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D21A79">
        <w:rPr>
          <w:rFonts w:ascii="Corbel" w:hAnsi="Corbel"/>
          <w:b w:val="0"/>
          <w:i/>
          <w:smallCaps w:val="0"/>
          <w:szCs w:val="24"/>
        </w:rPr>
        <w:t>analiza tekstów z dyskusją, praca w grupach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48BDAF53" w14:textId="77777777" w:rsidR="00D21A79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FBD56D" w14:textId="77777777"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A76CF59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FD5815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9C54AE" w14:paraId="504EB0E3" w14:textId="77777777" w:rsidTr="00D21A79">
        <w:tc>
          <w:tcPr>
            <w:tcW w:w="1897" w:type="dxa"/>
            <w:vAlign w:val="center"/>
          </w:tcPr>
          <w:p w14:paraId="7428F3C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14:paraId="621DAE9A" w14:textId="77777777" w:rsidR="004C24CE" w:rsidRPr="009C54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C02D87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129F56E2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4D07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A79" w:rsidRPr="009C54AE" w14:paraId="1B33F3E6" w14:textId="77777777" w:rsidTr="00D21A79">
        <w:tc>
          <w:tcPr>
            <w:tcW w:w="1897" w:type="dxa"/>
          </w:tcPr>
          <w:p w14:paraId="75E4C2C3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14:paraId="6410ABEC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6EA06AF4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9C54AE" w14:paraId="2589C60E" w14:textId="77777777" w:rsidTr="00D21A79">
        <w:trPr>
          <w:trHeight w:val="435"/>
        </w:trPr>
        <w:tc>
          <w:tcPr>
            <w:tcW w:w="1897" w:type="dxa"/>
          </w:tcPr>
          <w:p w14:paraId="33208FB4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14:paraId="0335BB5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F61C9DC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6B8DABDC" w14:textId="77777777" w:rsidTr="00D21A79">
        <w:trPr>
          <w:trHeight w:val="420"/>
        </w:trPr>
        <w:tc>
          <w:tcPr>
            <w:tcW w:w="1897" w:type="dxa"/>
          </w:tcPr>
          <w:p w14:paraId="317FDC5B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14:paraId="11355DA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756E4A0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5276352" w14:textId="77777777" w:rsidTr="00D21A79">
        <w:trPr>
          <w:trHeight w:val="420"/>
        </w:trPr>
        <w:tc>
          <w:tcPr>
            <w:tcW w:w="1897" w:type="dxa"/>
          </w:tcPr>
          <w:p w14:paraId="3506F9A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14:paraId="67A54B45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B4585B6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EC0FC8F" w14:textId="77777777" w:rsidTr="00D21A79">
        <w:trPr>
          <w:trHeight w:val="555"/>
        </w:trPr>
        <w:tc>
          <w:tcPr>
            <w:tcW w:w="1897" w:type="dxa"/>
          </w:tcPr>
          <w:p w14:paraId="131A1037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14:paraId="69ECD622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DDFD37B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5149274D" w14:textId="77777777" w:rsidTr="00D21A79">
        <w:trPr>
          <w:trHeight w:val="480"/>
        </w:trPr>
        <w:tc>
          <w:tcPr>
            <w:tcW w:w="1897" w:type="dxa"/>
          </w:tcPr>
          <w:p w14:paraId="5CA5E2D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14:paraId="62FC840F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14:paraId="0C631C81" w14:textId="77777777" w:rsidR="00D21A79" w:rsidRPr="00D21A79" w:rsidRDefault="00D21A79">
            <w:r>
              <w:rPr>
                <w:rFonts w:ascii="Corbel" w:hAnsi="Corbel"/>
                <w:szCs w:val="24"/>
              </w:rPr>
              <w:t>Ćw.</w:t>
            </w:r>
          </w:p>
        </w:tc>
      </w:tr>
    </w:tbl>
    <w:p w14:paraId="7E7595C7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FE734" w14:textId="77777777" w:rsidR="004C24C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755B619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14:paraId="3BDDF07F" w14:textId="77777777" w:rsidTr="006417E5">
        <w:trPr>
          <w:trHeight w:val="1332"/>
        </w:trPr>
        <w:tc>
          <w:tcPr>
            <w:tcW w:w="9210" w:type="dxa"/>
          </w:tcPr>
          <w:p w14:paraId="4E378877" w14:textId="77777777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14:paraId="437B1D97" w14:textId="127A1851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semestralnego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dyskusji).</w:t>
            </w:r>
          </w:p>
          <w:p w14:paraId="652AF3F5" w14:textId="2A9466DB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pozytywne zaliczenie egzaminu pisemnego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(trzy pytania </w:t>
            </w:r>
            <w:r w:rsidR="00444D23">
              <w:rPr>
                <w:rFonts w:ascii="Corbel" w:hAnsi="Corbel"/>
                <w:b w:val="0"/>
                <w:smallCaps w:val="0"/>
                <w:szCs w:val="24"/>
              </w:rPr>
              <w:t>otwarte obejmujące treści wykładów i ćwiczeń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C600098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039380" w14:textId="29DCDEA2" w:rsidR="004C24CE" w:rsidRPr="009C54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3E4588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9C54AE" w14:paraId="34BF8F3B" w14:textId="77777777" w:rsidTr="00E124EC">
        <w:tc>
          <w:tcPr>
            <w:tcW w:w="5387" w:type="dxa"/>
            <w:vAlign w:val="center"/>
          </w:tcPr>
          <w:p w14:paraId="6DFE3670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14:paraId="4C7B643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9C54AE" w14:paraId="7AA711C1" w14:textId="77777777" w:rsidTr="00E124EC">
        <w:tc>
          <w:tcPr>
            <w:tcW w:w="5387" w:type="dxa"/>
          </w:tcPr>
          <w:p w14:paraId="33E6A5B3" w14:textId="74B533AC" w:rsidR="004C24CE" w:rsidRPr="009C54AE" w:rsidRDefault="004C24CE" w:rsidP="002E46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14:paraId="326F80A5" w14:textId="2F9E7445" w:rsidR="004C24CE" w:rsidRPr="00982496" w:rsidRDefault="00361A65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496">
              <w:rPr>
                <w:rFonts w:ascii="Corbel" w:hAnsi="Corbel"/>
                <w:sz w:val="24"/>
                <w:szCs w:val="24"/>
              </w:rPr>
              <w:t>3</w:t>
            </w:r>
            <w:r w:rsidR="00CF2251" w:rsidRPr="0098249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C24CE" w:rsidRPr="009C54AE" w14:paraId="5405BBB9" w14:textId="77777777" w:rsidTr="00E124EC">
        <w:tc>
          <w:tcPr>
            <w:tcW w:w="5387" w:type="dxa"/>
          </w:tcPr>
          <w:p w14:paraId="766114D1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4EC">
              <w:rPr>
                <w:rFonts w:ascii="Corbel" w:hAnsi="Corbel"/>
                <w:sz w:val="24"/>
                <w:szCs w:val="24"/>
              </w:rPr>
              <w:t>:</w:t>
            </w:r>
          </w:p>
          <w:p w14:paraId="056891F0" w14:textId="63C0F6F1"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17B348FB" w14:textId="77777777" w:rsidR="00E124EC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14:paraId="54037FC7" w14:textId="77777777" w:rsidR="004C24CE" w:rsidRPr="009C54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14:paraId="2549D0C8" w14:textId="77777777" w:rsidR="004C24CE" w:rsidRPr="00361A65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</w:p>
          <w:p w14:paraId="1BDB5A2E" w14:textId="70D808B8" w:rsidR="00E124EC" w:rsidRPr="00F84AEB" w:rsidRDefault="00135FE8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91F622A" w14:textId="77777777" w:rsidR="00E124EC" w:rsidRPr="00361A65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9C54AE" w14:paraId="1CFE3ABD" w14:textId="77777777" w:rsidTr="00E124EC">
        <w:tc>
          <w:tcPr>
            <w:tcW w:w="5387" w:type="dxa"/>
          </w:tcPr>
          <w:p w14:paraId="7AFF9992" w14:textId="77777777" w:rsidR="00A9609F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124E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AB36F6C" w14:textId="0C8322DD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127AB9F" w14:textId="77777777" w:rsidR="00ED0F42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417E5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0C665F8" w14:textId="67878754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D0F42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  <w:p w14:paraId="26428581" w14:textId="77777777" w:rsidR="004C24CE" w:rsidRPr="009C54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124EC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14:paraId="4E565DD6" w14:textId="45638285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83E645B" w14:textId="43E15600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6</w:t>
            </w:r>
          </w:p>
          <w:p w14:paraId="7CDE8E22" w14:textId="1BE22A1C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3</w:t>
            </w:r>
          </w:p>
          <w:p w14:paraId="31529A98" w14:textId="26FD215C" w:rsidR="00ED0F42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</w:t>
            </w:r>
            <w:r w:rsidR="00135FE8">
              <w:rPr>
                <w:rFonts w:ascii="Corbel" w:hAnsi="Corbel"/>
                <w:sz w:val="24"/>
                <w:szCs w:val="24"/>
              </w:rPr>
              <w:t>6</w:t>
            </w:r>
          </w:p>
          <w:p w14:paraId="6108785C" w14:textId="5B8AA298" w:rsidR="00ED0F42" w:rsidRPr="00361A65" w:rsidRDefault="00ED0F42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ED0F4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C24CE" w:rsidRPr="009C54AE" w14:paraId="6A938A7D" w14:textId="77777777" w:rsidTr="00E124EC">
        <w:tc>
          <w:tcPr>
            <w:tcW w:w="5387" w:type="dxa"/>
          </w:tcPr>
          <w:p w14:paraId="60202BEA" w14:textId="77777777" w:rsidR="004C24CE" w:rsidRPr="00F84AEB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93" w:type="dxa"/>
          </w:tcPr>
          <w:p w14:paraId="4D41A63F" w14:textId="3CC8FB60" w:rsidR="004C24CE" w:rsidRPr="00F84AEB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1</w:t>
            </w:r>
            <w:r w:rsidR="00F84AEB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4C24CE" w:rsidRPr="009C54AE" w14:paraId="610B00B5" w14:textId="77777777" w:rsidTr="00E124EC">
        <w:tc>
          <w:tcPr>
            <w:tcW w:w="5387" w:type="dxa"/>
          </w:tcPr>
          <w:p w14:paraId="3934C1D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14:paraId="37FC31B0" w14:textId="77777777" w:rsidR="004C24CE" w:rsidRPr="00361A65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highlight w:val="red"/>
              </w:rPr>
            </w:pPr>
            <w:r w:rsidRPr="00F84A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26FC70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AF48FA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751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58AC347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9C54AE" w14:paraId="39796DF6" w14:textId="77777777" w:rsidTr="00AF4E92">
        <w:trPr>
          <w:trHeight w:val="397"/>
        </w:trPr>
        <w:tc>
          <w:tcPr>
            <w:tcW w:w="3544" w:type="dxa"/>
          </w:tcPr>
          <w:p w14:paraId="077233D1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3A952B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9C54AE" w14:paraId="0180CDF7" w14:textId="77777777" w:rsidTr="00AF4E92">
        <w:trPr>
          <w:trHeight w:val="397"/>
        </w:trPr>
        <w:tc>
          <w:tcPr>
            <w:tcW w:w="3544" w:type="dxa"/>
          </w:tcPr>
          <w:p w14:paraId="027C39F5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C81955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6A3F7E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2988C" w14:textId="77777777" w:rsidR="004C24C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04A38" w14:textId="77777777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9C54AE" w14:paraId="694E6B4B" w14:textId="77777777" w:rsidTr="00AF4E92">
        <w:trPr>
          <w:trHeight w:val="397"/>
        </w:trPr>
        <w:tc>
          <w:tcPr>
            <w:tcW w:w="9639" w:type="dxa"/>
          </w:tcPr>
          <w:p w14:paraId="4ECBE583" w14:textId="77777777"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30C201" w14:textId="266A44A1" w:rsidR="0072754A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</w:t>
            </w:r>
            <w:proofErr w:type="spellStart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</w:t>
            </w:r>
            <w:proofErr w:type="spellEnd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howska-Charlak B., Między praktyką a teorią wychowania,</w:t>
            </w:r>
            <w:r w:rsidR="002415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2005</w:t>
            </w:r>
          </w:p>
          <w:p w14:paraId="0C8FAFDB" w14:textId="298EF1E7" w:rsidR="0072754A" w:rsidRPr="0072754A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Teoria wychowania w zarysie, Kraków  20</w:t>
            </w:r>
            <w:r w:rsidR="000A28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7F5A1209" w14:textId="2CFD533D" w:rsidR="0072754A" w:rsidRPr="0072754A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M., Teorie i koncepcje wychowania  Warszawa 2008 </w:t>
            </w:r>
          </w:p>
          <w:p w14:paraId="3D72ED4A" w14:textId="56D14C0B" w:rsidR="0072754A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</w:p>
          <w:p w14:paraId="7D05F9D5" w14:textId="5AD08984" w:rsidR="003D35C5" w:rsidRPr="004806A0" w:rsidRDefault="0072754A" w:rsidP="000A28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Zarzecki L., Teoretyczne podstawy wychowania, Teoria i praktyka w zarysie, Jelenia Góra 2012</w:t>
            </w:r>
          </w:p>
        </w:tc>
      </w:tr>
      <w:tr w:rsidR="003D35C5" w:rsidRPr="009C54AE" w14:paraId="26122643" w14:textId="77777777" w:rsidTr="00AF4E92">
        <w:trPr>
          <w:trHeight w:val="2494"/>
        </w:trPr>
        <w:tc>
          <w:tcPr>
            <w:tcW w:w="9639" w:type="dxa"/>
          </w:tcPr>
          <w:p w14:paraId="00771376" w14:textId="0A929163" w:rsid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3E03B0D" w14:textId="0BEF5F87" w:rsidR="000A28BF" w:rsidRPr="00C82075" w:rsidRDefault="00F2172A" w:rsidP="00C820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Frączek Z., Wychowawcze funkcjonowanie rodziny a zachowanie uczniów w środowisku szkolnym, Rzeszów 2017.</w:t>
            </w:r>
          </w:p>
          <w:p w14:paraId="733248F7" w14:textId="544E982A" w:rsidR="0072754A" w:rsidRPr="00C82075" w:rsidRDefault="00F2172A" w:rsidP="00C820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2075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C82075">
              <w:rPr>
                <w:rFonts w:ascii="Corbel" w:hAnsi="Corbel"/>
                <w:sz w:val="24"/>
                <w:szCs w:val="24"/>
              </w:rPr>
              <w:t xml:space="preserve"> J., Teoria wychowania (wybrane problemy), Toruń-Olsztyn 1996</w:t>
            </w:r>
          </w:p>
          <w:p w14:paraId="6B262749" w14:textId="6C6FABB6" w:rsidR="0072754A" w:rsidRPr="00C82075" w:rsidRDefault="00F2172A" w:rsidP="00C820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Konarzewski K., Podstawy teorii oddziaływań wychowawczych, Warszawa 1982</w:t>
            </w:r>
          </w:p>
          <w:p w14:paraId="4DAF450B" w14:textId="1B951D5A" w:rsidR="0024154F" w:rsidRPr="00C82075" w:rsidRDefault="00F2172A" w:rsidP="00C820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Kubiak-Szymborska E., Zając D., Podstawowe problemy teorii wychowania, Bydgoszcz 2006.</w:t>
            </w:r>
          </w:p>
          <w:p w14:paraId="31BE1521" w14:textId="464165A6" w:rsidR="0072754A" w:rsidRPr="00C82075" w:rsidRDefault="00C82075" w:rsidP="00C820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Łobocki M</w:t>
            </w:r>
            <w:r w:rsidR="00F2172A" w:rsidRPr="00C8207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82075">
              <w:rPr>
                <w:rFonts w:ascii="Corbel" w:hAnsi="Corbel"/>
                <w:sz w:val="24"/>
                <w:szCs w:val="24"/>
              </w:rPr>
              <w:t>W</w:t>
            </w:r>
            <w:r w:rsidR="00F2172A" w:rsidRPr="00C82075">
              <w:rPr>
                <w:rFonts w:ascii="Corbel" w:hAnsi="Corbel"/>
                <w:sz w:val="24"/>
                <w:szCs w:val="24"/>
              </w:rPr>
              <w:t xml:space="preserve"> trosce o wychowanie w szkole, </w:t>
            </w:r>
            <w:r w:rsidRPr="00C82075">
              <w:rPr>
                <w:rFonts w:ascii="Corbel" w:hAnsi="Corbel"/>
                <w:sz w:val="24"/>
                <w:szCs w:val="24"/>
              </w:rPr>
              <w:t>Kraków</w:t>
            </w:r>
            <w:r w:rsidR="00F2172A" w:rsidRPr="00C82075">
              <w:rPr>
                <w:rFonts w:ascii="Corbel" w:hAnsi="Corbel"/>
                <w:sz w:val="24"/>
                <w:szCs w:val="24"/>
              </w:rPr>
              <w:t xml:space="preserve"> 2007</w:t>
            </w:r>
          </w:p>
          <w:p w14:paraId="643D6555" w14:textId="67BF9C93" w:rsidR="0072754A" w:rsidRPr="00C82075" w:rsidRDefault="00C82075" w:rsidP="00C820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075">
              <w:rPr>
                <w:rFonts w:ascii="Corbel" w:hAnsi="Corbel"/>
                <w:sz w:val="24"/>
                <w:szCs w:val="24"/>
              </w:rPr>
              <w:t>Mastalski J., Zarys teorii wychowania,  Kraków 2002</w:t>
            </w:r>
          </w:p>
          <w:p w14:paraId="22655F9F" w14:textId="1ED19935" w:rsidR="003D35C5" w:rsidRPr="004806A0" w:rsidRDefault="003D35C5" w:rsidP="0072754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2152A777" w14:textId="6D0DCFB0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EF52E0" w14:textId="77777777" w:rsidR="003D35C5" w:rsidRPr="009C54AE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14:paraId="4A4B42A0" w14:textId="77777777" w:rsidR="001907B5" w:rsidRDefault="004C24CE" w:rsidP="004C24CE">
      <w:pPr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Akcepta</w:t>
      </w:r>
      <w:r w:rsidR="002E18F5">
        <w:rPr>
          <w:rFonts w:ascii="Corbel" w:hAnsi="Corbel"/>
          <w:szCs w:val="24"/>
        </w:rPr>
        <w:t>cja Kierownika Jednostki lub osó</w:t>
      </w:r>
      <w:r w:rsidRPr="009C54AE">
        <w:rPr>
          <w:rFonts w:ascii="Corbel" w:hAnsi="Corbel"/>
          <w:szCs w:val="24"/>
        </w:rPr>
        <w:t>b</w:t>
      </w:r>
    </w:p>
    <w:p w14:paraId="4447D9A7" w14:textId="77777777" w:rsidR="002E18F5" w:rsidRDefault="002E18F5" w:rsidP="004C24CE">
      <w:pPr>
        <w:rPr>
          <w:rFonts w:ascii="Corbel" w:hAnsi="Corbel"/>
          <w:szCs w:val="24"/>
        </w:rPr>
      </w:pPr>
    </w:p>
    <w:p w14:paraId="1375BA3B" w14:textId="77777777" w:rsidR="002E18F5" w:rsidRDefault="002E18F5" w:rsidP="004C24CE">
      <w:pPr>
        <w:rPr>
          <w:rFonts w:ascii="Corbel" w:hAnsi="Corbel"/>
          <w:szCs w:val="24"/>
        </w:rPr>
      </w:pPr>
    </w:p>
    <w:p w14:paraId="267625C1" w14:textId="77777777" w:rsidR="002E18F5" w:rsidRDefault="002E18F5" w:rsidP="004C24CE">
      <w:pPr>
        <w:rPr>
          <w:rFonts w:ascii="Corbel" w:hAnsi="Corbel"/>
          <w:szCs w:val="24"/>
        </w:rPr>
      </w:pPr>
    </w:p>
    <w:p w14:paraId="1D93190F" w14:textId="77777777" w:rsidR="002E18F5" w:rsidRDefault="002E18F5" w:rsidP="004C24CE">
      <w:pPr>
        <w:rPr>
          <w:rFonts w:ascii="Corbel" w:hAnsi="Corbel"/>
          <w:szCs w:val="24"/>
        </w:rPr>
      </w:pPr>
    </w:p>
    <w:sectPr w:rsidR="002E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872B3" w14:textId="77777777" w:rsidR="00022487" w:rsidRDefault="00022487" w:rsidP="004C24CE">
      <w:pPr>
        <w:spacing w:after="0" w:line="240" w:lineRule="auto"/>
      </w:pPr>
      <w:r>
        <w:separator/>
      </w:r>
    </w:p>
  </w:endnote>
  <w:endnote w:type="continuationSeparator" w:id="0">
    <w:p w14:paraId="1D0C8536" w14:textId="77777777" w:rsidR="00022487" w:rsidRDefault="00022487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D23E6" w14:textId="77777777" w:rsidR="00022487" w:rsidRDefault="00022487" w:rsidP="004C24CE">
      <w:pPr>
        <w:spacing w:after="0" w:line="240" w:lineRule="auto"/>
      </w:pPr>
      <w:r>
        <w:separator/>
      </w:r>
    </w:p>
  </w:footnote>
  <w:footnote w:type="continuationSeparator" w:id="0">
    <w:p w14:paraId="0E7BEABD" w14:textId="77777777" w:rsidR="00022487" w:rsidRDefault="00022487" w:rsidP="004C24CE">
      <w:pPr>
        <w:spacing w:after="0" w:line="240" w:lineRule="auto"/>
      </w:pPr>
      <w:r>
        <w:continuationSeparator/>
      </w:r>
    </w:p>
  </w:footnote>
  <w:footnote w:id="1">
    <w:p w14:paraId="2F06B78A" w14:textId="77777777"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6AFF"/>
    <w:multiLevelType w:val="hybridMultilevel"/>
    <w:tmpl w:val="1FFA11FC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820F20"/>
    <w:multiLevelType w:val="hybridMultilevel"/>
    <w:tmpl w:val="3DF4454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B4B11"/>
    <w:multiLevelType w:val="hybridMultilevel"/>
    <w:tmpl w:val="17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A8"/>
    <w:rsid w:val="00022487"/>
    <w:rsid w:val="000302B4"/>
    <w:rsid w:val="00043236"/>
    <w:rsid w:val="00051402"/>
    <w:rsid w:val="000559F9"/>
    <w:rsid w:val="000A28BF"/>
    <w:rsid w:val="000E08D2"/>
    <w:rsid w:val="000E17DC"/>
    <w:rsid w:val="000E2D0E"/>
    <w:rsid w:val="001048A3"/>
    <w:rsid w:val="001060F0"/>
    <w:rsid w:val="0012736B"/>
    <w:rsid w:val="00133488"/>
    <w:rsid w:val="00135FE8"/>
    <w:rsid w:val="0016165C"/>
    <w:rsid w:val="00172B46"/>
    <w:rsid w:val="001907B5"/>
    <w:rsid w:val="001B28B6"/>
    <w:rsid w:val="001D1737"/>
    <w:rsid w:val="00217E26"/>
    <w:rsid w:val="00226B09"/>
    <w:rsid w:val="0024154F"/>
    <w:rsid w:val="00251A63"/>
    <w:rsid w:val="0026681A"/>
    <w:rsid w:val="002B7157"/>
    <w:rsid w:val="002D193F"/>
    <w:rsid w:val="002E18F5"/>
    <w:rsid w:val="002E46C5"/>
    <w:rsid w:val="002E72BB"/>
    <w:rsid w:val="002F47F1"/>
    <w:rsid w:val="002F52F7"/>
    <w:rsid w:val="002F6661"/>
    <w:rsid w:val="00317F3D"/>
    <w:rsid w:val="00327B67"/>
    <w:rsid w:val="0033667C"/>
    <w:rsid w:val="003407F1"/>
    <w:rsid w:val="00355948"/>
    <w:rsid w:val="00361A65"/>
    <w:rsid w:val="00365F35"/>
    <w:rsid w:val="00381751"/>
    <w:rsid w:val="003839B9"/>
    <w:rsid w:val="003D35C5"/>
    <w:rsid w:val="00421BA4"/>
    <w:rsid w:val="00441933"/>
    <w:rsid w:val="004428F0"/>
    <w:rsid w:val="00444D23"/>
    <w:rsid w:val="00475F27"/>
    <w:rsid w:val="00481755"/>
    <w:rsid w:val="004C24CE"/>
    <w:rsid w:val="0053484D"/>
    <w:rsid w:val="00537CD1"/>
    <w:rsid w:val="006417E5"/>
    <w:rsid w:val="00641A96"/>
    <w:rsid w:val="006523BE"/>
    <w:rsid w:val="0068493A"/>
    <w:rsid w:val="00695E9F"/>
    <w:rsid w:val="006E4953"/>
    <w:rsid w:val="0072754A"/>
    <w:rsid w:val="00734341"/>
    <w:rsid w:val="00744B25"/>
    <w:rsid w:val="00745C60"/>
    <w:rsid w:val="00751326"/>
    <w:rsid w:val="00752D33"/>
    <w:rsid w:val="00756139"/>
    <w:rsid w:val="007968B7"/>
    <w:rsid w:val="007A2926"/>
    <w:rsid w:val="007C612F"/>
    <w:rsid w:val="007C695A"/>
    <w:rsid w:val="007D47AF"/>
    <w:rsid w:val="007F0E44"/>
    <w:rsid w:val="007F7E60"/>
    <w:rsid w:val="00801070"/>
    <w:rsid w:val="008201D9"/>
    <w:rsid w:val="00834503"/>
    <w:rsid w:val="008352A3"/>
    <w:rsid w:val="008421C0"/>
    <w:rsid w:val="008705D7"/>
    <w:rsid w:val="008865E1"/>
    <w:rsid w:val="00894565"/>
    <w:rsid w:val="008A0E30"/>
    <w:rsid w:val="008B1A04"/>
    <w:rsid w:val="008B4AB0"/>
    <w:rsid w:val="008B505E"/>
    <w:rsid w:val="008B629B"/>
    <w:rsid w:val="008C2A94"/>
    <w:rsid w:val="008D1681"/>
    <w:rsid w:val="009411BD"/>
    <w:rsid w:val="00943944"/>
    <w:rsid w:val="00961A2E"/>
    <w:rsid w:val="0098018C"/>
    <w:rsid w:val="00982496"/>
    <w:rsid w:val="0099603A"/>
    <w:rsid w:val="009A04D7"/>
    <w:rsid w:val="009F6EBF"/>
    <w:rsid w:val="00A41B3D"/>
    <w:rsid w:val="00A430E8"/>
    <w:rsid w:val="00A55472"/>
    <w:rsid w:val="00A82B58"/>
    <w:rsid w:val="00A9609F"/>
    <w:rsid w:val="00AB1F41"/>
    <w:rsid w:val="00AD3225"/>
    <w:rsid w:val="00AD44AE"/>
    <w:rsid w:val="00AE4D3F"/>
    <w:rsid w:val="00AF1804"/>
    <w:rsid w:val="00AF6715"/>
    <w:rsid w:val="00B0288E"/>
    <w:rsid w:val="00B074F5"/>
    <w:rsid w:val="00B50D0D"/>
    <w:rsid w:val="00B55F27"/>
    <w:rsid w:val="00B67B52"/>
    <w:rsid w:val="00B74073"/>
    <w:rsid w:val="00C27AEB"/>
    <w:rsid w:val="00C331D4"/>
    <w:rsid w:val="00C64CF7"/>
    <w:rsid w:val="00C66485"/>
    <w:rsid w:val="00C82075"/>
    <w:rsid w:val="00C940BF"/>
    <w:rsid w:val="00CB03B5"/>
    <w:rsid w:val="00CB11F0"/>
    <w:rsid w:val="00CE64BE"/>
    <w:rsid w:val="00CF2251"/>
    <w:rsid w:val="00CF442E"/>
    <w:rsid w:val="00CF483D"/>
    <w:rsid w:val="00D21A79"/>
    <w:rsid w:val="00D35410"/>
    <w:rsid w:val="00D40A12"/>
    <w:rsid w:val="00D563A8"/>
    <w:rsid w:val="00D61EEB"/>
    <w:rsid w:val="00D833ED"/>
    <w:rsid w:val="00DC4B24"/>
    <w:rsid w:val="00DD4DC5"/>
    <w:rsid w:val="00DE0E04"/>
    <w:rsid w:val="00DF60CC"/>
    <w:rsid w:val="00E124EC"/>
    <w:rsid w:val="00E43A10"/>
    <w:rsid w:val="00E53095"/>
    <w:rsid w:val="00E7271E"/>
    <w:rsid w:val="00E7611A"/>
    <w:rsid w:val="00E823B5"/>
    <w:rsid w:val="00EA518D"/>
    <w:rsid w:val="00EC66CB"/>
    <w:rsid w:val="00ED0F42"/>
    <w:rsid w:val="00ED6271"/>
    <w:rsid w:val="00ED6DFB"/>
    <w:rsid w:val="00EF6AB0"/>
    <w:rsid w:val="00EF7443"/>
    <w:rsid w:val="00F11423"/>
    <w:rsid w:val="00F2172A"/>
    <w:rsid w:val="00F23F72"/>
    <w:rsid w:val="00F26947"/>
    <w:rsid w:val="00F438D8"/>
    <w:rsid w:val="00F74382"/>
    <w:rsid w:val="00F82446"/>
    <w:rsid w:val="00F84AEB"/>
    <w:rsid w:val="00F84B3A"/>
    <w:rsid w:val="00FA3F57"/>
    <w:rsid w:val="00FC475B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4D7D"/>
  <w15:docId w15:val="{396B24A4-71F5-4C22-947A-4E2FDBD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217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172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36677-7EC9-469E-ACA8-12557BEB4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1267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94</cp:revision>
  <cp:lastPrinted>2019-12-06T09:59:00Z</cp:lastPrinted>
  <dcterms:created xsi:type="dcterms:W3CDTF">2019-11-20T16:59:00Z</dcterms:created>
  <dcterms:modified xsi:type="dcterms:W3CDTF">2023-04-20T08:22:00Z</dcterms:modified>
</cp:coreProperties>
</file>