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0913865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257528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/2</w:t>
      </w:r>
      <w:r w:rsidR="00257528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1F7D095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289FC950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F0D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F0D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D499600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2761195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BF0D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0F1CA25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 xml:space="preserve">behawioralnych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237D0CE5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54474CFE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1452C37B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zaburzonych nawyków prowadzących do 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04F32ADC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uzależnienie</w:t>
            </w:r>
            <w:r w:rsidR="00AF025A">
              <w:rPr>
                <w:rFonts w:ascii="Corbel" w:hAnsi="Corbel"/>
                <w:sz w:val="24"/>
                <w:szCs w:val="24"/>
              </w:rPr>
              <w:t xml:space="preserve"> behawioralne</w:t>
            </w:r>
            <w:r w:rsidR="00D6327D">
              <w:rPr>
                <w:rFonts w:ascii="Corbel" w:hAnsi="Corbel"/>
                <w:sz w:val="24"/>
                <w:szCs w:val="24"/>
              </w:rPr>
              <w:t>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6B5FA0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2BF72EA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wychowawczych, wpływające na powstawanie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behawioralnych.</w:t>
            </w:r>
          </w:p>
        </w:tc>
        <w:tc>
          <w:tcPr>
            <w:tcW w:w="1865" w:type="dxa"/>
          </w:tcPr>
          <w:p w14:paraId="4C10F218" w14:textId="2403EA1C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4CD10B89" w:rsidR="00C47C6B" w:rsidRPr="00192801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 xml:space="preserve">uzależnieniami behawioralnymi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29D044D" w14:textId="21A07546" w:rsidR="00C47C6B" w:rsidRPr="00E575AF" w:rsidRDefault="00C77FF4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48DD4E72" w:rsidR="002C5279" w:rsidRPr="002C5279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4654068D" w14:textId="0E59ED41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34D324BC" w:rsidR="002C5279" w:rsidRPr="00CE44D8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 xml:space="preserve"> osobami zagrożonymi </w:t>
            </w:r>
            <w:r w:rsidR="00AF025A">
              <w:rPr>
                <w:rFonts w:ascii="Corbel" w:hAnsi="Corbel"/>
                <w:b w:val="0"/>
                <w:smallCaps w:val="0"/>
              </w:rPr>
              <w:t>uzależnieniem</w:t>
            </w:r>
            <w:r>
              <w:rPr>
                <w:rFonts w:ascii="Corbel" w:hAnsi="Corbel"/>
                <w:b w:val="0"/>
                <w:smallCaps w:val="0"/>
              </w:rPr>
              <w:t>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32BCCCE" w14:textId="153394DD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A86972E" w:rsidR="0085747A" w:rsidRPr="001C3271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lastRenderedPageBreak/>
              <w:t>Podstawowe pojęcia związane</w:t>
            </w:r>
            <w:r w:rsidR="00D86C6A" w:rsidRPr="001C3271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25A" w:rsidRPr="001C3271">
              <w:rPr>
                <w:rFonts w:ascii="Corbel" w:hAnsi="Corbel"/>
                <w:sz w:val="24"/>
                <w:szCs w:val="24"/>
              </w:rPr>
              <w:t xml:space="preserve">z zaburzonymi nawykami prowadzącymi do uzależnień behawioralnych różne </w:t>
            </w:r>
            <w:r w:rsidRPr="001C3271">
              <w:rPr>
                <w:rFonts w:ascii="Corbel" w:hAnsi="Corbel"/>
                <w:sz w:val="24"/>
                <w:szCs w:val="24"/>
              </w:rPr>
              <w:t>sposoby ich definiowania oraz relacje zachodzące pomiędzy nimi.</w:t>
            </w:r>
          </w:p>
        </w:tc>
      </w:tr>
      <w:tr w:rsidR="008C4EBE" w:rsidRPr="00B169DF" w14:paraId="64376493" w14:textId="77777777" w:rsidTr="00A040E5">
        <w:tc>
          <w:tcPr>
            <w:tcW w:w="9520" w:type="dxa"/>
          </w:tcPr>
          <w:p w14:paraId="6CD5E176" w14:textId="3C7511E4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Uzależnienie od hazardu – przyczyny, przejawy, skutki oraz sposoby zapobiegania.</w:t>
            </w:r>
          </w:p>
        </w:tc>
      </w:tr>
      <w:tr w:rsidR="008C4EBE" w:rsidRPr="00B169DF" w14:paraId="581133CF" w14:textId="77777777" w:rsidTr="005872FA">
        <w:tc>
          <w:tcPr>
            <w:tcW w:w="9520" w:type="dxa"/>
          </w:tcPr>
          <w:p w14:paraId="3C1A4D38" w14:textId="4C044439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behawioralne związane z zaspokajaniem podstawowych potrzeb – zaburzenia odżywiania (anoreksja, bulimia, kompulsywne objadanie się, ortoreksja</w:t>
            </w:r>
            <w:r w:rsidR="00691FE1" w:rsidRPr="001C3271">
              <w:rPr>
                <w:rFonts w:ascii="Corbel" w:hAnsi="Corbel"/>
                <w:sz w:val="24"/>
                <w:szCs w:val="24"/>
              </w:rPr>
              <w:t>) i seksoholizm.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C4EBE" w:rsidRPr="00B169DF" w14:paraId="6C72DEF6" w14:textId="77777777" w:rsidTr="005872FA">
        <w:tc>
          <w:tcPr>
            <w:tcW w:w="9520" w:type="dxa"/>
          </w:tcPr>
          <w:p w14:paraId="58EBE311" w14:textId="5ABA0BBB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Zaburzenia wykonywania codziennych czynności – zakupoholizm, pracoholizm.</w:t>
            </w:r>
          </w:p>
        </w:tc>
      </w:tr>
      <w:tr w:rsidR="008C4EBE" w:rsidRPr="00B169DF" w14:paraId="0B9A2B82" w14:textId="77777777" w:rsidTr="008B4E35">
        <w:tc>
          <w:tcPr>
            <w:tcW w:w="9520" w:type="dxa"/>
          </w:tcPr>
          <w:p w14:paraId="0A417109" w14:textId="35990FEA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od mediów elektronicznych i środków masowego przekazu.</w:t>
            </w:r>
          </w:p>
        </w:tc>
      </w:tr>
      <w:tr w:rsidR="008C4EBE" w:rsidRPr="00B169DF" w14:paraId="181690C7" w14:textId="77777777" w:rsidTr="008B4E35">
        <w:tc>
          <w:tcPr>
            <w:tcW w:w="9520" w:type="dxa"/>
          </w:tcPr>
          <w:p w14:paraId="2200E9D0" w14:textId="43C23124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Patologiczne nawyki – kleptomania,</w:t>
            </w:r>
            <w:r w:rsidR="005C7A4A" w:rsidRPr="001C3271">
              <w:rPr>
                <w:rFonts w:ascii="Corbel" w:hAnsi="Corbel"/>
                <w:sz w:val="24"/>
                <w:szCs w:val="24"/>
              </w:rPr>
              <w:t xml:space="preserve"> piromania, poriomania, </w:t>
            </w:r>
            <w:proofErr w:type="spellStart"/>
            <w:r w:rsidR="005C7A4A" w:rsidRPr="001C3271">
              <w:rPr>
                <w:rFonts w:ascii="Corbel" w:hAnsi="Corbel"/>
                <w:sz w:val="24"/>
                <w:szCs w:val="24"/>
              </w:rPr>
              <w:t>trichotillomania</w:t>
            </w:r>
            <w:proofErr w:type="spellEnd"/>
            <w:r w:rsidR="005C7A4A" w:rsidRPr="001C32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079D206E" w:rsidR="00883C95" w:rsidRPr="001C3271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Skala </w:t>
            </w:r>
            <w:r w:rsidR="005A06BC" w:rsidRPr="001C3271">
              <w:rPr>
                <w:rFonts w:ascii="Corbel" w:hAnsi="Corbel"/>
                <w:sz w:val="24"/>
                <w:szCs w:val="24"/>
              </w:rPr>
              <w:t>uzależnień behawioralnych w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Polsce i podstawowe czynniki ryzyka.</w:t>
            </w:r>
          </w:p>
        </w:tc>
      </w:tr>
      <w:tr w:rsidR="001A6810" w:rsidRPr="00B169DF" w14:paraId="2F2CD860" w14:textId="77777777" w:rsidTr="008B4E35">
        <w:tc>
          <w:tcPr>
            <w:tcW w:w="9520" w:type="dxa"/>
          </w:tcPr>
          <w:p w14:paraId="519729D6" w14:textId="7F17B527" w:rsidR="001A6810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Kryteria uzależnień behawioralnych i ich podstawowe symptomy.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2576F947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Wizualizacje – uzależnienie od modyfikacji ciała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72DF4C09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3271">
              <w:rPr>
                <w:rFonts w:ascii="Corbel" w:hAnsi="Corbel"/>
                <w:sz w:val="24"/>
                <w:szCs w:val="24"/>
              </w:rPr>
              <w:t>Tanoreksja</w:t>
            </w:r>
            <w:proofErr w:type="spellEnd"/>
            <w:r w:rsidRPr="001C3271">
              <w:rPr>
                <w:rFonts w:ascii="Corbel" w:hAnsi="Corbel"/>
                <w:sz w:val="24"/>
                <w:szCs w:val="24"/>
              </w:rPr>
              <w:t xml:space="preserve"> i bigoreksja, jako skutek </w:t>
            </w:r>
            <w:r w:rsidR="001A6810" w:rsidRPr="001C3271">
              <w:rPr>
                <w:rFonts w:ascii="Corbel" w:hAnsi="Corbel"/>
                <w:sz w:val="24"/>
                <w:szCs w:val="24"/>
              </w:rPr>
              <w:t>obsesji na punkcie własnego wyglądu.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76F3B26F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Skrajne zachowania ryzykowne</w:t>
            </w:r>
            <w:r w:rsidRPr="001C3271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 xml:space="preserve"> - </w:t>
            </w:r>
            <w:r w:rsidRPr="001C3271">
              <w:rPr>
                <w:rFonts w:ascii="Corbel" w:hAnsi="Corbel"/>
                <w:sz w:val="24"/>
                <w:szCs w:val="24"/>
              </w:rPr>
              <w:t>przyczyny, przejawy, skutki oraz sposoby zapobiegania.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4F971B14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Ekshibicjonizm internetowy – przyczyny, skutki, zagrożenia.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6DAC2BF5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Profilaktyka i terapia uzależnień behawioralnych.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780670F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6EE061D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AEE7CE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0AD4">
              <w:rPr>
                <w:rFonts w:ascii="Corbel" w:hAnsi="Corbel"/>
                <w:sz w:val="24"/>
                <w:szCs w:val="24"/>
              </w:rPr>
              <w:t>0</w:t>
            </w:r>
          </w:p>
          <w:p w14:paraId="00E4475C" w14:textId="7165C17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598003B4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C3271">
              <w:rPr>
                <w:rFonts w:ascii="Corbel" w:hAnsi="Corbel"/>
                <w:sz w:val="24"/>
                <w:szCs w:val="24"/>
              </w:rPr>
              <w:t>5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88A09FF" w:rsidR="0085747A" w:rsidRPr="00B169DF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C0AD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78A5E8B" w:rsidR="0085747A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DB6179">
        <w:tc>
          <w:tcPr>
            <w:tcW w:w="8953" w:type="dxa"/>
          </w:tcPr>
          <w:p w14:paraId="14E05661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D4A0D0" w14:textId="77777777" w:rsidR="005E000D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6E2A2D1E" w14:textId="77777777" w:rsidR="005E000D" w:rsidRPr="001349D7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6311C4E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 i zachowania problemowe młodzieży: teoria, diagnoza, profilaktyka, terapia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 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Jarczyńska.  Bydgoszcz 2014. </w:t>
            </w:r>
          </w:p>
          <w:p w14:paraId="3BBC504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behawioralne: terapia i profilaktyka</w:t>
            </w:r>
            <w:r>
              <w:rPr>
                <w:rFonts w:ascii="Corbel" w:hAnsi="Corbel"/>
                <w:sz w:val="24"/>
                <w:szCs w:val="24"/>
              </w:rPr>
              <w:t>, red.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Rowicka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 Warszawa 2015.</w:t>
            </w:r>
          </w:p>
          <w:p w14:paraId="42616726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Zaburzenia behawioralne i zaburzenia nawyków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red. S.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Jakima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Mosiołek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BEFA1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Zaburzenia uprawiania hazardu i inne tak zwane nałogi behawioralne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Habrat. 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2016.</w:t>
            </w:r>
          </w:p>
          <w:p w14:paraId="7F889A52" w14:textId="69D48E40" w:rsidR="005E000D" w:rsidRPr="001349D7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83C95" w:rsidRPr="00B41021" w14:paraId="39802319" w14:textId="77777777" w:rsidTr="00DB6179">
        <w:tc>
          <w:tcPr>
            <w:tcW w:w="8953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72FC8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 psychiczna: rozumienie i leczenie zaburzeń odżywiania się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CB6">
              <w:rPr>
                <w:rFonts w:ascii="Corbel" w:hAnsi="Corbel"/>
                <w:sz w:val="24"/>
                <w:szCs w:val="24"/>
              </w:rPr>
              <w:t>red. B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>Kraków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64F8BA3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Golińska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L.,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 inaczej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2014.</w:t>
            </w:r>
          </w:p>
          <w:p w14:paraId="34AC9A99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Griffiths</w:t>
            </w:r>
            <w:r w:rsidRPr="0027382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Gry i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uzależnienia dzieci w okresie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dorastania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; przekł. [z ang.] 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Sawicka-Chrapkowicz</w:t>
            </w:r>
            <w:proofErr w:type="spellEnd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.  Gdańsk 2004.</w:t>
            </w:r>
          </w:p>
          <w:p w14:paraId="5CB3A3C4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lastRenderedPageBreak/>
              <w:t>Guerreschi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Uzależnienie od seksu: kiedy seks może zabić</w:t>
            </w:r>
            <w:r w:rsidRPr="00032CB6">
              <w:rPr>
                <w:rFonts w:ascii="Corbel" w:hAnsi="Corbel"/>
                <w:sz w:val="24"/>
                <w:szCs w:val="24"/>
              </w:rPr>
              <w:t>; tłum. 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Rodziewicz-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Kraków 2013</w:t>
            </w:r>
          </w:p>
          <w:p w14:paraId="729E7B47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historia, zagrożenia i drogi wyjścia</w:t>
            </w:r>
            <w:r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T. Woronowicz.  Poznań 2012.</w:t>
            </w:r>
          </w:p>
          <w:p w14:paraId="44EC5445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problemy, zagrożenia, pomoc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B. Wojewódzka. Warszawa 2011.</w:t>
            </w:r>
          </w:p>
          <w:p w14:paraId="3969B01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Kultura, ciało (nie)jedzenie, terapia: perspektywa narracyjno-</w:t>
            </w:r>
            <w:proofErr w:type="spellStart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konstrukcjonistyczna</w:t>
            </w:r>
            <w:proofErr w:type="spellEnd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 xml:space="preserve"> w zaburzeniach odżywiania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. Kraków 2014. </w:t>
            </w:r>
          </w:p>
          <w:p w14:paraId="2696023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Kozak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St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Patologia fonoholizmu: przyczyny, skutki i leczenie uzależnienia dzieci i młodzieży od telefonu komórkowego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Warszawa 2013. </w:t>
            </w:r>
          </w:p>
          <w:p w14:paraId="63E06607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Lipka 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Waszczak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Winnicka-Wejs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Aktywność twórcza a pracoholizm: jak utrzymać kapitał kreatywności pracowników?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- Warszawa 2013. </w:t>
            </w:r>
          </w:p>
          <w:p w14:paraId="32B6F72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Majchrzak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>, Ogińska-Bulik N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Uzależnienie od Internetu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Łódź 2010. </w:t>
            </w:r>
          </w:p>
          <w:p w14:paraId="3034807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Szurowska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bulimia: śmiertelne sposoby na życie</w:t>
            </w:r>
            <w:r w:rsidRPr="00032CB6">
              <w:rPr>
                <w:rFonts w:ascii="Corbel" w:hAnsi="Corbel"/>
                <w:sz w:val="24"/>
                <w:szCs w:val="24"/>
              </w:rPr>
              <w:t>. Gdańsk 2011.</w:t>
            </w:r>
          </w:p>
          <w:p w14:paraId="693215C6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Wojdyło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K.,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Pracoholizm: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perspektywa poznawcza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2010.</w:t>
            </w:r>
          </w:p>
          <w:p w14:paraId="417A2904" w14:textId="77777777" w:rsidR="005E000D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2BA0238A" w14:textId="32D0BEE8" w:rsidR="005E000D" w:rsidRPr="001349D7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</w:p>
        </w:tc>
      </w:tr>
    </w:tbl>
    <w:p w14:paraId="49B90B95" w14:textId="77777777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313B3" w14:textId="77777777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21F5D7" w14:textId="5AFE1CC8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780A61" w14:textId="77777777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09FE4" w14:textId="77777777" w:rsidR="00327CA3" w:rsidRDefault="00327CA3" w:rsidP="00C16ABF">
      <w:pPr>
        <w:spacing w:after="0" w:line="240" w:lineRule="auto"/>
      </w:pPr>
      <w:r>
        <w:separator/>
      </w:r>
    </w:p>
  </w:endnote>
  <w:endnote w:type="continuationSeparator" w:id="0">
    <w:p w14:paraId="0CF6299A" w14:textId="77777777" w:rsidR="00327CA3" w:rsidRDefault="00327C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D1C41" w14:textId="77777777" w:rsidR="00327CA3" w:rsidRDefault="00327CA3" w:rsidP="00C16ABF">
      <w:pPr>
        <w:spacing w:after="0" w:line="240" w:lineRule="auto"/>
      </w:pPr>
      <w:r>
        <w:separator/>
      </w:r>
    </w:p>
  </w:footnote>
  <w:footnote w:type="continuationSeparator" w:id="0">
    <w:p w14:paraId="006C1318" w14:textId="77777777" w:rsidR="00327CA3" w:rsidRDefault="00327CA3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177"/>
    <w:multiLevelType w:val="multilevel"/>
    <w:tmpl w:val="D38428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64CA9"/>
    <w:multiLevelType w:val="multilevel"/>
    <w:tmpl w:val="69AA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C5CDA"/>
    <w:multiLevelType w:val="multilevel"/>
    <w:tmpl w:val="BA26C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336CC"/>
    <w:multiLevelType w:val="multilevel"/>
    <w:tmpl w:val="FAE4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52631"/>
    <w:multiLevelType w:val="hybridMultilevel"/>
    <w:tmpl w:val="D29AF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513320"/>
    <w:multiLevelType w:val="multilevel"/>
    <w:tmpl w:val="37B21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2"/>
  </w:num>
  <w:num w:numId="7">
    <w:abstractNumId w:val="11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3B3"/>
    <w:rsid w:val="00032CB6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6810"/>
    <w:rsid w:val="001A70D2"/>
    <w:rsid w:val="001C3271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528"/>
    <w:rsid w:val="00273825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4ABE"/>
    <w:rsid w:val="003018BA"/>
    <w:rsid w:val="0030395F"/>
    <w:rsid w:val="00305C92"/>
    <w:rsid w:val="003151C5"/>
    <w:rsid w:val="00327CA3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1E49"/>
    <w:rsid w:val="003F205D"/>
    <w:rsid w:val="003F38C0"/>
    <w:rsid w:val="0040603F"/>
    <w:rsid w:val="00406DC9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6BC"/>
    <w:rsid w:val="005A0855"/>
    <w:rsid w:val="005A3196"/>
    <w:rsid w:val="005C080F"/>
    <w:rsid w:val="005C5378"/>
    <w:rsid w:val="005C55E5"/>
    <w:rsid w:val="005C696A"/>
    <w:rsid w:val="005C7A4A"/>
    <w:rsid w:val="005E000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1FE1"/>
    <w:rsid w:val="00696477"/>
    <w:rsid w:val="006D050F"/>
    <w:rsid w:val="006D32B2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F75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4EB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25A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D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77FF4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B6179"/>
    <w:rsid w:val="00DC3375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DED2-C80D-4F47-9B0B-7EBCC367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484</TotalTime>
  <Pages>5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2023-06-07T06:22:00Z</dcterms:created>
  <dcterms:modified xsi:type="dcterms:W3CDTF">2023-07-13T09:05:00Z</dcterms:modified>
</cp:coreProperties>
</file>