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B0E9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B0E9B">
        <w:rPr>
          <w:rFonts w:ascii="Corbel" w:hAnsi="Corbel"/>
          <w:b/>
          <w:bCs/>
        </w:rPr>
        <w:t xml:space="preserve">   </w:t>
      </w:r>
      <w:r w:rsidR="00CD6897" w:rsidRPr="00DB0E9B">
        <w:rPr>
          <w:rFonts w:ascii="Corbel" w:hAnsi="Corbel"/>
          <w:b/>
          <w:bCs/>
        </w:rPr>
        <w:tab/>
      </w:r>
      <w:r w:rsidR="00CD6897" w:rsidRPr="00DB0E9B">
        <w:rPr>
          <w:rFonts w:ascii="Corbel" w:hAnsi="Corbel"/>
          <w:b/>
          <w:bCs/>
        </w:rPr>
        <w:tab/>
      </w:r>
      <w:r w:rsidR="00CD6897" w:rsidRPr="00DB0E9B">
        <w:rPr>
          <w:rFonts w:ascii="Corbel" w:hAnsi="Corbel"/>
          <w:b/>
          <w:bCs/>
        </w:rPr>
        <w:tab/>
      </w:r>
      <w:r w:rsidR="00CD6897" w:rsidRPr="00DB0E9B">
        <w:rPr>
          <w:rFonts w:ascii="Corbel" w:hAnsi="Corbel"/>
          <w:b/>
          <w:bCs/>
        </w:rPr>
        <w:tab/>
      </w:r>
      <w:r w:rsidR="00CD6897" w:rsidRPr="00DB0E9B">
        <w:rPr>
          <w:rFonts w:ascii="Corbel" w:hAnsi="Corbel"/>
          <w:b/>
          <w:bCs/>
        </w:rPr>
        <w:tab/>
      </w:r>
      <w:r w:rsidR="00CD6897" w:rsidRPr="00DB0E9B">
        <w:rPr>
          <w:rFonts w:ascii="Corbel" w:hAnsi="Corbel"/>
          <w:b/>
          <w:bCs/>
        </w:rPr>
        <w:tab/>
      </w:r>
      <w:r w:rsidR="00D8678B" w:rsidRPr="00DB0E9B">
        <w:rPr>
          <w:rFonts w:ascii="Corbel" w:hAnsi="Corbel"/>
          <w:bCs/>
          <w:i/>
        </w:rPr>
        <w:t xml:space="preserve">Załącznik nr </w:t>
      </w:r>
      <w:r w:rsidR="006F31E2" w:rsidRPr="00DB0E9B">
        <w:rPr>
          <w:rFonts w:ascii="Corbel" w:hAnsi="Corbel"/>
          <w:bCs/>
          <w:i/>
        </w:rPr>
        <w:t>1.5</w:t>
      </w:r>
      <w:r w:rsidR="00D8678B" w:rsidRPr="00DB0E9B">
        <w:rPr>
          <w:rFonts w:ascii="Corbel" w:hAnsi="Corbel"/>
          <w:bCs/>
          <w:i/>
        </w:rPr>
        <w:t xml:space="preserve"> do Zarządzenia</w:t>
      </w:r>
      <w:r w:rsidR="002A22BF" w:rsidRPr="00DB0E9B">
        <w:rPr>
          <w:rFonts w:ascii="Corbel" w:hAnsi="Corbel"/>
          <w:bCs/>
          <w:i/>
        </w:rPr>
        <w:t xml:space="preserve"> Rektora UR </w:t>
      </w:r>
      <w:r w:rsidR="00CD6897" w:rsidRPr="00DB0E9B">
        <w:rPr>
          <w:rFonts w:ascii="Corbel" w:hAnsi="Corbel"/>
          <w:bCs/>
          <w:i/>
        </w:rPr>
        <w:t xml:space="preserve"> nr </w:t>
      </w:r>
      <w:r w:rsidR="00F17567" w:rsidRPr="00DB0E9B">
        <w:rPr>
          <w:rFonts w:ascii="Corbel" w:hAnsi="Corbel"/>
          <w:bCs/>
          <w:i/>
        </w:rPr>
        <w:t>12/2019</w:t>
      </w:r>
    </w:p>
    <w:p w:rsidR="0085747A" w:rsidRPr="00DB0E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0E9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B0E9B" w:rsidRDefault="0071620A" w:rsidP="00B63809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DB0E9B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DB0E9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704B6" w:rsidRPr="00DB0E9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C3057A" w:rsidRPr="00C3057A">
        <w:rPr>
          <w:rFonts w:ascii="Corbel" w:hAnsi="Corbel"/>
          <w:i/>
          <w:smallCaps/>
          <w:color w:val="000000" w:themeColor="text1"/>
          <w:sz w:val="24"/>
          <w:szCs w:val="24"/>
        </w:rPr>
        <w:t>2020/2021-2024/2025</w:t>
      </w:r>
    </w:p>
    <w:p w:rsidR="0085747A" w:rsidRPr="00DB0E9B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B0E9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B0E9B">
        <w:rPr>
          <w:rFonts w:ascii="Corbel" w:hAnsi="Corbel"/>
          <w:i/>
          <w:sz w:val="24"/>
          <w:szCs w:val="24"/>
        </w:rPr>
        <w:tab/>
      </w:r>
      <w:r w:rsidR="0085747A" w:rsidRPr="00DB0E9B">
        <w:rPr>
          <w:rFonts w:ascii="Corbel" w:hAnsi="Corbel"/>
          <w:i/>
          <w:sz w:val="20"/>
          <w:szCs w:val="20"/>
        </w:rPr>
        <w:t>(skrajne daty</w:t>
      </w:r>
      <w:r w:rsidR="0085747A" w:rsidRPr="00DB0E9B">
        <w:rPr>
          <w:rFonts w:ascii="Corbel" w:hAnsi="Corbel"/>
          <w:sz w:val="20"/>
          <w:szCs w:val="20"/>
        </w:rPr>
        <w:t>)</w:t>
      </w:r>
    </w:p>
    <w:p w:rsidR="00445970" w:rsidRPr="00DB0E9B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B0E9B">
        <w:rPr>
          <w:rFonts w:ascii="Corbel" w:hAnsi="Corbel"/>
          <w:sz w:val="20"/>
          <w:szCs w:val="20"/>
        </w:rPr>
        <w:tab/>
      </w:r>
      <w:r w:rsidRPr="00DB0E9B">
        <w:rPr>
          <w:rFonts w:ascii="Corbel" w:hAnsi="Corbel"/>
          <w:sz w:val="20"/>
          <w:szCs w:val="20"/>
        </w:rPr>
        <w:tab/>
      </w:r>
      <w:r w:rsidRPr="00DB0E9B">
        <w:rPr>
          <w:rFonts w:ascii="Corbel" w:hAnsi="Corbel"/>
          <w:sz w:val="20"/>
          <w:szCs w:val="20"/>
        </w:rPr>
        <w:tab/>
      </w:r>
      <w:r w:rsidRPr="00DB0E9B">
        <w:rPr>
          <w:rFonts w:ascii="Corbel" w:hAnsi="Corbel"/>
          <w:sz w:val="20"/>
          <w:szCs w:val="20"/>
        </w:rPr>
        <w:tab/>
        <w:t xml:space="preserve">Rok akademicki </w:t>
      </w:r>
      <w:bookmarkStart w:id="0" w:name="_GoBack"/>
      <w:r w:rsidR="00DB0E9B">
        <w:rPr>
          <w:rFonts w:ascii="Corbel" w:hAnsi="Corbel"/>
          <w:sz w:val="20"/>
          <w:szCs w:val="20"/>
        </w:rPr>
        <w:t>2023/2024</w:t>
      </w:r>
      <w:bookmarkEnd w:id="0"/>
    </w:p>
    <w:p w:rsidR="0085747A" w:rsidRPr="00DB0E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B0E9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0E9B">
        <w:rPr>
          <w:rFonts w:ascii="Corbel" w:hAnsi="Corbel"/>
          <w:szCs w:val="24"/>
        </w:rPr>
        <w:t xml:space="preserve">1. </w:t>
      </w:r>
      <w:r w:rsidR="0085747A" w:rsidRPr="00DB0E9B">
        <w:rPr>
          <w:rFonts w:ascii="Corbel" w:hAnsi="Corbel"/>
          <w:szCs w:val="24"/>
        </w:rPr>
        <w:t xml:space="preserve">Podstawowe </w:t>
      </w:r>
      <w:r w:rsidR="00445970" w:rsidRPr="00DB0E9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DB0E9B">
              <w:rPr>
                <w:rFonts w:ascii="Corbel" w:hAnsi="Corbel"/>
                <w:color w:val="auto"/>
                <w:sz w:val="22"/>
              </w:rPr>
              <w:t>Prawo karne skarbowe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PRP43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DB0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DB0E9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</w:t>
            </w:r>
            <w:r w:rsidRPr="00DB0E9B">
              <w:rPr>
                <w:rFonts w:ascii="Corbel" w:hAnsi="Corbel"/>
                <w:b w:val="0"/>
                <w:color w:val="auto"/>
                <w:sz w:val="22"/>
                <w:lang w:val="en-US"/>
              </w:rPr>
              <w:t>olski</w:t>
            </w:r>
            <w:proofErr w:type="spellEnd"/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DB0E9B"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DB0E9B" w:rsidRPr="00DB0E9B" w:rsidRDefault="00DB0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0E9B"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:rsidR="0085747A" w:rsidRPr="00DB0E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sz w:val="24"/>
          <w:szCs w:val="24"/>
        </w:rPr>
        <w:t xml:space="preserve">* </w:t>
      </w:r>
      <w:r w:rsidRPr="00DB0E9B">
        <w:rPr>
          <w:rFonts w:ascii="Corbel" w:hAnsi="Corbel"/>
          <w:i/>
          <w:sz w:val="24"/>
          <w:szCs w:val="24"/>
        </w:rPr>
        <w:t>-</w:t>
      </w:r>
      <w:r w:rsidR="00B90885" w:rsidRPr="00DB0E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0E9B">
        <w:rPr>
          <w:rFonts w:ascii="Corbel" w:hAnsi="Corbel"/>
          <w:b w:val="0"/>
          <w:sz w:val="24"/>
          <w:szCs w:val="24"/>
        </w:rPr>
        <w:t>e,</w:t>
      </w:r>
      <w:r w:rsidRPr="00DB0E9B">
        <w:rPr>
          <w:rFonts w:ascii="Corbel" w:hAnsi="Corbel"/>
          <w:i/>
          <w:sz w:val="24"/>
          <w:szCs w:val="24"/>
        </w:rPr>
        <w:t xml:space="preserve"> </w:t>
      </w:r>
      <w:r w:rsidRPr="00DB0E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0E9B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DB0E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sz w:val="24"/>
          <w:szCs w:val="24"/>
        </w:rPr>
        <w:t>1.</w:t>
      </w:r>
      <w:r w:rsidR="00E22FBC" w:rsidRPr="00DB0E9B">
        <w:rPr>
          <w:rFonts w:ascii="Corbel" w:hAnsi="Corbel"/>
          <w:sz w:val="24"/>
          <w:szCs w:val="24"/>
        </w:rPr>
        <w:t>1</w:t>
      </w:r>
      <w:r w:rsidRPr="00DB0E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B0E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0E9B" w:rsidTr="00DB0E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Semestr</w:t>
            </w:r>
          </w:p>
          <w:p w:rsidR="00015B8F" w:rsidRPr="00DB0E9B" w:rsidRDefault="002B5EA0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(</w:t>
            </w:r>
            <w:r w:rsidR="00363F78" w:rsidRPr="00DB0E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0E9B">
              <w:rPr>
                <w:rFonts w:ascii="Corbel" w:hAnsi="Corbel"/>
                <w:szCs w:val="24"/>
              </w:rPr>
              <w:t>Wykł</w:t>
            </w:r>
            <w:proofErr w:type="spellEnd"/>
            <w:r w:rsidRPr="00DB0E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0E9B">
              <w:rPr>
                <w:rFonts w:ascii="Corbel" w:hAnsi="Corbel"/>
                <w:szCs w:val="24"/>
              </w:rPr>
              <w:t>Konw</w:t>
            </w:r>
            <w:proofErr w:type="spellEnd"/>
            <w:r w:rsidRPr="00DB0E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0E9B">
              <w:rPr>
                <w:rFonts w:ascii="Corbel" w:hAnsi="Corbel"/>
                <w:szCs w:val="24"/>
              </w:rPr>
              <w:t>Sem</w:t>
            </w:r>
            <w:proofErr w:type="spellEnd"/>
            <w:r w:rsidRPr="00DB0E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0E9B">
              <w:rPr>
                <w:rFonts w:ascii="Corbel" w:hAnsi="Corbel"/>
                <w:szCs w:val="24"/>
              </w:rPr>
              <w:t>Prakt</w:t>
            </w:r>
            <w:proofErr w:type="spellEnd"/>
            <w:r w:rsidRPr="00DB0E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0E9B">
              <w:rPr>
                <w:rFonts w:ascii="Corbel" w:hAnsi="Corbel"/>
                <w:b/>
                <w:szCs w:val="24"/>
              </w:rPr>
              <w:t>Liczba pkt</w:t>
            </w:r>
            <w:r w:rsidR="00B90885" w:rsidRPr="00DB0E9B">
              <w:rPr>
                <w:rFonts w:ascii="Corbel" w:hAnsi="Corbel"/>
                <w:b/>
                <w:szCs w:val="24"/>
              </w:rPr>
              <w:t>.</w:t>
            </w:r>
            <w:r w:rsidRPr="00DB0E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0E9B" w:rsidTr="00DB0E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DB0E9B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2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A5389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A5389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DB0E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B0E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>1.</w:t>
      </w:r>
      <w:r w:rsidR="00E22FBC" w:rsidRPr="00DB0E9B">
        <w:rPr>
          <w:rFonts w:ascii="Corbel" w:hAnsi="Corbel"/>
          <w:smallCaps w:val="0"/>
          <w:szCs w:val="24"/>
        </w:rPr>
        <w:t>2</w:t>
      </w:r>
      <w:r w:rsidR="00F83B28" w:rsidRPr="00DB0E9B">
        <w:rPr>
          <w:rFonts w:ascii="Corbel" w:hAnsi="Corbel"/>
          <w:smallCaps w:val="0"/>
          <w:szCs w:val="24"/>
        </w:rPr>
        <w:t>.</w:t>
      </w:r>
      <w:r w:rsidR="00F83B28" w:rsidRPr="00DB0E9B">
        <w:rPr>
          <w:rFonts w:ascii="Corbel" w:hAnsi="Corbel"/>
          <w:smallCaps w:val="0"/>
          <w:szCs w:val="24"/>
        </w:rPr>
        <w:tab/>
      </w:r>
      <w:r w:rsidRPr="00DB0E9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B0E9B" w:rsidRDefault="00A30A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DB0E9B">
        <w:rPr>
          <w:rFonts w:ascii="Corbel" w:eastAsia="MS Gothic" w:hAnsi="Corbel" w:cs="MS Gothic"/>
          <w:b w:val="0"/>
          <w:color w:val="000000" w:themeColor="text1"/>
          <w:szCs w:val="24"/>
        </w:rPr>
        <w:t>X</w:t>
      </w:r>
      <w:r w:rsidR="0085747A" w:rsidRPr="00DB0E9B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  <w:r w:rsidR="00B63809" w:rsidRPr="00DB0E9B">
        <w:rPr>
          <w:rFonts w:ascii="Corbel" w:hAnsi="Corbel"/>
          <w:b w:val="0"/>
          <w:smallCaps w:val="0"/>
          <w:color w:val="000000" w:themeColor="text1"/>
          <w:szCs w:val="24"/>
        </w:rPr>
        <w:t>(w zależności od sytuacji epidemiologicznej możliwa forma zdalna)</w:t>
      </w:r>
    </w:p>
    <w:p w:rsidR="0085747A" w:rsidRPr="00DB0E9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0E9B">
        <w:rPr>
          <w:rFonts w:ascii="Segoe UI Symbol" w:eastAsia="MS Gothic" w:hAnsi="Segoe UI Symbol" w:cs="Segoe UI Symbol"/>
          <w:b w:val="0"/>
          <w:szCs w:val="24"/>
        </w:rPr>
        <w:t>☐</w:t>
      </w:r>
      <w:r w:rsidRPr="00DB0E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DB0E9B" w:rsidRDefault="00E22FBC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1.3 </w:t>
      </w:r>
      <w:r w:rsidR="00F83B28" w:rsidRPr="00DB0E9B">
        <w:rPr>
          <w:rFonts w:ascii="Corbel" w:hAnsi="Corbel"/>
          <w:smallCaps w:val="0"/>
          <w:szCs w:val="24"/>
        </w:rPr>
        <w:tab/>
      </w:r>
      <w:r w:rsidRPr="00DB0E9B">
        <w:rPr>
          <w:rFonts w:ascii="Corbel" w:hAnsi="Corbel"/>
          <w:smallCaps w:val="0"/>
          <w:szCs w:val="24"/>
        </w:rPr>
        <w:t>For</w:t>
      </w:r>
      <w:r w:rsidR="00445970" w:rsidRPr="00DB0E9B">
        <w:rPr>
          <w:rFonts w:ascii="Corbel" w:hAnsi="Corbel"/>
          <w:smallCaps w:val="0"/>
          <w:szCs w:val="24"/>
        </w:rPr>
        <w:t xml:space="preserve">ma zaliczenia przedmiotu </w:t>
      </w:r>
      <w:r w:rsidRPr="00DB0E9B">
        <w:rPr>
          <w:rFonts w:ascii="Corbel" w:hAnsi="Corbel"/>
          <w:smallCaps w:val="0"/>
          <w:szCs w:val="24"/>
        </w:rPr>
        <w:t xml:space="preserve"> (z toku) </w:t>
      </w:r>
      <w:r w:rsidRPr="00DB0E9B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 w:rsidRPr="00DB0E9B">
        <w:rPr>
          <w:rFonts w:ascii="Corbel" w:hAnsi="Corbel"/>
          <w:b w:val="0"/>
          <w:smallCaps w:val="0"/>
          <w:szCs w:val="24"/>
        </w:rPr>
        <w:t>: EGZAMIN.</w:t>
      </w:r>
    </w:p>
    <w:p w:rsidR="00381B98" w:rsidRPr="00DB0E9B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0E9B">
        <w:rPr>
          <w:rFonts w:ascii="Corbel" w:hAnsi="Corbel"/>
          <w:szCs w:val="24"/>
        </w:rPr>
        <w:t xml:space="preserve">2.Wymagania wstępne </w:t>
      </w:r>
    </w:p>
    <w:p w:rsidR="00DB0E9B" w:rsidRPr="00DB0E9B" w:rsidRDefault="00DB0E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0E9B" w:rsidTr="00745302">
        <w:tc>
          <w:tcPr>
            <w:tcW w:w="9670" w:type="dxa"/>
          </w:tcPr>
          <w:p w:rsidR="0085747A" w:rsidRPr="00DB0E9B" w:rsidRDefault="00A30A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DB0E9B">
              <w:rPr>
                <w:rFonts w:ascii="Corbel" w:hAnsi="Corbel"/>
                <w:b w:val="0"/>
                <w:smallCaps w:val="0"/>
                <w:szCs w:val="20"/>
              </w:rPr>
              <w:t xml:space="preserve">Wymagana jest znajomość zagadnień objętych zakresem materialnego </w:t>
            </w:r>
            <w:r w:rsidR="008704B6" w:rsidRPr="00DB0E9B">
              <w:rPr>
                <w:rFonts w:ascii="Corbel" w:hAnsi="Corbel"/>
                <w:b w:val="0"/>
                <w:smallCaps w:val="0"/>
                <w:szCs w:val="20"/>
              </w:rPr>
              <w:t xml:space="preserve">i procesowego </w:t>
            </w:r>
            <w:r w:rsidRPr="00DB0E9B">
              <w:rPr>
                <w:rFonts w:ascii="Corbel" w:hAnsi="Corbel"/>
                <w:b w:val="0"/>
                <w:smallCaps w:val="0"/>
                <w:szCs w:val="20"/>
              </w:rPr>
              <w:t xml:space="preserve">prawa karnego </w:t>
            </w:r>
          </w:p>
        </w:tc>
      </w:tr>
    </w:tbl>
    <w:p w:rsidR="00153C41" w:rsidRPr="00DB0E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B0E9B" w:rsidRDefault="00DB0E9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B0E9B">
        <w:rPr>
          <w:rFonts w:ascii="Corbel" w:hAnsi="Corbel"/>
          <w:szCs w:val="24"/>
        </w:rPr>
        <w:lastRenderedPageBreak/>
        <w:t>3.</w:t>
      </w:r>
      <w:r w:rsidR="0085747A" w:rsidRPr="00DB0E9B">
        <w:rPr>
          <w:rFonts w:ascii="Corbel" w:hAnsi="Corbel"/>
          <w:szCs w:val="24"/>
        </w:rPr>
        <w:t xml:space="preserve"> </w:t>
      </w:r>
      <w:r w:rsidR="00A84C85" w:rsidRPr="00DB0E9B">
        <w:rPr>
          <w:rFonts w:ascii="Corbel" w:hAnsi="Corbel"/>
          <w:szCs w:val="24"/>
        </w:rPr>
        <w:t>cele, efekty uczenia się</w:t>
      </w:r>
      <w:r w:rsidR="0085747A" w:rsidRPr="00DB0E9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B0E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sz w:val="24"/>
          <w:szCs w:val="24"/>
        </w:rPr>
        <w:t xml:space="preserve">3.1 </w:t>
      </w:r>
      <w:r w:rsidR="00C05F44" w:rsidRPr="00DB0E9B">
        <w:rPr>
          <w:rFonts w:ascii="Corbel" w:hAnsi="Corbel"/>
          <w:sz w:val="24"/>
          <w:szCs w:val="24"/>
        </w:rPr>
        <w:t>Cele przedmiotu</w:t>
      </w:r>
    </w:p>
    <w:p w:rsidR="00F83B28" w:rsidRPr="00DB0E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B0E9B" w:rsidTr="00923D7D">
        <w:tc>
          <w:tcPr>
            <w:tcW w:w="851" w:type="dxa"/>
            <w:vAlign w:val="center"/>
          </w:tcPr>
          <w:p w:rsidR="0085747A" w:rsidRPr="00DB0E9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0E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B0E9B" w:rsidRDefault="00A538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0E9B">
              <w:rPr>
                <w:rFonts w:ascii="Corbel" w:hAnsi="Corbel"/>
                <w:b w:val="0"/>
              </w:rPr>
              <w:t>Celem przedmiotu jest przyswojenie sobie przez studentów wiedzy z zakresu prawa karnego skarbowego, w szczególności przy uwzględnieniu specyfiki prawa karnego skarbowego na tle prawa karnego powszechnego. Z tego powodu w nauczaniu tego przedmiotu szczególny nacisk zostanie położony na wykazanie różnic pomiędzy kodyfikacjami (tj. kodeksem karnym a kodeksem karnym skarbowym</w:t>
            </w:r>
          </w:p>
        </w:tc>
      </w:tr>
    </w:tbl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B0E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b/>
          <w:sz w:val="24"/>
          <w:szCs w:val="24"/>
        </w:rPr>
        <w:t xml:space="preserve">3.2 </w:t>
      </w:r>
      <w:r w:rsidR="001D7B54" w:rsidRPr="00DB0E9B">
        <w:rPr>
          <w:rFonts w:ascii="Corbel" w:hAnsi="Corbel"/>
          <w:b/>
          <w:sz w:val="24"/>
          <w:szCs w:val="24"/>
        </w:rPr>
        <w:t xml:space="preserve">Efekty </w:t>
      </w:r>
      <w:r w:rsidR="00C05F44" w:rsidRPr="00DB0E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0E9B">
        <w:rPr>
          <w:rFonts w:ascii="Corbel" w:hAnsi="Corbel"/>
          <w:b/>
          <w:sz w:val="24"/>
          <w:szCs w:val="24"/>
        </w:rPr>
        <w:t>dla przedmiotu</w:t>
      </w:r>
      <w:r w:rsidR="00445970" w:rsidRPr="00DB0E9B">
        <w:rPr>
          <w:rFonts w:ascii="Corbel" w:hAnsi="Corbel"/>
          <w:sz w:val="24"/>
          <w:szCs w:val="24"/>
        </w:rPr>
        <w:t xml:space="preserve"> </w:t>
      </w:r>
    </w:p>
    <w:p w:rsidR="001D7B54" w:rsidRPr="00DB0E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788"/>
        <w:gridCol w:w="1860"/>
      </w:tblGrid>
      <w:tr w:rsidR="0085747A" w:rsidRPr="001A2791" w:rsidTr="001A2791">
        <w:tc>
          <w:tcPr>
            <w:tcW w:w="1872" w:type="dxa"/>
            <w:vAlign w:val="center"/>
          </w:tcPr>
          <w:p w:rsidR="0085747A" w:rsidRPr="001A2791" w:rsidRDefault="0085747A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b/>
                <w:sz w:val="20"/>
                <w:szCs w:val="20"/>
              </w:rPr>
              <w:t>EK</w:t>
            </w:r>
            <w:r w:rsidR="00A84C85" w:rsidRPr="001A2791">
              <w:rPr>
                <w:b/>
                <w:sz w:val="20"/>
                <w:szCs w:val="20"/>
              </w:rPr>
              <w:t xml:space="preserve"> (</w:t>
            </w:r>
            <w:r w:rsidR="00C05F44" w:rsidRPr="001A2791">
              <w:rPr>
                <w:b/>
                <w:sz w:val="20"/>
                <w:szCs w:val="20"/>
              </w:rPr>
              <w:t>efekt uczenia się</w:t>
            </w:r>
            <w:r w:rsidR="00B82308" w:rsidRPr="001A279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788" w:type="dxa"/>
            <w:vAlign w:val="center"/>
          </w:tcPr>
          <w:p w:rsidR="0085747A" w:rsidRPr="001A2791" w:rsidRDefault="0085747A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b/>
                <w:sz w:val="20"/>
                <w:szCs w:val="20"/>
              </w:rPr>
              <w:t xml:space="preserve">Treść efektu </w:t>
            </w:r>
            <w:r w:rsidR="00C05F44" w:rsidRPr="001A2791">
              <w:rPr>
                <w:b/>
                <w:sz w:val="20"/>
                <w:szCs w:val="20"/>
              </w:rPr>
              <w:t xml:space="preserve">uczenia się </w:t>
            </w:r>
            <w:r w:rsidRPr="001A2791">
              <w:rPr>
                <w:b/>
                <w:sz w:val="20"/>
                <w:szCs w:val="2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:rsidR="0085747A" w:rsidRPr="001A2791" w:rsidRDefault="0085747A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b/>
                <w:sz w:val="20"/>
                <w:szCs w:val="20"/>
              </w:rPr>
              <w:t xml:space="preserve">Odniesienie do efektów  kierunkowych </w:t>
            </w:r>
            <w:r w:rsidR="0030395F" w:rsidRPr="001A2791">
              <w:rPr>
                <w:rStyle w:val="Odwoanieprzypisudolnego"/>
                <w:rFonts w:ascii="Corbel" w:hAnsi="Corbel"/>
                <w:b/>
                <w:sz w:val="20"/>
                <w:szCs w:val="20"/>
              </w:rPr>
              <w:footnoteReference w:id="1"/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_01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definiuje podstawowe pojęcia z zakresu prawa karnego skarbowego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K_WO1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K_WO6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EK_02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wskazuje elementy struktury przestępstwa karnego skarbowego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K_WO7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_03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wyróżnia instytucje prawa karnego skarbowego związane z zaniechaniem ukarania sprawcy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K_WO2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_04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opisuje istotę podstawowych instytucji prawa karnego skarbowego materialnego zawartych w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 xml:space="preserve">.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K_WO2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K_WO3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_05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interpretuje przepisy karno-skarbowe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K_WO4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K_WO5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_06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dyskutuje na tematy poruszone na zajęciach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K_WO9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K_W12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jc w:val="center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A2791">
              <w:rPr>
                <w:rFonts w:eastAsia="Times New Roman"/>
                <w:b/>
                <w:sz w:val="20"/>
                <w:szCs w:val="20"/>
                <w:lang w:eastAsia="pl-PL"/>
              </w:rPr>
              <w:t>Umiejętności:</w:t>
            </w:r>
          </w:p>
          <w:p w:rsidR="00A5389F" w:rsidRPr="001A2791" w:rsidRDefault="00A5389F" w:rsidP="001A2791">
            <w:pPr>
              <w:spacing w:after="0"/>
              <w:jc w:val="center"/>
              <w:rPr>
                <w:sz w:val="20"/>
                <w:szCs w:val="20"/>
                <w:lang w:bidi="en-US"/>
              </w:rPr>
            </w:pPr>
            <w:r w:rsidRPr="001A2791">
              <w:rPr>
                <w:rFonts w:eastAsia="Times New Roman"/>
                <w:sz w:val="20"/>
                <w:szCs w:val="20"/>
                <w:lang w:eastAsia="pl-PL"/>
              </w:rPr>
              <w:t>W zakresie umiejętności student, który wybierze przedmiot prawo karne skarbowe: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jc w:val="center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_07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wyjaśnia znamiona podstawowych instytucji prawa karnego skarbowego materialnego zawartych w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 xml:space="preserve">.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K_UO1</w:t>
            </w:r>
          </w:p>
          <w:p w:rsidR="00A5389F" w:rsidRPr="001A2791" w:rsidRDefault="00A5389F" w:rsidP="001A2791">
            <w:pPr>
              <w:spacing w:after="0"/>
              <w:rPr>
                <w:smallCaps/>
                <w:sz w:val="20"/>
                <w:szCs w:val="20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_08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rFonts w:eastAsia="Times New Roman"/>
                <w:sz w:val="20"/>
                <w:szCs w:val="20"/>
                <w:lang w:eastAsia="pl-PL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rozwiązuje problemy pojawiające się na tle zbiegu przepisów k.k. z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 xml:space="preserve">.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K_UO2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K_UO3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_09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analizuje znaczenie instytucji związanych zaniechaniem ukarania sprawcy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K_UO8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_10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wyróżnia elementy definiujące przestępstwo i wykroczenie skarbowe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K_UO8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_11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dokonuje subsumcji przepisów karno-skarbowych na grunt konkretnego problemu (kazusu)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K_U10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_12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prezentuje przyjęty sposób rozwiązania konkretnego kazusu 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K_UO4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K_UO9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_13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odpowiada na pytania dotyczące zagadnień objętych zakresem przedmiotu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K_UO5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K_UO6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K_UO9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K_U12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K_U13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K_U15</w:t>
            </w:r>
          </w:p>
          <w:p w:rsidR="00C043FD" w:rsidRPr="001A2791" w:rsidRDefault="00C043FD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K_U17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jc w:val="center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A2791">
              <w:rPr>
                <w:rFonts w:eastAsia="Times New Roman"/>
                <w:b/>
                <w:sz w:val="20"/>
                <w:szCs w:val="20"/>
                <w:lang w:eastAsia="pl-PL"/>
              </w:rPr>
              <w:t>Kompetencje społeczne:</w:t>
            </w:r>
          </w:p>
          <w:p w:rsidR="00A5389F" w:rsidRPr="001A2791" w:rsidRDefault="00A5389F" w:rsidP="001A2791">
            <w:pPr>
              <w:spacing w:after="0"/>
              <w:jc w:val="center"/>
              <w:rPr>
                <w:sz w:val="20"/>
                <w:szCs w:val="20"/>
                <w:lang w:bidi="en-US"/>
              </w:rPr>
            </w:pPr>
            <w:r w:rsidRPr="001A2791">
              <w:rPr>
                <w:rFonts w:eastAsia="Times New Roman"/>
                <w:sz w:val="20"/>
                <w:szCs w:val="20"/>
                <w:lang w:eastAsia="pl-PL"/>
              </w:rPr>
              <w:t>W zakresie postaw społecznych student, który wybierze przedmiot prawo karne skarbowe: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jc w:val="center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_14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kwalifikuje stan faktyczny pod konkretne przepisy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>.</w:t>
            </w:r>
          </w:p>
        </w:tc>
        <w:tc>
          <w:tcPr>
            <w:tcW w:w="1860" w:type="dxa"/>
          </w:tcPr>
          <w:p w:rsidR="00F647D8" w:rsidRPr="001A2791" w:rsidRDefault="00F647D8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  <w:p w:rsidR="00A5389F" w:rsidRPr="001A2791" w:rsidRDefault="00A5389F" w:rsidP="001A2791">
            <w:pPr>
              <w:spacing w:after="0"/>
              <w:rPr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  <w:lang w:bidi="en-US"/>
              </w:rPr>
              <w:t>K_KO7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_15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krytycznie ocenia rozwiązania prawne zawarte w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 xml:space="preserve">. 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  <w:tc>
          <w:tcPr>
            <w:tcW w:w="1860" w:type="dxa"/>
          </w:tcPr>
          <w:p w:rsidR="00F647D8" w:rsidRPr="001A2791" w:rsidRDefault="00C043FD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K_KO4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="00F647D8" w:rsidRPr="001A2791">
              <w:rPr>
                <w:sz w:val="20"/>
                <w:szCs w:val="20"/>
                <w:lang w:bidi="en-US"/>
              </w:rPr>
              <w:t>K_KO5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K_KO7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lastRenderedPageBreak/>
              <w:t>EK</w:t>
            </w:r>
            <w:r w:rsidRPr="001A2791">
              <w:rPr>
                <w:sz w:val="20"/>
                <w:szCs w:val="20"/>
              </w:rPr>
              <w:softHyphen/>
              <w:t>_16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odpowiada na zadawane sobie pytania dotyczące wątpliwości pojawiających się podczas analizowania znamion opisujących daną instytucję prawa karnego skarbowego zawarta w części ogólnej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 xml:space="preserve">. (zwłaszcza art.1- 20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>.)</w:t>
            </w:r>
          </w:p>
        </w:tc>
        <w:tc>
          <w:tcPr>
            <w:tcW w:w="1860" w:type="dxa"/>
          </w:tcPr>
          <w:p w:rsidR="00A5389F" w:rsidRPr="001A2791" w:rsidRDefault="000510A4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K_K10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_17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dyskutuje pojawiający się problem </w:t>
            </w:r>
          </w:p>
        </w:tc>
        <w:tc>
          <w:tcPr>
            <w:tcW w:w="1860" w:type="dxa"/>
          </w:tcPr>
          <w:p w:rsidR="00A5389F" w:rsidRPr="001A2791" w:rsidRDefault="00F647D8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K_KO1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="00A5389F" w:rsidRPr="001A2791">
              <w:rPr>
                <w:sz w:val="20"/>
                <w:szCs w:val="20"/>
                <w:lang w:bidi="en-US"/>
              </w:rPr>
              <w:t>K_KO6</w:t>
            </w:r>
          </w:p>
        </w:tc>
      </w:tr>
      <w:tr w:rsidR="00A5389F" w:rsidRPr="001A2791" w:rsidTr="001A2791">
        <w:trPr>
          <w:trHeight w:val="617"/>
        </w:trPr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_18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uzasadnia zajmowane przez siebie stanowisko </w:t>
            </w:r>
          </w:p>
        </w:tc>
        <w:tc>
          <w:tcPr>
            <w:tcW w:w="1860" w:type="dxa"/>
          </w:tcPr>
          <w:p w:rsidR="000510A4" w:rsidRPr="001A2791" w:rsidRDefault="000510A4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K_KO6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K_KO7</w:t>
            </w:r>
          </w:p>
          <w:p w:rsidR="000510A4" w:rsidRPr="001A2791" w:rsidRDefault="000510A4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K_KO5</w:t>
            </w:r>
          </w:p>
        </w:tc>
      </w:tr>
    </w:tbl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B0E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0E9B">
        <w:rPr>
          <w:rFonts w:ascii="Corbel" w:hAnsi="Corbel"/>
          <w:b/>
          <w:sz w:val="24"/>
          <w:szCs w:val="24"/>
        </w:rPr>
        <w:t>3.3</w:t>
      </w:r>
      <w:r w:rsidR="001D7B54" w:rsidRPr="00DB0E9B">
        <w:rPr>
          <w:rFonts w:ascii="Corbel" w:hAnsi="Corbel"/>
          <w:b/>
          <w:sz w:val="24"/>
          <w:szCs w:val="24"/>
        </w:rPr>
        <w:t xml:space="preserve"> </w:t>
      </w:r>
      <w:r w:rsidR="0085747A" w:rsidRPr="00DB0E9B">
        <w:rPr>
          <w:rFonts w:ascii="Corbel" w:hAnsi="Corbel"/>
          <w:b/>
          <w:sz w:val="24"/>
          <w:szCs w:val="24"/>
        </w:rPr>
        <w:t>T</w:t>
      </w:r>
      <w:r w:rsidR="001D7B54" w:rsidRPr="00DB0E9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B0E9B">
        <w:rPr>
          <w:rFonts w:ascii="Corbel" w:hAnsi="Corbel"/>
          <w:sz w:val="24"/>
          <w:szCs w:val="24"/>
        </w:rPr>
        <w:t xml:space="preserve">  </w:t>
      </w:r>
    </w:p>
    <w:p w:rsidR="0085747A" w:rsidRPr="00DB0E9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B0E9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0E9B" w:rsidTr="00923D7D">
        <w:tc>
          <w:tcPr>
            <w:tcW w:w="9639" w:type="dxa"/>
          </w:tcPr>
          <w:p w:rsidR="0085747A" w:rsidRPr="00DB0E9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tabs>
                <w:tab w:val="left" w:pos="7660"/>
              </w:tabs>
              <w:spacing w:after="120"/>
              <w:ind w:right="-4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W1</w:t>
            </w:r>
            <w:r w:rsidRPr="00DB0E9B">
              <w:rPr>
                <w:rFonts w:ascii="Corbel" w:hAnsi="Corbel"/>
                <w:sz w:val="20"/>
                <w:szCs w:val="20"/>
              </w:rPr>
              <w:t>-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 Pojęcie, przedmiot i funkcje prawa karnego skarbowego. Rys historyczny. Prawo karne skarbowe na tle innych dziedzin prawa, w szczególności prawa karnego i prawa finansowego. Specyfika budowa norm prawnych zawartych w przepisach prawa karnego skarbowego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W2</w:t>
            </w:r>
            <w:r w:rsidRPr="00DB0E9B">
              <w:rPr>
                <w:rFonts w:ascii="Corbel" w:hAnsi="Corbel"/>
                <w:sz w:val="20"/>
                <w:szCs w:val="20"/>
              </w:rPr>
              <w:t>-</w:t>
            </w:r>
            <w:r w:rsidRPr="00DB0E9B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>Definicje materialne i formalne przestępstwa i wykroczenia skarbowego. specyfika konstrukcji i budowa strukturalna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W3</w:t>
            </w:r>
            <w:r w:rsidRPr="00DB0E9B">
              <w:rPr>
                <w:rFonts w:ascii="Corbel" w:hAnsi="Corbel"/>
                <w:sz w:val="20"/>
                <w:szCs w:val="20"/>
              </w:rPr>
              <w:t>-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 Czas popełnienia czynu zabronionego. Obowiązywanie ustawy karnej ze względu na czas popełnienia czynu zabronionego [art. 2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.]. Zasady prawa intertemporalnego. Miejsce popełnienia czynu zabronionego [art. 3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>.]. Zasady prawa karnego międzynarodowego, ze szczególnym uwzględnieniem zasad obostrzonych wyrażonych w par. 3, 3a i 4 art. 3 k.k.s.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W4</w:t>
            </w:r>
            <w:r w:rsidRPr="00DB0E9B">
              <w:rPr>
                <w:rFonts w:ascii="Corbel" w:hAnsi="Corbel"/>
                <w:sz w:val="20"/>
                <w:szCs w:val="20"/>
              </w:rPr>
              <w:t>-</w:t>
            </w:r>
            <w:r w:rsidRPr="00DB0E9B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.]. Podstawy orzekania kary łącznej. Formy stadialne popełnienia czynu zabronionego- istota i charakterystyka usiłowania i przygotowania. Zasady odpowiedzialności. Czynny żal w odniesieniu do form stadialnych [art. 21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W5</w:t>
            </w:r>
            <w:r w:rsidRPr="00DB0E9B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>Formy zjawiskowe popełnienia przestępstwa- zagadnienia wstępne. Formy sprawstwa wykonawczego (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jednosprawstwo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 i współsprawstwo) i sprawstwa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niewykonawczego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 (sprawstwo kierownicze i polecające) Istota postaci zjawiskowych. Problemy teoretyczne i praktyczne wynikające z odpowiedniego stosowania kodeksu karnego- art. 9 §3k.k.s. jako typowa dla prawa karnego skarbowego postać sprawstwa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W6</w:t>
            </w:r>
            <w:r w:rsidRPr="00DB0E9B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Zaniechanie ukarania sprawcy- jako specyficzna dla prawa karnego skarbowego forma rezygnacji z ukarania sprawcy. Czynny żal i jego kwalifikowana postać- korekta deklaracji [art. 16 i 16a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W7</w:t>
            </w:r>
            <w:r w:rsidRPr="00DB0E9B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Zaniechanie ukarania sprawcy- c.d. omówienia instytucji związanych z zaniechaniem ukarania sprawcy- tj. istota i „dwuetapowa” konstrukcji tzw. zezwolenia na poddanie się odpowiedzialności [art.17 i 18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., a także wybrane zagadnienia procesowe dotyczące tej problematyki i związane z tym dylematy praktyczne]. Odstąpienie od wymierzenia kary [art.19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W8</w:t>
            </w:r>
            <w:r w:rsidRPr="00DB0E9B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Nadzwyczajny wymiar kary- różnice wynikające ze stosowania art. 36- 38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.  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1h</w:t>
            </w:r>
          </w:p>
        </w:tc>
      </w:tr>
    </w:tbl>
    <w:p w:rsidR="0085747A" w:rsidRPr="00DB0E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B0E9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0E9B">
        <w:rPr>
          <w:rFonts w:ascii="Corbel" w:hAnsi="Corbel"/>
          <w:sz w:val="24"/>
          <w:szCs w:val="24"/>
        </w:rPr>
        <w:t xml:space="preserve">, </w:t>
      </w:r>
      <w:r w:rsidRPr="00DB0E9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B0E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0E9B" w:rsidTr="00DB0E9B">
        <w:tc>
          <w:tcPr>
            <w:tcW w:w="9520" w:type="dxa"/>
          </w:tcPr>
          <w:p w:rsidR="0085747A" w:rsidRPr="00DB0E9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B0E9B" w:rsidTr="00DB0E9B">
        <w:tc>
          <w:tcPr>
            <w:tcW w:w="9520" w:type="dxa"/>
          </w:tcPr>
          <w:p w:rsidR="0085747A" w:rsidRPr="00DB0E9B" w:rsidRDefault="00DB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B0E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>3.4 Metody dydaktyczne</w:t>
      </w:r>
      <w:r w:rsidRPr="00DB0E9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B0E9B" w:rsidRDefault="00F41F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0E9B">
        <w:rPr>
          <w:rFonts w:ascii="Corbel" w:hAnsi="Corbel"/>
          <w:b w:val="0"/>
          <w:i/>
          <w:smallCaps w:val="0"/>
          <w:sz w:val="20"/>
          <w:szCs w:val="20"/>
        </w:rPr>
        <w:t>wykład problemowy, wykład z prezentacją multimedialną</w:t>
      </w:r>
    </w:p>
    <w:p w:rsidR="00E21E7D" w:rsidRPr="00DB0E9B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DB0E9B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DB0E9B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DB0E9B">
        <w:rPr>
          <w:rFonts w:ascii="Corbel" w:hAnsi="Corbel"/>
          <w:sz w:val="20"/>
          <w:szCs w:val="20"/>
        </w:rPr>
        <w:t>.:</w:t>
      </w:r>
      <w:r w:rsidR="00923D7D" w:rsidRPr="00DB0E9B">
        <w:rPr>
          <w:rFonts w:ascii="Corbel" w:hAnsi="Corbel"/>
          <w:sz w:val="20"/>
          <w:szCs w:val="20"/>
        </w:rPr>
        <w:t xml:space="preserve"> </w:t>
      </w:r>
    </w:p>
    <w:p w:rsidR="00153C41" w:rsidRPr="00DB0E9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B0E9B">
        <w:rPr>
          <w:rFonts w:ascii="Corbel" w:hAnsi="Corbel"/>
          <w:b w:val="0"/>
          <w:i/>
          <w:sz w:val="20"/>
          <w:szCs w:val="20"/>
        </w:rPr>
        <w:t xml:space="preserve"> </w:t>
      </w:r>
      <w:r w:rsidRPr="00DB0E9B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DB0E9B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DB0E9B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DB0E9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DB0E9B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DB0E9B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DB0E9B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DB0E9B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DB0E9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4. </w:t>
      </w:r>
      <w:r w:rsidR="0085747A" w:rsidRPr="00DB0E9B">
        <w:rPr>
          <w:rFonts w:ascii="Corbel" w:hAnsi="Corbel"/>
          <w:smallCaps w:val="0"/>
          <w:szCs w:val="24"/>
        </w:rPr>
        <w:t>METODY I KRYTERIA OCENY</w:t>
      </w:r>
      <w:r w:rsidR="009F4610" w:rsidRPr="00DB0E9B">
        <w:rPr>
          <w:rFonts w:ascii="Corbel" w:hAnsi="Corbel"/>
          <w:smallCaps w:val="0"/>
          <w:szCs w:val="24"/>
        </w:rPr>
        <w:t xml:space="preserve"> </w:t>
      </w:r>
    </w:p>
    <w:p w:rsidR="00923D7D" w:rsidRPr="00DB0E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0E9B">
        <w:rPr>
          <w:rFonts w:ascii="Corbel" w:hAnsi="Corbel"/>
          <w:smallCaps w:val="0"/>
          <w:szCs w:val="24"/>
        </w:rPr>
        <w:t>uczenia się</w:t>
      </w:r>
    </w:p>
    <w:p w:rsidR="00DB0E9B" w:rsidRPr="00DB0E9B" w:rsidRDefault="00DB0E9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A532F6" w:rsidRPr="00DB0E9B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0510A4"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A532F6" w:rsidRPr="00DB0E9B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791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A532F6" w:rsidRPr="00DB0E9B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DB0E9B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DB0E9B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_17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_18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</w:tbl>
    <w:p w:rsidR="00923D7D" w:rsidRPr="00DB0E9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4.2 </w:t>
      </w:r>
      <w:r w:rsidR="0085747A" w:rsidRPr="00DB0E9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0E9B">
        <w:rPr>
          <w:rFonts w:ascii="Corbel" w:hAnsi="Corbel"/>
          <w:smallCaps w:val="0"/>
          <w:szCs w:val="24"/>
        </w:rPr>
        <w:t xml:space="preserve"> </w:t>
      </w:r>
    </w:p>
    <w:p w:rsidR="00923D7D" w:rsidRPr="00DB0E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0E9B" w:rsidTr="00923D7D">
        <w:tc>
          <w:tcPr>
            <w:tcW w:w="9670" w:type="dxa"/>
          </w:tcPr>
          <w:p w:rsidR="00A532F6" w:rsidRPr="00DB0E9B" w:rsidRDefault="00A532F6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Egzamin pisemny w formie testu jednokrotnego wyboru, jako końcowa forma zaliczenia przedmiotu.   Egzamin zostanie przeprowadzony w okresie letniej sesji egzaminacyjnej.</w:t>
            </w:r>
            <w:r w:rsidR="008704B6" w:rsidRPr="00DB0E9B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</w:t>
            </w: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Metodą weryfikacji wiedzy, umiejętności i efektów kształcenia będzie egzamin złożony z pytań testowych bazujących na tematyce objętej wykładami z przedmiotu prawo karne</w:t>
            </w:r>
            <w:r w:rsidR="00E25FF5"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skarbowe</w:t>
            </w: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Kryteria oceny zostaną w pełni zobiektywizowane, co umożliwi forma egzaminu. W trakcie wykładu podejmowana będzie także krótka dyskusja na tematy poruszane w jego trakcie, w </w:t>
            </w:r>
            <w:r w:rsidR="008704B6"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czasie</w:t>
            </w: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której w miarę możliwości obserwowana będzie także reakcja studenta i umiejętność w zakresie ustosunkowania się do poruszanej problematyki.</w:t>
            </w:r>
          </w:p>
          <w:p w:rsidR="00A532F6" w:rsidRPr="00DB0E9B" w:rsidRDefault="00A532F6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Ocena formułująca i podsumowująca </w:t>
            </w: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zostaną wystawione w oparciu o wynik egzaminu. </w:t>
            </w:r>
          </w:p>
          <w:p w:rsidR="00A532F6" w:rsidRPr="00DB0E9B" w:rsidRDefault="00A532F6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>Test egzaminacyjny</w:t>
            </w:r>
            <w:r w:rsidRPr="00DB0E9B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 xml:space="preserve"> jest </w:t>
            </w:r>
            <w:r w:rsidRPr="00DB0E9B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testem jednokrotnego wyboru, składającym się z 25 pytań. </w:t>
            </w:r>
            <w:r w:rsidRPr="00DB0E9B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>Punktowanych po 1 pkt.- za odpowiedź poprawną</w:t>
            </w:r>
            <w:r w:rsidR="00E25FF5"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Warunkiem zaliczenia przedmiotu jest uzyskanie 13 pkt.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lastRenderedPageBreak/>
              <w:t>Skala ocen: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25-24 5.0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23-22 4.5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21-18 4.0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17-15 3.5</w:t>
            </w:r>
          </w:p>
          <w:p w:rsidR="0085747A" w:rsidRPr="00DB0E9B" w:rsidRDefault="00E25FF5" w:rsidP="00DB0E9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14-13 3.0</w:t>
            </w:r>
          </w:p>
        </w:tc>
      </w:tr>
    </w:tbl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B0E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0E9B">
        <w:rPr>
          <w:rFonts w:ascii="Corbel" w:hAnsi="Corbel"/>
          <w:b/>
          <w:sz w:val="24"/>
          <w:szCs w:val="24"/>
        </w:rPr>
        <w:t xml:space="preserve">5. </w:t>
      </w:r>
      <w:r w:rsidR="00C61DC5" w:rsidRPr="00DB0E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B0E9B" w:rsidTr="003E1941">
        <w:tc>
          <w:tcPr>
            <w:tcW w:w="4962" w:type="dxa"/>
            <w:vAlign w:val="center"/>
          </w:tcPr>
          <w:p w:rsidR="0085747A" w:rsidRPr="00DB0E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0E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0E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0E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B0E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0E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0E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0E9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0E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0E9B" w:rsidTr="00923D7D">
        <w:tc>
          <w:tcPr>
            <w:tcW w:w="4962" w:type="dxa"/>
          </w:tcPr>
          <w:p w:rsidR="0085747A" w:rsidRPr="00DB0E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0E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0E9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0E9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0E9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0E9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B0E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0E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B0E9B" w:rsidRDefault="00E25FF5" w:rsidP="00DB0E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B0E9B" w:rsidTr="00923D7D">
        <w:tc>
          <w:tcPr>
            <w:tcW w:w="4962" w:type="dxa"/>
          </w:tcPr>
          <w:p w:rsidR="00C61DC5" w:rsidRPr="00DB0E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DB0E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B0E9B" w:rsidRDefault="00E25FF5" w:rsidP="00DB0E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0E9B" w:rsidTr="00923D7D">
        <w:tc>
          <w:tcPr>
            <w:tcW w:w="4962" w:type="dxa"/>
          </w:tcPr>
          <w:p w:rsidR="0071620A" w:rsidRPr="00DB0E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DB0E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B0E9B" w:rsidRDefault="00E25FF5" w:rsidP="00DB0E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DB0E9B" w:rsidTr="00923D7D">
        <w:tc>
          <w:tcPr>
            <w:tcW w:w="4962" w:type="dxa"/>
          </w:tcPr>
          <w:p w:rsidR="0085747A" w:rsidRPr="00DB0E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B0E9B" w:rsidRDefault="00E25FF5" w:rsidP="00DB0E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0E9B" w:rsidTr="00923D7D">
        <w:tc>
          <w:tcPr>
            <w:tcW w:w="4962" w:type="dxa"/>
          </w:tcPr>
          <w:p w:rsidR="0085747A" w:rsidRPr="00DB0E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0E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B0E9B" w:rsidRDefault="00E25FF5" w:rsidP="00DB0E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DB0E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0E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0E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B0E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6. </w:t>
      </w:r>
      <w:r w:rsidR="0085747A" w:rsidRPr="00DB0E9B">
        <w:rPr>
          <w:rFonts w:ascii="Corbel" w:hAnsi="Corbel"/>
          <w:smallCaps w:val="0"/>
          <w:szCs w:val="24"/>
        </w:rPr>
        <w:t>PRAKTYKI ZAWODOWE W RAMACH PRZEDMIOTU</w:t>
      </w:r>
      <w:r w:rsidRPr="00DB0E9B">
        <w:rPr>
          <w:rFonts w:ascii="Corbel" w:hAnsi="Corbel"/>
          <w:smallCaps w:val="0"/>
          <w:szCs w:val="24"/>
        </w:rPr>
        <w:t xml:space="preserve"> </w:t>
      </w:r>
    </w:p>
    <w:p w:rsidR="0085747A" w:rsidRPr="00DB0E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0E9B" w:rsidTr="00DB0E9B">
        <w:trPr>
          <w:trHeight w:val="397"/>
        </w:trPr>
        <w:tc>
          <w:tcPr>
            <w:tcW w:w="3544" w:type="dxa"/>
          </w:tcPr>
          <w:p w:rsidR="0085747A" w:rsidRPr="00DB0E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E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B0E9B" w:rsidRDefault="00DB0E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B0E9B" w:rsidTr="00DB0E9B">
        <w:trPr>
          <w:trHeight w:val="397"/>
        </w:trPr>
        <w:tc>
          <w:tcPr>
            <w:tcW w:w="3544" w:type="dxa"/>
          </w:tcPr>
          <w:p w:rsidR="0085747A" w:rsidRPr="00DB0E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E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B0E9B" w:rsidRDefault="00DB0E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DB0E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7. </w:t>
      </w:r>
      <w:r w:rsidR="0085747A" w:rsidRPr="00DB0E9B">
        <w:rPr>
          <w:rFonts w:ascii="Corbel" w:hAnsi="Corbel"/>
          <w:smallCaps w:val="0"/>
          <w:szCs w:val="24"/>
        </w:rPr>
        <w:t>LITERATURA</w:t>
      </w:r>
      <w:r w:rsidRPr="00DB0E9B">
        <w:rPr>
          <w:rFonts w:ascii="Corbel" w:hAnsi="Corbel"/>
          <w:smallCaps w:val="0"/>
          <w:szCs w:val="24"/>
        </w:rPr>
        <w:t xml:space="preserve"> </w:t>
      </w:r>
    </w:p>
    <w:p w:rsidR="00675843" w:rsidRPr="00DB0E9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36F5" w:rsidRPr="00DB0E9B" w:rsidTr="00DB0E9B">
        <w:trPr>
          <w:trHeight w:val="397"/>
        </w:trPr>
        <w:tc>
          <w:tcPr>
            <w:tcW w:w="7513" w:type="dxa"/>
          </w:tcPr>
          <w:p w:rsidR="00B63809" w:rsidRPr="00DB0E9B" w:rsidRDefault="0085747A" w:rsidP="00326FE8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  <w:szCs w:val="24"/>
              </w:rPr>
            </w:pPr>
            <w:r w:rsidRPr="00DB0E9B">
              <w:rPr>
                <w:rFonts w:ascii="Corbel" w:hAnsi="Corbel"/>
                <w:b/>
                <w:smallCaps/>
                <w:color w:val="000000" w:themeColor="text1"/>
                <w:szCs w:val="24"/>
              </w:rPr>
              <w:t>Literatura podstawowa:</w:t>
            </w:r>
          </w:p>
          <w:p w:rsidR="00326FE8" w:rsidRPr="00DB0E9B" w:rsidRDefault="00E25FF5" w:rsidP="00B63809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</w:p>
          <w:p w:rsidR="00B63809" w:rsidRPr="00DB0E9B" w:rsidRDefault="00B63809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Włodkowski, O. Prawo karne skarbowe, Warszawa 2018.</w:t>
            </w:r>
          </w:p>
          <w:p w:rsidR="00326FE8" w:rsidRPr="00DB0E9B" w:rsidRDefault="00326FE8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Skowronek G., Sawicki J. 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 xml:space="preserve">Prawo karne skarbowe, </w:t>
            </w:r>
            <w:r w:rsidR="000510A4"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Warszawa 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2017.</w:t>
            </w:r>
          </w:p>
          <w:p w:rsidR="00E25FF5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Baniak S.,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Prawo karne skarbowe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, Warszawa 2009.</w:t>
            </w:r>
          </w:p>
          <w:p w:rsidR="00E25FF5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Michalski J.,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Komentarz do kodeksu karnego skarbowego. Tytuł I. Przestępstwa skarbowe i wykroczenia skarbowe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, Warszawa 2008.</w:t>
            </w:r>
          </w:p>
          <w:p w:rsidR="00E25FF5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Kotowski W., </w:t>
            </w:r>
            <w:proofErr w:type="spellStart"/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Kurzępa</w:t>
            </w:r>
            <w:proofErr w:type="spellEnd"/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 B.,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Komentarz do Kodeksu karnego skarbowego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, Warszawa 2006</w:t>
            </w:r>
          </w:p>
          <w:p w:rsidR="00E25FF5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Grzegorczyk T.,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Kodeks karny skarbowy. Komentarz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, Warszawa 2006</w:t>
            </w:r>
          </w:p>
          <w:p w:rsidR="00E25FF5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Gostyński Z.,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Kodeks karny skarbowy (wprowadzenie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), Kraków 1999.</w:t>
            </w:r>
          </w:p>
          <w:p w:rsidR="0085747A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Bogdan G., Nita A., Radzikowska Z., Światłowski A. R.,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Kodeks karny skarbowy z komentarzem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, Gdańsk 2000.</w:t>
            </w:r>
          </w:p>
        </w:tc>
      </w:tr>
      <w:tr w:rsidR="0085747A" w:rsidRPr="00DB0E9B" w:rsidTr="00DB0E9B">
        <w:trPr>
          <w:trHeight w:val="397"/>
        </w:trPr>
        <w:tc>
          <w:tcPr>
            <w:tcW w:w="7513" w:type="dxa"/>
          </w:tcPr>
          <w:p w:rsidR="00EC48CA" w:rsidRPr="00DB0E9B" w:rsidRDefault="0085747A" w:rsidP="00EC48CA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:rsidR="00E25FF5" w:rsidRPr="00DB0E9B" w:rsidRDefault="00E25FF5" w:rsidP="00E25FF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 xml:space="preserve">Stępień T. i K., </w:t>
            </w:r>
            <w:r w:rsidRPr="00DB0E9B">
              <w:rPr>
                <w:rFonts w:ascii="Corbel" w:hAnsi="Corbel" w:cs="Arial"/>
                <w:i/>
                <w:sz w:val="20"/>
                <w:szCs w:val="20"/>
                <w:lang w:bidi="en-US"/>
              </w:rPr>
              <w:t>Przestępstwa i wykroczenia skarbowe. Komentarz. Orzecznictwo sądowe. Ustawy i rozporządzenia wykonawcze</w:t>
            </w: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>, Toruń 2000</w:t>
            </w:r>
          </w:p>
          <w:p w:rsidR="00E25FF5" w:rsidRPr="00DB0E9B" w:rsidRDefault="00E25FF5" w:rsidP="00E25FF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 xml:space="preserve">Prusak F., </w:t>
            </w:r>
            <w:r w:rsidRPr="00DB0E9B">
              <w:rPr>
                <w:rFonts w:ascii="Corbel" w:hAnsi="Corbel" w:cs="Arial"/>
                <w:i/>
                <w:sz w:val="20"/>
                <w:szCs w:val="20"/>
                <w:lang w:bidi="en-US"/>
              </w:rPr>
              <w:t>Kodeks karny skarbowy- komentarz</w:t>
            </w: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 xml:space="preserve">, </w:t>
            </w:r>
          </w:p>
          <w:p w:rsidR="00E25FF5" w:rsidRPr="00DB0E9B" w:rsidRDefault="00E25FF5" w:rsidP="00E25FF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 xml:space="preserve">Kubacki R., Bartosiewicz A., </w:t>
            </w:r>
            <w:r w:rsidRPr="00DB0E9B">
              <w:rPr>
                <w:rFonts w:ascii="Corbel" w:hAnsi="Corbel" w:cs="Arial"/>
                <w:i/>
                <w:sz w:val="20"/>
                <w:szCs w:val="20"/>
                <w:lang w:bidi="en-US"/>
              </w:rPr>
              <w:t>Kodeks karny skarbowy. Komentarz</w:t>
            </w: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>, wyd. 2 rozszerzone i zaktualizowane, Warszawa 2005</w:t>
            </w:r>
          </w:p>
          <w:p w:rsidR="00E25FF5" w:rsidRPr="00DB0E9B" w:rsidRDefault="00E25FF5" w:rsidP="00E25FF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 xml:space="preserve">Grzegorczyk T., </w:t>
            </w:r>
            <w:r w:rsidRPr="00DB0E9B">
              <w:rPr>
                <w:rFonts w:ascii="Corbel" w:hAnsi="Corbel" w:cs="Arial"/>
                <w:i/>
                <w:sz w:val="20"/>
                <w:szCs w:val="20"/>
                <w:lang w:bidi="en-US"/>
              </w:rPr>
              <w:t>Prawo karne skarbowe</w:t>
            </w: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>, Kraków 1997</w:t>
            </w:r>
          </w:p>
          <w:p w:rsidR="0085747A" w:rsidRPr="00DB0E9B" w:rsidRDefault="00E25FF5" w:rsidP="00E25FF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>Konarska-</w:t>
            </w:r>
            <w:proofErr w:type="spellStart"/>
            <w:r w:rsidRPr="00DB0E9B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>Wrzosek</w:t>
            </w:r>
            <w:proofErr w:type="spellEnd"/>
            <w:r w:rsidRPr="00DB0E9B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 xml:space="preserve"> V., Oczkowski T., </w:t>
            </w:r>
            <w:r w:rsidR="00A441C8" w:rsidRPr="00DB0E9B">
              <w:rPr>
                <w:rFonts w:ascii="Corbel" w:eastAsia="Times New Roman" w:hAnsi="Corbel" w:cs="Arial"/>
                <w:i/>
                <w:sz w:val="20"/>
                <w:szCs w:val="20"/>
                <w:lang w:eastAsia="pl-PL"/>
              </w:rPr>
              <w:t xml:space="preserve">Prawo karne </w:t>
            </w:r>
            <w:r w:rsidRPr="00DB0E9B">
              <w:rPr>
                <w:rFonts w:ascii="Corbel" w:eastAsia="Times New Roman" w:hAnsi="Corbel" w:cs="Arial"/>
                <w:i/>
                <w:sz w:val="20"/>
                <w:szCs w:val="20"/>
                <w:lang w:eastAsia="pl-PL"/>
              </w:rPr>
              <w:t>skarbowe. Zagadnienia materialnoprawne i wykonawcze</w:t>
            </w:r>
            <w:r w:rsidRPr="00DB0E9B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>, Toruń 2005</w:t>
            </w:r>
          </w:p>
        </w:tc>
      </w:tr>
    </w:tbl>
    <w:p w:rsidR="0085747A" w:rsidRPr="00DB0E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85747A" w:rsidP="00F83B28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DB0E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0E9B" w:rsidSect="00DB0E9B">
      <w:pgSz w:w="11906" w:h="16838"/>
      <w:pgMar w:top="426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5BE" w:rsidRDefault="006325BE" w:rsidP="00C16ABF">
      <w:pPr>
        <w:spacing w:after="0" w:line="240" w:lineRule="auto"/>
      </w:pPr>
      <w:r>
        <w:separator/>
      </w:r>
    </w:p>
  </w:endnote>
  <w:endnote w:type="continuationSeparator" w:id="0">
    <w:p w:rsidR="006325BE" w:rsidRDefault="006325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5BE" w:rsidRDefault="006325BE" w:rsidP="00C16ABF">
      <w:pPr>
        <w:spacing w:after="0" w:line="240" w:lineRule="auto"/>
      </w:pPr>
      <w:r>
        <w:separator/>
      </w:r>
    </w:p>
  </w:footnote>
  <w:footnote w:type="continuationSeparator" w:id="0">
    <w:p w:rsidR="006325BE" w:rsidRDefault="006325BE" w:rsidP="00C16ABF">
      <w:pPr>
        <w:spacing w:after="0" w:line="240" w:lineRule="auto"/>
      </w:pPr>
      <w:r>
        <w:continuationSeparator/>
      </w:r>
    </w:p>
  </w:footnote>
  <w:footnote w:id="1">
    <w:p w:rsidR="00BE5AB2" w:rsidRPr="001A2791" w:rsidRDefault="00BE5AB2">
      <w:pPr>
        <w:pStyle w:val="Tekstprzypisudolnego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1A2791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F57BB"/>
    <w:multiLevelType w:val="hybridMultilevel"/>
    <w:tmpl w:val="562E9D34"/>
    <w:lvl w:ilvl="0" w:tplc="75C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79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6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B53"/>
    <w:rsid w:val="002F02A3"/>
    <w:rsid w:val="002F22B0"/>
    <w:rsid w:val="002F4ABE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10A6"/>
    <w:rsid w:val="00381B98"/>
    <w:rsid w:val="003A0A5B"/>
    <w:rsid w:val="003A1176"/>
    <w:rsid w:val="003C0BAE"/>
    <w:rsid w:val="003D0D4F"/>
    <w:rsid w:val="003D18A9"/>
    <w:rsid w:val="003D6CE2"/>
    <w:rsid w:val="003E1941"/>
    <w:rsid w:val="003E2FE6"/>
    <w:rsid w:val="003E3BB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3BE"/>
    <w:rsid w:val="0059484D"/>
    <w:rsid w:val="005A0855"/>
    <w:rsid w:val="005A3196"/>
    <w:rsid w:val="005C080F"/>
    <w:rsid w:val="005C55E5"/>
    <w:rsid w:val="005C696A"/>
    <w:rsid w:val="005D09A9"/>
    <w:rsid w:val="005E6E85"/>
    <w:rsid w:val="005F31D2"/>
    <w:rsid w:val="0061029B"/>
    <w:rsid w:val="00617230"/>
    <w:rsid w:val="00621CE1"/>
    <w:rsid w:val="00627FC9"/>
    <w:rsid w:val="006325BE"/>
    <w:rsid w:val="00647FA8"/>
    <w:rsid w:val="00650C5F"/>
    <w:rsid w:val="00654934"/>
    <w:rsid w:val="006620D9"/>
    <w:rsid w:val="00671958"/>
    <w:rsid w:val="00673ED8"/>
    <w:rsid w:val="00675843"/>
    <w:rsid w:val="00696477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0D99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D3869"/>
    <w:rsid w:val="00BD66E9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057A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DB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FD1"/>
    <w:rsid w:val="00D552B2"/>
    <w:rsid w:val="00D608D1"/>
    <w:rsid w:val="00D7032A"/>
    <w:rsid w:val="00D74119"/>
    <w:rsid w:val="00D74DB3"/>
    <w:rsid w:val="00D8075B"/>
    <w:rsid w:val="00D8678B"/>
    <w:rsid w:val="00DA2114"/>
    <w:rsid w:val="00DB0E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F070AB"/>
    <w:rsid w:val="00F17567"/>
    <w:rsid w:val="00F266F2"/>
    <w:rsid w:val="00F27A7B"/>
    <w:rsid w:val="00F30262"/>
    <w:rsid w:val="00F41FB2"/>
    <w:rsid w:val="00F526AF"/>
    <w:rsid w:val="00F617C3"/>
    <w:rsid w:val="00F647D8"/>
    <w:rsid w:val="00F7066B"/>
    <w:rsid w:val="00F83B28"/>
    <w:rsid w:val="00FA46E5"/>
    <w:rsid w:val="00FB7DBA"/>
    <w:rsid w:val="00FC1C25"/>
    <w:rsid w:val="00FC3F45"/>
    <w:rsid w:val="00FC458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727D3-212D-4D45-8172-EB4D7383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1633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2021-03-25T13:38:00Z</dcterms:created>
  <dcterms:modified xsi:type="dcterms:W3CDTF">2021-03-31T08:21:00Z</dcterms:modified>
</cp:coreProperties>
</file>