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7E70" w14:textId="7F61FBB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</w:t>
      </w:r>
      <w:r w:rsidR="00F361BC">
        <w:rPr>
          <w:rFonts w:ascii="Corbel" w:hAnsi="Corbel"/>
          <w:bCs/>
          <w:i/>
        </w:rPr>
        <w:t>12</w:t>
      </w:r>
      <w:r w:rsidR="00F17567" w:rsidRPr="00E960BB">
        <w:rPr>
          <w:rFonts w:ascii="Corbel" w:hAnsi="Corbel"/>
          <w:bCs/>
          <w:i/>
        </w:rPr>
        <w:t>/20</w:t>
      </w:r>
      <w:r w:rsidR="00BC0C4B">
        <w:rPr>
          <w:rFonts w:ascii="Corbel" w:hAnsi="Corbel"/>
          <w:bCs/>
          <w:i/>
        </w:rPr>
        <w:t>2</w:t>
      </w:r>
      <w:r w:rsidR="00F361BC">
        <w:rPr>
          <w:rFonts w:ascii="Corbel" w:hAnsi="Corbel"/>
          <w:bCs/>
          <w:i/>
        </w:rPr>
        <w:t>1</w:t>
      </w:r>
    </w:p>
    <w:p w14:paraId="797148D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03EB6C" w14:textId="0A6E63AF" w:rsidR="0085747A" w:rsidRPr="002636F5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2636F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</w:t>
      </w:r>
      <w:r w:rsidR="00F361BC">
        <w:rPr>
          <w:rFonts w:ascii="Corbel" w:hAnsi="Corbel"/>
          <w:i/>
          <w:smallCaps/>
          <w:color w:val="000000" w:themeColor="text1"/>
          <w:sz w:val="24"/>
          <w:szCs w:val="24"/>
        </w:rPr>
        <w:t>21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</w:t>
      </w:r>
      <w:r w:rsidR="00B63809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F361BC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do 202</w:t>
      </w:r>
      <w:r w:rsidR="00F361BC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r w:rsidR="008704B6" w:rsidRPr="002636F5">
        <w:rPr>
          <w:rFonts w:ascii="Corbel" w:hAnsi="Corbel"/>
          <w:i/>
          <w:smallCaps/>
          <w:color w:val="000000" w:themeColor="text1"/>
          <w:sz w:val="24"/>
          <w:szCs w:val="24"/>
        </w:rPr>
        <w:t>/202</w:t>
      </w:r>
      <w:r w:rsidR="00F361BC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536B523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73D1856" w14:textId="4A12BAB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77B52">
        <w:rPr>
          <w:rFonts w:ascii="Corbel" w:hAnsi="Corbel"/>
          <w:sz w:val="20"/>
          <w:szCs w:val="20"/>
        </w:rPr>
        <w:t>202</w:t>
      </w:r>
      <w:r w:rsidR="00F361BC">
        <w:rPr>
          <w:rFonts w:ascii="Corbel" w:hAnsi="Corbel"/>
          <w:sz w:val="20"/>
          <w:szCs w:val="20"/>
        </w:rPr>
        <w:t>5</w:t>
      </w:r>
      <w:r w:rsidR="00E77B52">
        <w:rPr>
          <w:rFonts w:ascii="Corbel" w:hAnsi="Corbel"/>
          <w:sz w:val="20"/>
          <w:szCs w:val="20"/>
        </w:rPr>
        <w:t>/2</w:t>
      </w:r>
      <w:r w:rsidR="00F361BC">
        <w:rPr>
          <w:rFonts w:ascii="Corbel" w:hAnsi="Corbel"/>
          <w:sz w:val="20"/>
          <w:szCs w:val="20"/>
        </w:rPr>
        <w:t>6</w:t>
      </w:r>
    </w:p>
    <w:p w14:paraId="5DDB82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32A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9C54AE" w14:paraId="681374FF" w14:textId="77777777" w:rsidTr="00FA5C85">
        <w:tc>
          <w:tcPr>
            <w:tcW w:w="2694" w:type="dxa"/>
            <w:vAlign w:val="center"/>
          </w:tcPr>
          <w:p w14:paraId="364E4377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EF1E9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>Prawo karne skarbowe</w:t>
            </w:r>
          </w:p>
        </w:tc>
      </w:tr>
      <w:tr w:rsidR="00FA5C85" w:rsidRPr="009C54AE" w14:paraId="78FD9D05" w14:textId="77777777" w:rsidTr="00FA5C85">
        <w:tc>
          <w:tcPr>
            <w:tcW w:w="2694" w:type="dxa"/>
            <w:vAlign w:val="center"/>
          </w:tcPr>
          <w:p w14:paraId="4D7C567E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0F0347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</w:p>
        </w:tc>
      </w:tr>
      <w:tr w:rsidR="00FA5C85" w:rsidRPr="009C54AE" w14:paraId="5A2E8937" w14:textId="77777777" w:rsidTr="00FA5C85">
        <w:tc>
          <w:tcPr>
            <w:tcW w:w="2694" w:type="dxa"/>
            <w:vAlign w:val="center"/>
          </w:tcPr>
          <w:p w14:paraId="347DCE0A" w14:textId="77777777" w:rsidR="00FA5C85" w:rsidRPr="009C54AE" w:rsidRDefault="00FA5C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562DF9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FA5C85" w:rsidRPr="009C54AE" w14:paraId="3BD9EC1B" w14:textId="77777777" w:rsidTr="00FA5C85">
        <w:tc>
          <w:tcPr>
            <w:tcW w:w="2694" w:type="dxa"/>
            <w:vAlign w:val="center"/>
          </w:tcPr>
          <w:p w14:paraId="4652E210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B76CE8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 w:rsidRPr="00AA124C">
              <w:rPr>
                <w:b w:val="0"/>
                <w:color w:val="auto"/>
                <w:sz w:val="22"/>
              </w:rPr>
              <w:t xml:space="preserve">Zakład Prawa Karnego </w:t>
            </w:r>
            <w:r>
              <w:rPr>
                <w:b w:val="0"/>
                <w:color w:val="auto"/>
                <w:sz w:val="22"/>
              </w:rPr>
              <w:t>Instytutu Nauk Prawnych</w:t>
            </w:r>
          </w:p>
        </w:tc>
      </w:tr>
      <w:tr w:rsidR="00FA5C85" w:rsidRPr="009C54AE" w14:paraId="753550C2" w14:textId="77777777" w:rsidTr="00FA5C85">
        <w:tc>
          <w:tcPr>
            <w:tcW w:w="2694" w:type="dxa"/>
            <w:vAlign w:val="center"/>
          </w:tcPr>
          <w:p w14:paraId="324389F9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D7D7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FA5C85" w:rsidRPr="009C54AE" w14:paraId="3747ED40" w14:textId="77777777" w:rsidTr="00FA5C85">
        <w:tc>
          <w:tcPr>
            <w:tcW w:w="2694" w:type="dxa"/>
            <w:vAlign w:val="center"/>
          </w:tcPr>
          <w:p w14:paraId="196813C5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CB389E" w14:textId="77777777" w:rsidR="00FA5C85" w:rsidRPr="00BF2155" w:rsidRDefault="00FF38C9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Jednolite studia magisterskie</w:t>
            </w:r>
          </w:p>
        </w:tc>
      </w:tr>
      <w:tr w:rsidR="00FA5C85" w:rsidRPr="009C54AE" w14:paraId="5501D5B5" w14:textId="77777777" w:rsidTr="00FA5C85">
        <w:tc>
          <w:tcPr>
            <w:tcW w:w="2694" w:type="dxa"/>
            <w:vAlign w:val="center"/>
          </w:tcPr>
          <w:p w14:paraId="5D6580A6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053653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FA5C85" w:rsidRPr="009C54AE" w14:paraId="7612C215" w14:textId="77777777" w:rsidTr="00FA5C85">
        <w:tc>
          <w:tcPr>
            <w:tcW w:w="2694" w:type="dxa"/>
            <w:vAlign w:val="center"/>
          </w:tcPr>
          <w:p w14:paraId="42706C80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FF4BFB" w14:textId="77777777" w:rsidR="00FA5C85" w:rsidRPr="00BF2155" w:rsidRDefault="00A26E39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</w:t>
            </w:r>
            <w:r w:rsidR="00CA56FA">
              <w:rPr>
                <w:b w:val="0"/>
                <w:color w:val="auto"/>
                <w:sz w:val="22"/>
              </w:rPr>
              <w:t>ies</w:t>
            </w:r>
            <w:r w:rsidR="00FA5C85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FA5C85" w:rsidRPr="009C54AE" w14:paraId="24B2CA3C" w14:textId="77777777" w:rsidTr="00FA5C85">
        <w:tc>
          <w:tcPr>
            <w:tcW w:w="2694" w:type="dxa"/>
            <w:vAlign w:val="center"/>
          </w:tcPr>
          <w:p w14:paraId="48ACA108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AA7E0F" w14:textId="77777777" w:rsidR="00FA5C85" w:rsidRPr="00FF38C9" w:rsidRDefault="00FF38C9" w:rsidP="00BE5AB2">
            <w:pPr>
              <w:pStyle w:val="Odpowiedzi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Rok V, semestr IX</w:t>
            </w:r>
          </w:p>
        </w:tc>
      </w:tr>
      <w:tr w:rsidR="00FA5C85" w:rsidRPr="009C54AE" w14:paraId="2F575F12" w14:textId="77777777" w:rsidTr="00FA5C85">
        <w:tc>
          <w:tcPr>
            <w:tcW w:w="2694" w:type="dxa"/>
            <w:vAlign w:val="center"/>
          </w:tcPr>
          <w:p w14:paraId="7A052FE4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0B44B3" w14:textId="77777777" w:rsidR="00FA5C85" w:rsidRPr="00BF2155" w:rsidRDefault="00FA5C85" w:rsidP="00BE5AB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FA5C85" w:rsidRPr="00A30ABF" w14:paraId="76620B11" w14:textId="77777777" w:rsidTr="00FA5C85">
        <w:tc>
          <w:tcPr>
            <w:tcW w:w="2694" w:type="dxa"/>
            <w:vAlign w:val="center"/>
          </w:tcPr>
          <w:p w14:paraId="45E6F96D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B93CD" w14:textId="77777777" w:rsidR="00FA5C85" w:rsidRPr="00812667" w:rsidRDefault="00FA5C85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Polski</w:t>
            </w:r>
          </w:p>
        </w:tc>
      </w:tr>
      <w:tr w:rsidR="00FA5C85" w:rsidRPr="000C58F8" w14:paraId="7B76BA16" w14:textId="77777777" w:rsidTr="00FA5C85">
        <w:tc>
          <w:tcPr>
            <w:tcW w:w="2694" w:type="dxa"/>
            <w:vAlign w:val="center"/>
          </w:tcPr>
          <w:p w14:paraId="2A4F8516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B164D9" w14:textId="0CF2B6E7" w:rsidR="00FA5C85" w:rsidRPr="008704B6" w:rsidRDefault="00C04188" w:rsidP="00BE5AB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Dr hab. Anna Golonka, prof. UR</w:t>
            </w:r>
          </w:p>
        </w:tc>
      </w:tr>
      <w:tr w:rsidR="00FA5C85" w:rsidRPr="009C54AE" w14:paraId="155EFCE8" w14:textId="77777777" w:rsidTr="00FA5C85">
        <w:tc>
          <w:tcPr>
            <w:tcW w:w="2694" w:type="dxa"/>
            <w:vAlign w:val="center"/>
          </w:tcPr>
          <w:p w14:paraId="14CDD55B" w14:textId="77777777" w:rsidR="00FA5C85" w:rsidRPr="009C54AE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377EC52C" w14:textId="5C4B3A1F" w:rsidR="00FA5C85" w:rsidRPr="008704B6" w:rsidRDefault="008712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Pracownicy zakładu zgodnie z obciążeniami w danym roku akademickim.</w:t>
            </w:r>
          </w:p>
        </w:tc>
      </w:tr>
    </w:tbl>
    <w:p w14:paraId="7819148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535DE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9961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4BCB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85F573" w14:textId="77777777" w:rsidTr="00FA5C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46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7C7C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22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E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1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AF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2C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8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68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99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67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BA9962" w14:textId="77777777" w:rsidTr="00FA5C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B0B" w14:textId="77777777" w:rsidR="00015B8F" w:rsidRPr="009C54AE" w:rsidRDefault="00FF3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A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BD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212" w14:textId="77777777" w:rsidR="00015B8F" w:rsidRPr="009C54AE" w:rsidRDefault="00E77B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BF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BF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64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3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F8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40DF" w14:textId="77777777" w:rsidR="00015B8F" w:rsidRPr="009C54AE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9B0D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5F24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F7FB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74FDEF" w14:textId="40600B4E" w:rsidR="00FA5C85" w:rsidRPr="00A26E39" w:rsidRDefault="00871258" w:rsidP="00D67EE8">
      <w:pPr>
        <w:pStyle w:val="Punktygwne"/>
        <w:spacing w:before="0" w:after="0"/>
        <w:ind w:left="709" w:firstLine="707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B4A6B" w:rsidRPr="00A26E39">
        <w:rPr>
          <w:rFonts w:ascii="Corbel" w:hAnsi="Corbel"/>
          <w:b w:val="0"/>
          <w:smallCaps w:val="0"/>
          <w:color w:val="000000" w:themeColor="text1"/>
          <w:szCs w:val="24"/>
        </w:rPr>
        <w:tab/>
      </w:r>
      <w:r w:rsidR="0085747A" w:rsidRPr="00A26E3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393E66EF" w14:textId="410FF387" w:rsidR="0085747A" w:rsidRPr="00A26E39" w:rsidRDefault="008B4A6B" w:rsidP="00D67EE8">
      <w:pPr>
        <w:pStyle w:val="Punktygwne"/>
        <w:spacing w:before="0" w:after="0"/>
        <w:ind w:left="709" w:firstLine="707"/>
        <w:rPr>
          <w:rFonts w:ascii="Corbel" w:hAnsi="Corbel"/>
          <w:b w:val="0"/>
          <w:smallCaps w:val="0"/>
          <w:szCs w:val="24"/>
        </w:rPr>
      </w:pPr>
      <w:r w:rsidRPr="00A26E39">
        <w:rPr>
          <w:rFonts w:ascii="Corbel" w:hAnsi="Corbel"/>
          <w:b w:val="0"/>
          <w:smallCaps w:val="0"/>
          <w:szCs w:val="24"/>
        </w:rPr>
        <w:tab/>
      </w:r>
      <w:r w:rsidR="0085747A" w:rsidRPr="00A26E3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9FF9FA4" w14:textId="0C8AFEB0" w:rsidR="00A26E39" w:rsidRPr="00A26E39" w:rsidRDefault="00A26E39" w:rsidP="008712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C0EA0" w14:textId="77777777" w:rsidR="0085747A" w:rsidRPr="00A26E3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9E4DE" w14:textId="77777777" w:rsidR="00E960BB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>
        <w:rPr>
          <w:rFonts w:ascii="Corbel" w:hAnsi="Corbel"/>
          <w:b w:val="0"/>
          <w:smallCaps w:val="0"/>
          <w:szCs w:val="24"/>
        </w:rPr>
        <w:t xml:space="preserve">: </w:t>
      </w:r>
      <w:r w:rsidR="00FA5C85">
        <w:rPr>
          <w:rFonts w:ascii="Corbel" w:hAnsi="Corbel"/>
          <w:b w:val="0"/>
          <w:smallCaps w:val="0"/>
          <w:szCs w:val="24"/>
        </w:rPr>
        <w:t>zaliczenie z oceną.</w:t>
      </w:r>
    </w:p>
    <w:p w14:paraId="4EFE0332" w14:textId="77777777" w:rsidR="00FF38C9" w:rsidRDefault="00FF38C9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1CD7A3F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2D777A3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F157D42" w14:textId="77777777" w:rsidR="00381B98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34409" w14:textId="77777777" w:rsidR="00BC0C4B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F05FF2A" w14:textId="77777777" w:rsidR="00BC0C4B" w:rsidRPr="00A30ABF" w:rsidRDefault="00BC0C4B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41AA55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504E01" w14:textId="77777777" w:rsidTr="00745302">
        <w:tc>
          <w:tcPr>
            <w:tcW w:w="9670" w:type="dxa"/>
          </w:tcPr>
          <w:p w14:paraId="4D4574C3" w14:textId="77777777" w:rsidR="00AF471B" w:rsidRPr="009A60B5" w:rsidRDefault="00AF471B" w:rsidP="00AF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problematyki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F38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posiadanie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9A60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wiadomości z zakresu logiki, organów ochrony prawnej, znajomość metod wykładni.</w:t>
            </w:r>
          </w:p>
          <w:p w14:paraId="7C9D303B" w14:textId="77777777" w:rsidR="0085747A" w:rsidRPr="008704B6" w:rsidRDefault="0085747A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14:paraId="64CD5EE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BE4B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659B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F8E22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0831F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D7CA6C0" w14:textId="77777777" w:rsidTr="00923D7D">
        <w:tc>
          <w:tcPr>
            <w:tcW w:w="851" w:type="dxa"/>
            <w:vAlign w:val="center"/>
          </w:tcPr>
          <w:p w14:paraId="1471444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55C53D" w14:textId="77777777" w:rsidR="0085747A" w:rsidRPr="00FF38C9" w:rsidRDefault="00A5389F" w:rsidP="00FF38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F38C9">
              <w:rPr>
                <w:b w:val="0"/>
                <w:sz w:val="24"/>
                <w:szCs w:val="24"/>
              </w:rPr>
              <w:t xml:space="preserve">Celem przedmiotu jest przyswojenie przez studentów wiedzy z zakresu prawa karnego skarbowego, w szczególności </w:t>
            </w:r>
            <w:r w:rsidR="00FF38C9">
              <w:rPr>
                <w:b w:val="0"/>
                <w:sz w:val="24"/>
                <w:szCs w:val="24"/>
              </w:rPr>
              <w:t>(</w:t>
            </w:r>
            <w:r w:rsidRPr="00FF38C9">
              <w:rPr>
                <w:b w:val="0"/>
                <w:sz w:val="24"/>
                <w:szCs w:val="24"/>
              </w:rPr>
              <w:t>przy uwzględnieniu specyfiki prawa karnego</w:t>
            </w:r>
            <w:r w:rsidR="00FF38C9">
              <w:rPr>
                <w:b w:val="0"/>
                <w:sz w:val="24"/>
                <w:szCs w:val="24"/>
              </w:rPr>
              <w:t>)</w:t>
            </w:r>
            <w:r w:rsidRPr="00FF38C9">
              <w:rPr>
                <w:b w:val="0"/>
                <w:sz w:val="24"/>
                <w:szCs w:val="24"/>
              </w:rPr>
              <w:t xml:space="preserve"> skarbowego na tle prawa karnego powszechnego. Z tego powodu w nauczaniu tego przedmiotu szczególny nacisk zostanie położony na wykazanie różnic pomiędzy kodyfikacjami (tj. kodeksem karnym a kodeksem karnym skarbowym</w:t>
            </w:r>
            <w:r w:rsidR="00AF471B" w:rsidRPr="00FF38C9">
              <w:rPr>
                <w:b w:val="0"/>
                <w:sz w:val="24"/>
                <w:szCs w:val="24"/>
              </w:rPr>
              <w:t>).</w:t>
            </w:r>
          </w:p>
        </w:tc>
      </w:tr>
    </w:tbl>
    <w:p w14:paraId="6215F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4F3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F38C9" w:rsidRPr="009C54AE" w14:paraId="4DA7AEBF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36C0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2790" w14:textId="77777777" w:rsidR="00FF38C9" w:rsidRPr="00FF38C9" w:rsidRDefault="00FF38C9" w:rsidP="00FF38C9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Treść efektu </w:t>
            </w:r>
            <w:r>
              <w:rPr>
                <w:rFonts w:ascii="Corbel" w:hAnsi="Corbel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szCs w:val="24"/>
              </w:rPr>
              <w:t>zdefiniowanego dla przedmiotu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8FF0" w14:textId="77777777" w:rsidR="00FF38C9" w:rsidRPr="00FF38C9" w:rsidRDefault="00FF38C9" w:rsidP="00FF38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7F15A0F" w14:textId="77777777" w:rsidTr="00AF471B">
        <w:tc>
          <w:tcPr>
            <w:tcW w:w="1681" w:type="dxa"/>
            <w:vAlign w:val="center"/>
          </w:tcPr>
          <w:p w14:paraId="34E7B6F2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  <w:vAlign w:val="center"/>
          </w:tcPr>
          <w:p w14:paraId="3862286C" w14:textId="77777777" w:rsidR="0085747A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Ma pogłębioną wiedzę z zakresu prawa karnego skarbowego i materialnego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  <w:vAlign w:val="center"/>
          </w:tcPr>
          <w:p w14:paraId="28B58E27" w14:textId="77777777" w:rsidR="0085747A" w:rsidRPr="00FF38C9" w:rsidRDefault="0085747A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81B3C9E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A5389F" w:rsidRPr="009C54AE" w14:paraId="6E235D13" w14:textId="77777777" w:rsidTr="00AF471B">
        <w:tc>
          <w:tcPr>
            <w:tcW w:w="1681" w:type="dxa"/>
          </w:tcPr>
          <w:p w14:paraId="7118B110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  <w:tc>
          <w:tcPr>
            <w:tcW w:w="5974" w:type="dxa"/>
          </w:tcPr>
          <w:p w14:paraId="5B4D94D1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b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D</w:t>
            </w:r>
            <w:r w:rsidR="00A5389F" w:rsidRPr="00FF38C9">
              <w:rPr>
                <w:rFonts w:ascii="Corbel" w:hAnsi="Corbel"/>
                <w:lang w:bidi="en-US"/>
              </w:rPr>
              <w:t xml:space="preserve">efiniuje podstawowe pojęcia z zakresu prawa karnego skarbowego </w:t>
            </w:r>
          </w:p>
        </w:tc>
        <w:tc>
          <w:tcPr>
            <w:tcW w:w="1865" w:type="dxa"/>
          </w:tcPr>
          <w:p w14:paraId="4A53063E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</w:t>
            </w:r>
            <w:r w:rsidR="00AF471B" w:rsidRPr="00FF38C9">
              <w:rPr>
                <w:rFonts w:ascii="Corbel" w:hAnsi="Corbel"/>
                <w:sz w:val="22"/>
                <w:lang w:bidi="en-US"/>
              </w:rPr>
              <w:t>2</w:t>
            </w:r>
          </w:p>
        </w:tc>
      </w:tr>
      <w:tr w:rsidR="00A5389F" w:rsidRPr="009C54AE" w14:paraId="512D30ED" w14:textId="77777777" w:rsidTr="00AF471B">
        <w:tc>
          <w:tcPr>
            <w:tcW w:w="1681" w:type="dxa"/>
          </w:tcPr>
          <w:p w14:paraId="5DB698F6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974" w:type="dxa"/>
          </w:tcPr>
          <w:p w14:paraId="41170755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Wyróżnia instytucje prawa karnego skarbowego związane z zaniechaniem ukarania sprawcy</w:t>
            </w:r>
            <w:r>
              <w:rPr>
                <w:rFonts w:ascii="Corbel" w:hAnsi="Corbel"/>
                <w:lang w:bidi="en-US"/>
              </w:rPr>
              <w:t>.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</w:tc>
        <w:tc>
          <w:tcPr>
            <w:tcW w:w="1865" w:type="dxa"/>
          </w:tcPr>
          <w:p w14:paraId="2B812C4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158CAF49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color w:val="FF0000"/>
                <w:sz w:val="22"/>
                <w:lang w:bidi="en-US"/>
              </w:rPr>
            </w:pPr>
          </w:p>
        </w:tc>
      </w:tr>
      <w:tr w:rsidR="00A5389F" w:rsidRPr="009C54AE" w14:paraId="7091F7CE" w14:textId="77777777" w:rsidTr="00AF471B">
        <w:tc>
          <w:tcPr>
            <w:tcW w:w="1681" w:type="dxa"/>
          </w:tcPr>
          <w:p w14:paraId="4DBAD0C9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</w:r>
            <w:r w:rsidR="00A5389F" w:rsidRPr="00FF38C9">
              <w:rPr>
                <w:rFonts w:ascii="Corbel" w:hAnsi="Corbel"/>
                <w:b w:val="0"/>
                <w:smallCaps w:val="0"/>
                <w:sz w:val="22"/>
              </w:rPr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5974" w:type="dxa"/>
          </w:tcPr>
          <w:p w14:paraId="12E87CF3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Opisuje istotę podstawowych instytucji prawa karnego skarbowego materialnego zawartych w k.k.s. </w:t>
            </w:r>
          </w:p>
        </w:tc>
        <w:tc>
          <w:tcPr>
            <w:tcW w:w="1865" w:type="dxa"/>
          </w:tcPr>
          <w:p w14:paraId="7C0E2627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K_wo2</w:t>
            </w:r>
          </w:p>
          <w:p w14:paraId="45DAA8FE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K_wo3</w:t>
            </w:r>
          </w:p>
        </w:tc>
      </w:tr>
      <w:tr w:rsidR="00A5389F" w:rsidRPr="009C54AE" w14:paraId="33F0E339" w14:textId="77777777" w:rsidTr="00AF471B">
        <w:tc>
          <w:tcPr>
            <w:tcW w:w="1681" w:type="dxa"/>
          </w:tcPr>
          <w:p w14:paraId="2ADC8A61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974" w:type="dxa"/>
          </w:tcPr>
          <w:p w14:paraId="69B57E7B" w14:textId="77777777" w:rsidR="00A5389F" w:rsidRPr="00FF38C9" w:rsidRDefault="00FF38C9" w:rsidP="00FF38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</w:rPr>
            </w:pPr>
            <w:r w:rsidRPr="00FF38C9">
              <w:rPr>
                <w:rFonts w:ascii="Corbel" w:hAnsi="Corbel"/>
                <w:smallCaps/>
              </w:rPr>
              <w:t>Ma wiedzę na temat procesów stanowienia prawa karnego skarbowego</w:t>
            </w:r>
          </w:p>
        </w:tc>
        <w:tc>
          <w:tcPr>
            <w:tcW w:w="1865" w:type="dxa"/>
          </w:tcPr>
          <w:p w14:paraId="72C22D51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w04, k_w05</w:t>
            </w:r>
          </w:p>
          <w:p w14:paraId="1E516733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389F" w:rsidRPr="009C54AE" w14:paraId="0122AA30" w14:textId="77777777" w:rsidTr="00AF471B">
        <w:tc>
          <w:tcPr>
            <w:tcW w:w="1681" w:type="dxa"/>
          </w:tcPr>
          <w:p w14:paraId="3B49D76D" w14:textId="77777777" w:rsidR="00A5389F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4" w:type="dxa"/>
          </w:tcPr>
          <w:p w14:paraId="1ADA42A6" w14:textId="77777777" w:rsidR="00A5389F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lang w:eastAsia="pl-PL"/>
              </w:rPr>
            </w:pPr>
            <w:r w:rsidRPr="00FF38C9">
              <w:rPr>
                <w:rFonts w:ascii="Corbel" w:hAnsi="Corbel"/>
                <w:lang w:bidi="en-US"/>
              </w:rPr>
              <w:t>Zna i rozumie terminologię i podstawowe pojęcia z zakresu prawa karnego skarbowego.</w:t>
            </w:r>
          </w:p>
        </w:tc>
        <w:tc>
          <w:tcPr>
            <w:tcW w:w="1865" w:type="dxa"/>
          </w:tcPr>
          <w:p w14:paraId="423B89CF" w14:textId="77777777" w:rsidR="00A5389F" w:rsidRPr="00FF38C9" w:rsidRDefault="00A5389F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</w:t>
            </w:r>
            <w:r w:rsidR="00FF38C9" w:rsidRPr="00FF38C9">
              <w:rPr>
                <w:rFonts w:ascii="Corbel" w:hAnsi="Corbel"/>
                <w:sz w:val="22"/>
                <w:lang w:bidi="en-US"/>
              </w:rPr>
              <w:t>w06, k_w07, k_w09, k_w12</w:t>
            </w:r>
          </w:p>
        </w:tc>
      </w:tr>
      <w:tr w:rsidR="00FF38C9" w:rsidRPr="009C54AE" w14:paraId="151A7945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9AB4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A5C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FBED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K-w01, k_wo2</w:t>
            </w:r>
          </w:p>
        </w:tc>
      </w:tr>
      <w:tr w:rsidR="00FF38C9" w:rsidRPr="009C54AE" w14:paraId="64B3A450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16CF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D10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Wyjaśnia znamiona podstawowych instytucji prawa karnego skarbowego materialnego zawartych w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3F10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K_uo1</w:t>
            </w:r>
            <w:r>
              <w:rPr>
                <w:rFonts w:ascii="Corbel" w:hAnsi="Corbel"/>
                <w:sz w:val="22"/>
                <w:lang w:bidi="en-US"/>
              </w:rPr>
              <w:t>, K_U02</w:t>
            </w:r>
          </w:p>
          <w:p w14:paraId="53C9183C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FF38C9" w:rsidRPr="009C54AE" w14:paraId="48FF599D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8E31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D4AE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Rozwiązuje problemy pojawiające się na tle zbiegu przepisów k.k. </w:t>
            </w:r>
            <w:r>
              <w:rPr>
                <w:rFonts w:ascii="Corbel" w:hAnsi="Corbel"/>
                <w:lang w:bidi="en-US"/>
              </w:rPr>
              <w:t>z</w:t>
            </w:r>
            <w:r w:rsidRPr="00FF38C9">
              <w:rPr>
                <w:rFonts w:ascii="Corbel" w:hAnsi="Corbel"/>
                <w:lang w:bidi="en-US"/>
              </w:rPr>
              <w:t xml:space="preserve"> k.k.s.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D9C0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K_uo3, k_u12</w:t>
            </w:r>
          </w:p>
        </w:tc>
      </w:tr>
      <w:tr w:rsidR="00FF38C9" w:rsidRPr="009C54AE" w14:paraId="34FC6223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C517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A9CC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Potrafi analizować konkretne stany faktyczne i zastosować do nich odpowiednie przepisy z zakresu prawa karnego materialnego i skarbowego,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B18D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K_uo4, k_u10</w:t>
            </w:r>
          </w:p>
        </w:tc>
      </w:tr>
      <w:tr w:rsidR="00FF38C9" w:rsidRPr="009C54AE" w14:paraId="6FEE582B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B27A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E363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posługiwać się normami oraz regułami z zakresu prawa karnego skarbowego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A7A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K_uo5,k_u09,</w:t>
            </w:r>
          </w:p>
        </w:tc>
      </w:tr>
      <w:tr w:rsidR="00FF38C9" w:rsidRPr="009C54AE" w14:paraId="15E6CBEA" w14:textId="77777777" w:rsidTr="00FF38C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5F4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47B5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Formułuje własne opinie w odniesieniu do poznanych instytucji z zakresu prawa karnego skarbowego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D7B3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 xml:space="preserve">K_uo6, k_u08, </w:t>
            </w:r>
          </w:p>
        </w:tc>
      </w:tr>
      <w:tr w:rsidR="00FF38C9" w:rsidRPr="009C54AE" w14:paraId="7CD53ADD" w14:textId="77777777" w:rsidTr="00FF38C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A56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B647" w14:textId="77777777" w:rsidR="00FF38C9" w:rsidRPr="00FF38C9" w:rsidRDefault="00FF38C9" w:rsidP="00FF38C9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Potrafi przygotować wystąpienie ustne na zadane zagadnienie z zakresu prawa karnego skarbowego.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7DE2" w14:textId="77777777" w:rsidR="00FF38C9" w:rsidRPr="00FF38C9" w:rsidRDefault="00FF38C9" w:rsidP="00FF38C9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K_u13, k_u17,k_u 15</w:t>
            </w:r>
          </w:p>
        </w:tc>
      </w:tr>
      <w:tr w:rsidR="00A26E39" w:rsidRPr="009C54AE" w14:paraId="61E0DDBF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227A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7545" w14:textId="77777777" w:rsidR="00A26E39" w:rsidRPr="00A26E3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Kwalifikuje stan faktyczny pod konkretne przepisy k.k.s.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8E77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  <w:p w14:paraId="6E98401F" w14:textId="77777777" w:rsidR="00A26E39" w:rsidRPr="00A26E3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K_ko1,</w:t>
            </w:r>
            <w:r>
              <w:rPr>
                <w:rFonts w:ascii="Corbel" w:hAnsi="Corbel"/>
                <w:sz w:val="22"/>
                <w:lang w:bidi="en-US"/>
              </w:rPr>
              <w:t xml:space="preserve"> </w:t>
            </w:r>
            <w:r w:rsidRPr="00FF38C9">
              <w:rPr>
                <w:rFonts w:ascii="Corbel" w:hAnsi="Corbel"/>
                <w:sz w:val="22"/>
                <w:lang w:bidi="en-US"/>
              </w:rPr>
              <w:t>k_k04,</w:t>
            </w:r>
          </w:p>
        </w:tc>
      </w:tr>
      <w:tr w:rsidR="00A26E39" w:rsidRPr="009C54AE" w14:paraId="7AB3D107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C53A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791" w14:textId="77777777" w:rsidR="00A26E39" w:rsidRPr="00FF38C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Krytycznie ocenia rozwiązania prawne zawarte w k.k.s. </w:t>
            </w:r>
          </w:p>
          <w:p w14:paraId="54376A0A" w14:textId="77777777" w:rsidR="00A26E39" w:rsidRPr="00FF38C9" w:rsidRDefault="00A26E39" w:rsidP="00A26E39">
            <w:pPr>
              <w:contextualSpacing/>
              <w:rPr>
                <w:rFonts w:ascii="Corbel" w:hAnsi="Corbel"/>
                <w:lang w:bidi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DED7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K_ko5</w:t>
            </w:r>
          </w:p>
          <w:p w14:paraId="2FD0DCCF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</w:p>
        </w:tc>
      </w:tr>
      <w:tr w:rsidR="00A26E39" w:rsidRPr="009C54AE" w14:paraId="68DE3929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05F5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t>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7122" w14:textId="77777777" w:rsidR="00A26E39" w:rsidRPr="00FF38C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Dyskutuje pojawiający się problem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D2C3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K_ko6</w:t>
            </w:r>
          </w:p>
        </w:tc>
      </w:tr>
      <w:tr w:rsidR="00A26E39" w:rsidRPr="009C54AE" w14:paraId="2C1935DA" w14:textId="77777777" w:rsidTr="00A26E39">
        <w:trPr>
          <w:trHeight w:val="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E2F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F38C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F38C9">
              <w:rPr>
                <w:rFonts w:ascii="Corbel" w:hAnsi="Corbel"/>
                <w:b w:val="0"/>
                <w:smallCaps w:val="0"/>
                <w:sz w:val="22"/>
              </w:rPr>
              <w:softHyphen/>
              <w:t>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B751" w14:textId="77777777" w:rsidR="00A26E39" w:rsidRPr="00FF38C9" w:rsidRDefault="00A26E39" w:rsidP="00E12D55">
            <w:p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>
              <w:rPr>
                <w:rFonts w:ascii="Corbel" w:hAnsi="Corbel"/>
                <w:lang w:bidi="en-US"/>
              </w:rPr>
              <w:t>Potrafi samodzielnie uzupełnić zdobytą wiedzę w oparciu o materiały przedstawione przez prowadzącego zajęcia.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7AE4" w14:textId="77777777" w:rsidR="00A26E39" w:rsidRPr="00FF38C9" w:rsidRDefault="00A26E39" w:rsidP="00E12D5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lang w:bidi="en-US"/>
              </w:rPr>
            </w:pPr>
            <w:r w:rsidRPr="00FF38C9">
              <w:rPr>
                <w:rFonts w:ascii="Corbel" w:hAnsi="Corbel"/>
                <w:sz w:val="22"/>
                <w:lang w:bidi="en-US"/>
              </w:rPr>
              <w:t>K_ko7, k-k10</w:t>
            </w:r>
          </w:p>
        </w:tc>
      </w:tr>
    </w:tbl>
    <w:p w14:paraId="5E33A8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1AC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CC14C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9261D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9A7F13" w14:textId="77777777" w:rsidTr="00FF38C9">
        <w:tc>
          <w:tcPr>
            <w:tcW w:w="9520" w:type="dxa"/>
          </w:tcPr>
          <w:p w14:paraId="40C00C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9C54AE" w14:paraId="3FDE1142" w14:textId="77777777" w:rsidTr="00FF38C9">
        <w:tc>
          <w:tcPr>
            <w:tcW w:w="9520" w:type="dxa"/>
          </w:tcPr>
          <w:p w14:paraId="1C09D286" w14:textId="77777777" w:rsidR="00B3079A" w:rsidRPr="00EC555B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W1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Pojęcie, przedmiot i funkcje prawa karnego skarbowego. Rys historyczny. Prawo karne skarbowe na tle innych dziedzin prawa, w szczególności prawa karnego i prawa finansowego. Specyfika </w:t>
            </w:r>
            <w:r w:rsidR="002B6880">
              <w:rPr>
                <w:bCs/>
                <w:sz w:val="20"/>
                <w:szCs w:val="20"/>
              </w:rPr>
              <w:t xml:space="preserve">i </w:t>
            </w:r>
            <w:r w:rsidRPr="00EC555B">
              <w:rPr>
                <w:bCs/>
                <w:sz w:val="20"/>
                <w:szCs w:val="20"/>
              </w:rPr>
              <w:t>budowa norm prawnych zawartych w przepisach prawa karnego skarbowego</w:t>
            </w:r>
            <w:r w:rsidR="00A532F6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17235F98" w14:textId="77777777" w:rsidTr="00FF38C9">
        <w:tc>
          <w:tcPr>
            <w:tcW w:w="9520" w:type="dxa"/>
          </w:tcPr>
          <w:p w14:paraId="4548DBC1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W2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="00FF38C9">
              <w:rPr>
                <w:bCs/>
                <w:w w:val="103"/>
                <w:sz w:val="20"/>
                <w:szCs w:val="20"/>
              </w:rPr>
              <w:t xml:space="preserve">Obowiązywanie ustawy co do miejsca i osób, zasada terytorialności, immunitety, pojęcie miejsca popełnienia czynu zabronionego. </w:t>
            </w:r>
            <w:r w:rsidR="00FF38C9" w:rsidRPr="00EC555B">
              <w:rPr>
                <w:bCs/>
                <w:sz w:val="20"/>
                <w:szCs w:val="20"/>
              </w:rPr>
              <w:t>. Zasady prawa karnego międzynarodowego, ze szczególnym uwzględnieniem zasad obostrzonych</w:t>
            </w:r>
            <w:r w:rsidR="00FF38C9">
              <w:rPr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9C54AE" w14:paraId="676520ED" w14:textId="77777777" w:rsidTr="00FF38C9">
        <w:tc>
          <w:tcPr>
            <w:tcW w:w="9520" w:type="dxa"/>
          </w:tcPr>
          <w:p w14:paraId="431713F3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W3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sz w:val="20"/>
                <w:szCs w:val="20"/>
              </w:rPr>
              <w:t xml:space="preserve"> Czas popełnienia czynu zabronionego. Obowiązywanie ustawy karnej ze względu na czas popełnienia czynu zabronionego [art. 2 k.k.s.]. Zasady prawa intertemporalnego 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61124C4C" w14:textId="77777777" w:rsidTr="00FF38C9">
        <w:tc>
          <w:tcPr>
            <w:tcW w:w="9520" w:type="dxa"/>
          </w:tcPr>
          <w:p w14:paraId="2DAD0129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W4</w:t>
            </w:r>
            <w:r w:rsidRPr="00EC555B">
              <w:rPr>
                <w:sz w:val="20"/>
                <w:szCs w:val="20"/>
              </w:rPr>
              <w:t>-</w:t>
            </w:r>
            <w:r w:rsidRPr="00EC555B">
              <w:rPr>
                <w:bCs/>
                <w:w w:val="103"/>
                <w:sz w:val="20"/>
                <w:szCs w:val="20"/>
              </w:rPr>
              <w:t xml:space="preserve"> </w:t>
            </w:r>
            <w:r w:rsidRPr="00EC555B">
              <w:rPr>
                <w:bCs/>
                <w:sz w:val="20"/>
                <w:szCs w:val="20"/>
              </w:rPr>
              <w:t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k.k.s.]. Formy stadialne popełnienia czynu zabronionego- istota i charakterystyka usiłowania i przygotowania. Zasady odpowiedzialności. Czynny żal w odniesieniu do form stadialnych [art. 21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7B932A01" w14:textId="77777777" w:rsidTr="00FF38C9">
        <w:tc>
          <w:tcPr>
            <w:tcW w:w="9520" w:type="dxa"/>
          </w:tcPr>
          <w:p w14:paraId="1605E79D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W5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Formy zjawiskowe popełnienia przestępstwa- zagadnienia wstępne. Formy sprawstwa wykonawczego (jednosprawstwo i współsprawstwo) i sprawstwa niewykonawczego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>
              <w:rPr>
                <w:bCs/>
                <w:sz w:val="20"/>
                <w:szCs w:val="20"/>
              </w:rPr>
              <w:t>-</w:t>
            </w:r>
            <w:r w:rsidR="00FF38C9">
              <w:rPr>
                <w:bCs/>
                <w:sz w:val="20"/>
                <w:szCs w:val="20"/>
              </w:rPr>
              <w:t>3</w:t>
            </w:r>
            <w:r w:rsidR="00A532F6">
              <w:rPr>
                <w:bCs/>
                <w:sz w:val="20"/>
                <w:szCs w:val="20"/>
              </w:rPr>
              <w:t>h</w:t>
            </w:r>
          </w:p>
        </w:tc>
      </w:tr>
      <w:tr w:rsidR="00B3079A" w:rsidRPr="009C54AE" w14:paraId="634C8951" w14:textId="77777777" w:rsidTr="00FF38C9">
        <w:tc>
          <w:tcPr>
            <w:tcW w:w="9520" w:type="dxa"/>
          </w:tcPr>
          <w:p w14:paraId="57BF5C80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W6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jako specyficzna dla prawa karnego skarbowego forma rezygnacji z ukarania sprawcy. Czynny żal i jego kwalifikowana postać- korekta deklaracji [art. 16 i 16a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  <w:tr w:rsidR="00B3079A" w:rsidRPr="009C54AE" w14:paraId="5BACF191" w14:textId="77777777" w:rsidTr="00FF38C9">
        <w:tc>
          <w:tcPr>
            <w:tcW w:w="9520" w:type="dxa"/>
          </w:tcPr>
          <w:p w14:paraId="0A3CDB12" w14:textId="77777777" w:rsidR="00B3079A" w:rsidRPr="00EC555B" w:rsidRDefault="00B3079A" w:rsidP="00BE5AB2">
            <w:pPr>
              <w:pStyle w:val="Akapitzlist"/>
              <w:ind w:left="0"/>
              <w:rPr>
                <w:sz w:val="20"/>
                <w:szCs w:val="20"/>
              </w:rPr>
            </w:pPr>
            <w:r w:rsidRPr="00EC555B">
              <w:rPr>
                <w:b/>
                <w:sz w:val="20"/>
                <w:szCs w:val="20"/>
              </w:rPr>
              <w:t>W7</w:t>
            </w:r>
            <w:r w:rsidRPr="00EC555B">
              <w:rPr>
                <w:sz w:val="20"/>
                <w:szCs w:val="20"/>
              </w:rPr>
              <w:t xml:space="preserve">- </w:t>
            </w:r>
            <w:r w:rsidRPr="00EC555B">
              <w:rPr>
                <w:bCs/>
                <w:sz w:val="20"/>
                <w:szCs w:val="20"/>
              </w:rPr>
              <w:t>Zaniechanie ukarania sprawcy- c.d. omówienia instytucji związanych z zaniechaniem ukarania sprawcy- tj. istota i „dwuetapowa” konstrukcji tzw. zezwolenia na poddanie się odpowiedzialności [art.17 i 18 k.k.s., a także wybrane zagadnienia procesowe dotyczące tej problematyki i związane z tym dylematy praktyczne]. Odstąpienie od wymierzenia kary [art.19 k.k.s.]</w:t>
            </w:r>
            <w:r w:rsidR="00A532F6">
              <w:rPr>
                <w:bCs/>
                <w:sz w:val="20"/>
                <w:szCs w:val="20"/>
              </w:rPr>
              <w:t>-2h</w:t>
            </w:r>
          </w:p>
        </w:tc>
      </w:tr>
    </w:tbl>
    <w:p w14:paraId="14BC32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D9DA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8EBB5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C1B403" w14:textId="77777777" w:rsidTr="00923D7D">
        <w:tc>
          <w:tcPr>
            <w:tcW w:w="9639" w:type="dxa"/>
          </w:tcPr>
          <w:p w14:paraId="60B63F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EB7045" w14:textId="77777777" w:rsidTr="00923D7D">
        <w:tc>
          <w:tcPr>
            <w:tcW w:w="9639" w:type="dxa"/>
          </w:tcPr>
          <w:p w14:paraId="0423AE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B999C2" w14:textId="77777777" w:rsidTr="00923D7D">
        <w:tc>
          <w:tcPr>
            <w:tcW w:w="9639" w:type="dxa"/>
          </w:tcPr>
          <w:p w14:paraId="4E3EF1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B512C57" w14:textId="77777777" w:rsidTr="00923D7D">
        <w:tc>
          <w:tcPr>
            <w:tcW w:w="9639" w:type="dxa"/>
          </w:tcPr>
          <w:p w14:paraId="6E4C97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1EAA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745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73F45B" w14:textId="77777777" w:rsidR="0085747A" w:rsidRPr="009C54AE" w:rsidRDefault="00F41F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 multimedialną</w:t>
      </w:r>
    </w:p>
    <w:p w14:paraId="3A721A1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65F54F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24C8B6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D8D0DA4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7512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78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0D0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E162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83D57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04318D" w14:paraId="1E842EAF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5B9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Symbol efektu</w:t>
            </w:r>
          </w:p>
          <w:p w14:paraId="2DFC779D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9EB9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14:paraId="2626ED22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16807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0798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Forma zajęć dydaktycznych ( w, ćw, …)</w:t>
            </w:r>
          </w:p>
        </w:tc>
      </w:tr>
      <w:tr w:rsidR="00A532F6" w:rsidRPr="0004318D" w14:paraId="1153C1DD" w14:textId="77777777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898" w14:textId="77777777" w:rsidR="00A532F6" w:rsidRPr="00816807" w:rsidRDefault="00A532F6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16807">
              <w:rPr>
                <w:b w:val="0"/>
                <w:smallCaps w:val="0"/>
                <w:sz w:val="22"/>
              </w:rPr>
              <w:t>EK</w:t>
            </w:r>
            <w:r w:rsidRPr="00816807">
              <w:rPr>
                <w:b w:val="0"/>
                <w:smallCaps w:val="0"/>
                <w:sz w:val="22"/>
              </w:rPr>
              <w:softHyphen/>
              <w:t>_01</w:t>
            </w:r>
            <w:r w:rsidR="00EF7045">
              <w:rPr>
                <w:b w:val="0"/>
                <w:smallCaps w:val="0"/>
                <w:sz w:val="22"/>
              </w:rPr>
              <w:t>- EK_</w:t>
            </w:r>
            <w:r w:rsidR="00A26E39">
              <w:rPr>
                <w:b w:val="0"/>
                <w:smallCaps w:val="0"/>
                <w:sz w:val="22"/>
              </w:rPr>
              <w:t>21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B1D4" w14:textId="77777777" w:rsidR="00A532F6" w:rsidRPr="00816807" w:rsidRDefault="00AF471B" w:rsidP="00AB7F5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Zaliczenie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pisemn</w:t>
            </w:r>
            <w:r>
              <w:rPr>
                <w:b w:val="0"/>
                <w:smallCaps w:val="0"/>
                <w:color w:val="000000"/>
                <w:sz w:val="22"/>
              </w:rPr>
              <w:t>e</w:t>
            </w:r>
            <w:r w:rsidR="00A532F6" w:rsidRPr="00816807">
              <w:rPr>
                <w:b w:val="0"/>
                <w:smallCaps w:val="0"/>
                <w:color w:val="000000"/>
                <w:sz w:val="22"/>
              </w:rPr>
              <w:t xml:space="preserve">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C6FE" w14:textId="77777777" w:rsidR="00A532F6" w:rsidRPr="00816807" w:rsidRDefault="008B4A6B" w:rsidP="00AB7F5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</w:t>
            </w:r>
          </w:p>
        </w:tc>
      </w:tr>
    </w:tbl>
    <w:p w14:paraId="5540E89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8CB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6050F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001F6E" w14:textId="77777777" w:rsidTr="00923D7D">
        <w:tc>
          <w:tcPr>
            <w:tcW w:w="9670" w:type="dxa"/>
          </w:tcPr>
          <w:p w14:paraId="1B418CC9" w14:textId="77777777" w:rsidR="00A532F6" w:rsidRPr="004B1885" w:rsidRDefault="008B4A6B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Zaliczenie pisemne</w:t>
            </w:r>
            <w:r w:rsidR="00A532F6"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w formie testu jednokrotnego wyboru, jako końcowa forma zaliczenia przedmiotu. 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Metodą weryfikacji wiedzy, umiejętności i efektów kształcenia będzie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zaliczenie pisemne 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złożon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 pytań testowych bazujących na tematyce objętej wykładami z przedmiotu prawo karne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="00A532F6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. Kryteria oceny zostaną w pełni zobiektywizowane, co umożliwi forma egzaminu.</w:t>
            </w:r>
          </w:p>
          <w:p w14:paraId="3CC2B4A4" w14:textId="77777777" w:rsidR="00A532F6" w:rsidRPr="004B1885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zostan</w:t>
            </w:r>
            <w:r w:rsidR="00FF38C9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ie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wystawion</w:t>
            </w:r>
            <w:r w:rsidR="00A26E39">
              <w:rPr>
                <w:rFonts w:ascii="Corbel" w:eastAsia="Times New Roman" w:hAnsi="Corbel"/>
                <w:sz w:val="20"/>
                <w:szCs w:val="20"/>
                <w:lang w:eastAsia="pl-PL"/>
              </w:rPr>
              <w:t>a</w:t>
            </w: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oparciu o wynik egzaminu. </w:t>
            </w:r>
          </w:p>
          <w:p w14:paraId="1498C535" w14:textId="77777777" w:rsidR="00A532F6" w:rsidRPr="004B1885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="008B4A6B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zaliczeniowy 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jest </w:t>
            </w:r>
            <w:r w:rsidRPr="004B1885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  <w:r w:rsidRPr="004B1885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14:paraId="43D23CA0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14:paraId="736C8CB4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Skala ocen:</w:t>
            </w:r>
          </w:p>
          <w:p w14:paraId="265ED9A4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14:paraId="1FD032FC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14:paraId="1140AF30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14:paraId="798D7C68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14:paraId="43EA95EC" w14:textId="77777777" w:rsidR="00E25FF5" w:rsidRPr="004B1885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4B1885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  <w:p w14:paraId="19864731" w14:textId="77777777" w:rsidR="0085747A" w:rsidRPr="004B18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14:paraId="4F65EF14" w14:textId="77777777" w:rsidR="00923D7D" w:rsidRPr="004B1885" w:rsidRDefault="004B18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4B1885">
              <w:rPr>
                <w:rFonts w:ascii="Corbel" w:hAnsi="Corbel"/>
                <w:b w:val="0"/>
                <w:smallCaps w:val="0"/>
                <w:sz w:val="20"/>
                <w:szCs w:val="20"/>
              </w:rPr>
              <w:t>W szczególnych przypadkach istnieje możliwość przeprowadzenia egzaminu w formie ustnej.</w:t>
            </w:r>
          </w:p>
          <w:p w14:paraId="1491A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C29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546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79FA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1AE8E28" w14:textId="77777777" w:rsidTr="003E1941">
        <w:tc>
          <w:tcPr>
            <w:tcW w:w="4962" w:type="dxa"/>
            <w:vAlign w:val="center"/>
          </w:tcPr>
          <w:p w14:paraId="35961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2F3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8E84A2" w14:textId="77777777" w:rsidTr="00923D7D">
        <w:tc>
          <w:tcPr>
            <w:tcW w:w="4962" w:type="dxa"/>
          </w:tcPr>
          <w:p w14:paraId="00907E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59A7FE" w14:textId="77777777" w:rsidR="0085747A" w:rsidRPr="009C54AE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73D9037" w14:textId="77777777" w:rsidTr="00923D7D">
        <w:tc>
          <w:tcPr>
            <w:tcW w:w="4962" w:type="dxa"/>
          </w:tcPr>
          <w:p w14:paraId="6A82F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CB5D5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DC29D5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024E160" w14:textId="77777777" w:rsidTr="00923D7D">
        <w:tc>
          <w:tcPr>
            <w:tcW w:w="4962" w:type="dxa"/>
          </w:tcPr>
          <w:p w14:paraId="3FD284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A4102C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149855" w14:textId="77777777" w:rsidR="00C61DC5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F4707B0" w14:textId="77777777" w:rsidTr="00923D7D">
        <w:tc>
          <w:tcPr>
            <w:tcW w:w="4962" w:type="dxa"/>
          </w:tcPr>
          <w:p w14:paraId="01E6FA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51DB21F" w14:textId="77777777" w:rsidR="0085747A" w:rsidRPr="009C54AE" w:rsidRDefault="00FF38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989B1B" w14:textId="77777777" w:rsidTr="00923D7D">
        <w:tc>
          <w:tcPr>
            <w:tcW w:w="4962" w:type="dxa"/>
          </w:tcPr>
          <w:p w14:paraId="52FEAC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F38015A" w14:textId="77777777" w:rsidR="0085747A" w:rsidRPr="009C54AE" w:rsidRDefault="002B6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834A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D1D01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28A32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08B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67F9B5" w14:textId="77777777" w:rsidTr="0071620A">
        <w:trPr>
          <w:trHeight w:val="397"/>
        </w:trPr>
        <w:tc>
          <w:tcPr>
            <w:tcW w:w="3544" w:type="dxa"/>
          </w:tcPr>
          <w:p w14:paraId="367793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5C2E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A780E5" w14:textId="77777777" w:rsidTr="0071620A">
        <w:trPr>
          <w:trHeight w:val="397"/>
        </w:trPr>
        <w:tc>
          <w:tcPr>
            <w:tcW w:w="3544" w:type="dxa"/>
          </w:tcPr>
          <w:p w14:paraId="52E3A3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03F3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08BD9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F1A8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88CB6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2636F5" w14:paraId="40BDD959" w14:textId="77777777" w:rsidTr="0071620A">
        <w:trPr>
          <w:trHeight w:val="397"/>
        </w:trPr>
        <w:tc>
          <w:tcPr>
            <w:tcW w:w="7513" w:type="dxa"/>
          </w:tcPr>
          <w:p w14:paraId="18F0616D" w14:textId="77777777" w:rsidR="00B63809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</w:rPr>
            </w:pPr>
            <w:r w:rsidRPr="00FF38C9">
              <w:rPr>
                <w:rFonts w:ascii="Corbel" w:hAnsi="Corbel"/>
                <w:b/>
                <w:smallCaps/>
                <w:color w:val="000000" w:themeColor="text1"/>
              </w:rPr>
              <w:t>Literatura podstawowa:</w:t>
            </w:r>
          </w:p>
          <w:p w14:paraId="58D643C0" w14:textId="77777777" w:rsidR="00326FE8" w:rsidRPr="00FF38C9" w:rsidRDefault="00E25FF5" w:rsidP="00FF38C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  <w:r w:rsidRPr="00FF38C9">
              <w:rPr>
                <w:rFonts w:ascii="Corbel" w:hAnsi="Corbel" w:cs="Arial"/>
                <w:color w:val="000000" w:themeColor="text1"/>
                <w:lang w:bidi="en-US"/>
              </w:rPr>
              <w:t xml:space="preserve"> </w:t>
            </w:r>
          </w:p>
          <w:p w14:paraId="2EF1FC96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14:paraId="1473C62F" w14:textId="77777777" w:rsidR="00CF58D1" w:rsidRPr="00FF38C9" w:rsidRDefault="002B6880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FF38C9">
              <w:rPr>
                <w:rFonts w:ascii="Corbel" w:hAnsi="Corbel"/>
                <w:color w:val="000000"/>
                <w:lang w:bidi="en-US"/>
              </w:rPr>
              <w:t xml:space="preserve">O. </w:t>
            </w:r>
            <w:r w:rsidR="00CF58D1" w:rsidRPr="00FF38C9">
              <w:rPr>
                <w:rFonts w:ascii="Corbel" w:hAnsi="Corbel"/>
                <w:color w:val="000000"/>
                <w:lang w:bidi="en-US"/>
              </w:rPr>
              <w:t>Włodkowski, Prawo karne skarbowe, Warszawa 2018.</w:t>
            </w:r>
          </w:p>
          <w:p w14:paraId="3886BBB0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L. Wilk, J. Zagrodnik, Prawo i proces karny skarbowy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2015</w:t>
            </w:r>
          </w:p>
          <w:p w14:paraId="23DB14C6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>V Konarska-Wrzosek., T. Oczkowski, J. Skorupka. Prawo i postępowanie karne   skarbowe</w:t>
            </w:r>
            <w:r w:rsidRPr="00FF38C9">
              <w:rPr>
                <w:rFonts w:ascii="Corbel" w:eastAsia="Times New Roman" w:hAnsi="Corbel"/>
                <w:i/>
                <w:lang w:eastAsia="pl-PL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14:paraId="26B8AE7F" w14:textId="77777777" w:rsidR="00CF58D1" w:rsidRPr="00FF38C9" w:rsidRDefault="00CF58D1" w:rsidP="00FF38C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>F. Prusak, Prawo karne skarbowe</w:t>
            </w:r>
            <w:r w:rsidRPr="00FF38C9">
              <w:rPr>
                <w:rFonts w:ascii="Corbel" w:hAnsi="Corbel"/>
                <w:i/>
                <w:lang w:bidi="en-US"/>
              </w:rPr>
              <w:t xml:space="preserve">, </w:t>
            </w:r>
            <w:r w:rsidRPr="00FF38C9">
              <w:rPr>
                <w:rFonts w:ascii="Corbel" w:hAnsi="Corbel"/>
                <w:lang w:bidi="en-US"/>
              </w:rPr>
              <w:t>Warszawa 2008.</w:t>
            </w:r>
          </w:p>
          <w:p w14:paraId="160B0B51" w14:textId="77777777" w:rsidR="0085747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color w:val="000000" w:themeColor="text1"/>
                <w:lang w:bidi="en-US"/>
              </w:rPr>
            </w:pPr>
          </w:p>
        </w:tc>
      </w:tr>
      <w:tr w:rsidR="0085747A" w:rsidRPr="009C54AE" w14:paraId="5F1817C4" w14:textId="77777777" w:rsidTr="0071620A">
        <w:trPr>
          <w:trHeight w:val="397"/>
        </w:trPr>
        <w:tc>
          <w:tcPr>
            <w:tcW w:w="7513" w:type="dxa"/>
          </w:tcPr>
          <w:p w14:paraId="4E480AA4" w14:textId="77777777" w:rsidR="00EC48CA" w:rsidRPr="00FF38C9" w:rsidRDefault="0085747A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lang w:bidi="en-US"/>
              </w:rPr>
            </w:pPr>
            <w:r w:rsidRPr="00FF38C9">
              <w:rPr>
                <w:rFonts w:ascii="Corbel" w:hAnsi="Corbel"/>
                <w:b/>
                <w:smallCaps/>
              </w:rPr>
              <w:t xml:space="preserve">Literatura uzupełniająca: </w:t>
            </w:r>
          </w:p>
          <w:p w14:paraId="3CCD1137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I. Sepioło-Jankowska, </w:t>
            </w:r>
            <w:r w:rsidRPr="00FF38C9">
              <w:rPr>
                <w:rFonts w:ascii="Corbel" w:hAnsi="Corbel"/>
              </w:rPr>
              <w:t>Prawo i postępowanie karne skarbowe, Warszawa 2017,</w:t>
            </w:r>
          </w:p>
          <w:p w14:paraId="221A4A71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I. Zgoliński (red.) Kodeks karny skarbowy. Komentarz, </w:t>
            </w:r>
            <w:r w:rsidRPr="00FF38C9">
              <w:rPr>
                <w:rFonts w:ascii="Corbel" w:hAnsi="Corbel"/>
                <w:lang w:bidi="en-US"/>
              </w:rPr>
              <w:t>Warszawa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 2018</w:t>
            </w:r>
            <w:r w:rsidR="00FF14DE" w:rsidRPr="00FF38C9">
              <w:rPr>
                <w:rFonts w:ascii="Corbel" w:eastAsia="Times New Roman" w:hAnsi="Corbel"/>
                <w:lang w:eastAsia="pl-PL"/>
              </w:rPr>
              <w:t>,</w:t>
            </w:r>
            <w:r w:rsidRPr="00FF38C9">
              <w:rPr>
                <w:rFonts w:ascii="Corbel" w:hAnsi="Corbel"/>
                <w:lang w:bidi="en-US"/>
              </w:rPr>
              <w:t xml:space="preserve"> </w:t>
            </w:r>
          </w:p>
          <w:p w14:paraId="65A69442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L. Wilk, J. Zagrodnik, </w:t>
            </w:r>
            <w:r w:rsidRPr="00FF38C9">
              <w:rPr>
                <w:rFonts w:ascii="Corbel" w:eastAsia="Times New Roman" w:hAnsi="Corbel"/>
                <w:lang w:eastAsia="pl-PL"/>
              </w:rPr>
              <w:t xml:space="preserve">Kodeks karny skarbowy. Komentarz, </w:t>
            </w:r>
            <w:r w:rsidRPr="00FF38C9">
              <w:rPr>
                <w:rFonts w:ascii="Corbel" w:hAnsi="Corbel"/>
              </w:rPr>
              <w:t>Warszawa 2018,</w:t>
            </w:r>
          </w:p>
          <w:p w14:paraId="4292A58E" w14:textId="77777777" w:rsidR="00CF58D1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Stępień</w:t>
            </w:r>
            <w:r w:rsidRPr="00FF38C9">
              <w:rPr>
                <w:rFonts w:ascii="Corbel" w:hAnsi="Corbel"/>
                <w:lang w:bidi="en-US"/>
              </w:rPr>
              <w:t>,</w:t>
            </w:r>
            <w:r w:rsidR="00CF58D1" w:rsidRPr="00FF38C9">
              <w:rPr>
                <w:rFonts w:ascii="Corbel" w:hAnsi="Corbel"/>
                <w:lang w:bidi="en-US"/>
              </w:rPr>
              <w:t xml:space="preserve"> Przestępstwa i wykroczenia skarbowe. Komentarz. Orzecznictwo sądowe. Ustawy i rozporządzenia wykonawcze, Toruń 2000.</w:t>
            </w:r>
          </w:p>
          <w:p w14:paraId="0EE622EA" w14:textId="77777777" w:rsidR="00CF58D1" w:rsidRPr="00FF38C9" w:rsidRDefault="00CF58D1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FF38C9">
              <w:rPr>
                <w:rFonts w:ascii="Corbel" w:eastAsia="Times New Roman" w:hAnsi="Corbel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14:paraId="2DD614D2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S. </w:t>
            </w:r>
            <w:r w:rsidR="00CF58D1" w:rsidRPr="00FF38C9">
              <w:rPr>
                <w:rFonts w:ascii="Corbel" w:hAnsi="Corbel"/>
                <w:lang w:bidi="en-US"/>
              </w:rPr>
              <w:t>Baniak, Prawo karne skarbowe, Warszawa 2009.</w:t>
            </w:r>
          </w:p>
          <w:p w14:paraId="08E97D68" w14:textId="77777777" w:rsidR="00CF58D1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J. </w:t>
            </w:r>
            <w:r w:rsidR="00CF58D1" w:rsidRPr="00FF38C9">
              <w:rPr>
                <w:rFonts w:ascii="Corbel" w:hAnsi="Corbel"/>
                <w:lang w:bidi="en-US"/>
              </w:rPr>
              <w:t>Michalski, Komentarz do kodeksu karnego skarbowego. Tytuł I. Przestępstwa skarbowe i wykroczenia skarbowe, Warszawa 2008.</w:t>
            </w:r>
          </w:p>
          <w:p w14:paraId="007CAC58" w14:textId="77777777" w:rsidR="0085747A" w:rsidRPr="00FF38C9" w:rsidRDefault="002B6880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T. </w:t>
            </w:r>
            <w:r w:rsidR="00CF58D1" w:rsidRPr="00FF38C9">
              <w:rPr>
                <w:rFonts w:ascii="Corbel" w:hAnsi="Corbel"/>
                <w:lang w:bidi="en-US"/>
              </w:rPr>
              <w:t>Grzegorczyk, Kodeks karny skarbowy. Komentarz, Warszawa 2006</w:t>
            </w:r>
          </w:p>
          <w:p w14:paraId="49EC49DD" w14:textId="77777777" w:rsidR="0019428E" w:rsidRPr="00FF38C9" w:rsidRDefault="0074636B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D.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Habrat</w:t>
            </w:r>
            <w:r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, 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Przestępstwo skarbowe popełnione przez osobę fizyczną jako podstawa odpowiedzialności podmiotu zbiorowego.</w:t>
            </w:r>
            <w:r w:rsidR="0019428E" w:rsidRPr="00FF38C9">
              <w:rPr>
                <w:rStyle w:val="apple-converted-space"/>
                <w:rFonts w:ascii="Corbel" w:hAnsi="Corbel"/>
                <w:color w:val="201F1E"/>
                <w:shd w:val="clear" w:color="auto" w:fill="FFFFFF"/>
              </w:rPr>
              <w:t> </w:t>
            </w:r>
            <w:r w:rsidR="0019428E" w:rsidRPr="00FF38C9">
              <w:rPr>
                <w:rFonts w:ascii="Corbel" w:hAnsi="Corbel"/>
                <w:i/>
                <w:iCs/>
                <w:color w:val="201F1E"/>
              </w:rPr>
              <w:t>Ius Adm</w:t>
            </w:r>
            <w:r w:rsidR="0019428E" w:rsidRPr="00FF38C9">
              <w:rPr>
                <w:rFonts w:ascii="Corbel" w:hAnsi="Corbel"/>
                <w:color w:val="201F1E"/>
                <w:shd w:val="clear" w:color="auto" w:fill="FFFFFF"/>
              </w:rPr>
              <w:t>. 2004</w:t>
            </w:r>
            <w:r w:rsidR="00FF38C9" w:rsidRPr="00FF38C9">
              <w:rPr>
                <w:rFonts w:ascii="Corbel" w:hAnsi="Corbel"/>
                <w:color w:val="201F1E"/>
                <w:shd w:val="clear" w:color="auto" w:fill="FFFFFF"/>
              </w:rPr>
              <w:t xml:space="preserve"> r.</w:t>
            </w:r>
          </w:p>
          <w:p w14:paraId="08DA8F56" w14:textId="77777777" w:rsidR="00FF38C9" w:rsidRPr="00FF38C9" w:rsidRDefault="00FF38C9" w:rsidP="00FF38C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FF38C9">
              <w:rPr>
                <w:rFonts w:ascii="Corbel" w:hAnsi="Corbel"/>
                <w:lang w:bidi="en-US"/>
              </w:rPr>
              <w:t xml:space="preserve">M. Trybus, </w:t>
            </w:r>
            <w:r w:rsidRPr="00FF38C9">
              <w:rPr>
                <w:rFonts w:ascii="Corbel" w:hAnsi="Corbel" w:cs="Arial"/>
                <w:color w:val="000000"/>
              </w:rPr>
              <w:t xml:space="preserve">Środek karny zakazu wstępu do ośrodków gier i uczestnictwa w grach hazardowych, </w:t>
            </w:r>
            <w:r w:rsidRPr="00FF38C9">
              <w:rPr>
                <w:rFonts w:ascii="Corbel" w:hAnsi="Corbel" w:cs="Arial"/>
                <w:color w:val="000000"/>
                <w:spacing w:val="4"/>
              </w:rPr>
              <w:t>"Kultura Bezpieczeństwa. Nauka-Praktyka-Refleksje", nr 26, 2017 r.</w:t>
            </w:r>
          </w:p>
          <w:p w14:paraId="43B99256" w14:textId="77777777" w:rsidR="0019428E" w:rsidRPr="00FF38C9" w:rsidRDefault="0019428E" w:rsidP="00FF38C9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lang w:bidi="en-US"/>
              </w:rPr>
            </w:pPr>
          </w:p>
          <w:p w14:paraId="412FBAA5" w14:textId="77777777" w:rsidR="0019428E" w:rsidRPr="00FF38C9" w:rsidRDefault="0019428E" w:rsidP="00FF38C9">
            <w:pPr>
              <w:spacing w:after="0" w:line="240" w:lineRule="auto"/>
              <w:jc w:val="both"/>
              <w:rPr>
                <w:rFonts w:ascii="Corbel" w:hAnsi="Corbel" w:cs="Arial"/>
                <w:lang w:bidi="en-US"/>
              </w:rPr>
            </w:pPr>
          </w:p>
        </w:tc>
      </w:tr>
    </w:tbl>
    <w:p w14:paraId="3A54B3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7785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3A297" w14:textId="77777777" w:rsidR="0085747A" w:rsidRPr="009C54AE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B08FD" w14:textId="77777777" w:rsidR="00CB6A92" w:rsidRDefault="00CB6A92" w:rsidP="00C16ABF">
      <w:pPr>
        <w:spacing w:after="0" w:line="240" w:lineRule="auto"/>
      </w:pPr>
      <w:r>
        <w:separator/>
      </w:r>
    </w:p>
  </w:endnote>
  <w:endnote w:type="continuationSeparator" w:id="0">
    <w:p w14:paraId="31E6E2F8" w14:textId="77777777" w:rsidR="00CB6A92" w:rsidRDefault="00CB6A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5A41F" w14:textId="77777777" w:rsidR="00CB6A92" w:rsidRDefault="00CB6A92" w:rsidP="00C16ABF">
      <w:pPr>
        <w:spacing w:after="0" w:line="240" w:lineRule="auto"/>
      </w:pPr>
      <w:r>
        <w:separator/>
      </w:r>
    </w:p>
  </w:footnote>
  <w:footnote w:type="continuationSeparator" w:id="0">
    <w:p w14:paraId="3C8B727F" w14:textId="77777777" w:rsidR="00CB6A92" w:rsidRDefault="00CB6A92" w:rsidP="00C16ABF">
      <w:pPr>
        <w:spacing w:after="0" w:line="240" w:lineRule="auto"/>
      </w:pPr>
      <w:r>
        <w:continuationSeparator/>
      </w:r>
    </w:p>
  </w:footnote>
  <w:footnote w:id="1">
    <w:p w14:paraId="0294C7A0" w14:textId="77777777" w:rsidR="00FF38C9" w:rsidRDefault="00FF38C9" w:rsidP="00FF38C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5C9B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B5E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983085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4223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886070"/>
    <w:multiLevelType w:val="hybridMultilevel"/>
    <w:tmpl w:val="CC7C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E5F6D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397C9E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33E07B0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213E05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03194616">
    <w:abstractNumId w:val="5"/>
  </w:num>
  <w:num w:numId="2" w16cid:durableId="1135563077">
    <w:abstractNumId w:val="1"/>
  </w:num>
  <w:num w:numId="3" w16cid:durableId="1263951302">
    <w:abstractNumId w:val="3"/>
  </w:num>
  <w:num w:numId="4" w16cid:durableId="1164392165">
    <w:abstractNumId w:val="14"/>
  </w:num>
  <w:num w:numId="5" w16cid:durableId="2119442928">
    <w:abstractNumId w:val="7"/>
  </w:num>
  <w:num w:numId="6" w16cid:durableId="8873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1305635">
    <w:abstractNumId w:val="11"/>
  </w:num>
  <w:num w:numId="8" w16cid:durableId="1170176372">
    <w:abstractNumId w:val="4"/>
  </w:num>
  <w:num w:numId="9" w16cid:durableId="649594947">
    <w:abstractNumId w:val="9"/>
  </w:num>
  <w:num w:numId="10" w16cid:durableId="1923441563">
    <w:abstractNumId w:val="8"/>
  </w:num>
  <w:num w:numId="11" w16cid:durableId="314797753">
    <w:abstractNumId w:val="0"/>
  </w:num>
  <w:num w:numId="12" w16cid:durableId="1611816159">
    <w:abstractNumId w:val="13"/>
  </w:num>
  <w:num w:numId="13" w16cid:durableId="786658884">
    <w:abstractNumId w:val="2"/>
  </w:num>
  <w:num w:numId="14" w16cid:durableId="2006853973">
    <w:abstractNumId w:val="10"/>
  </w:num>
  <w:num w:numId="15" w16cid:durableId="1722707083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3DF"/>
    <w:rsid w:val="00176083"/>
    <w:rsid w:val="00192F37"/>
    <w:rsid w:val="0019428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A713A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2B9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971F5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E51AC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85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D190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B2EA6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36B"/>
    <w:rsid w:val="00746EC8"/>
    <w:rsid w:val="00763BF1"/>
    <w:rsid w:val="00766FD4"/>
    <w:rsid w:val="0078168C"/>
    <w:rsid w:val="007820E9"/>
    <w:rsid w:val="007878A1"/>
    <w:rsid w:val="00787C2A"/>
    <w:rsid w:val="00790E27"/>
    <w:rsid w:val="0079403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71258"/>
    <w:rsid w:val="00884922"/>
    <w:rsid w:val="00885F64"/>
    <w:rsid w:val="008917F9"/>
    <w:rsid w:val="008A45F7"/>
    <w:rsid w:val="008A7E4D"/>
    <w:rsid w:val="008B4A6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610"/>
    <w:rsid w:val="00A00ECC"/>
    <w:rsid w:val="00A155EE"/>
    <w:rsid w:val="00A2245B"/>
    <w:rsid w:val="00A26E39"/>
    <w:rsid w:val="00A30110"/>
    <w:rsid w:val="00A30ABF"/>
    <w:rsid w:val="00A36899"/>
    <w:rsid w:val="00A371F6"/>
    <w:rsid w:val="00A43BF6"/>
    <w:rsid w:val="00A441C8"/>
    <w:rsid w:val="00A532F6"/>
    <w:rsid w:val="00A5389F"/>
    <w:rsid w:val="00A53FA5"/>
    <w:rsid w:val="00A54817"/>
    <w:rsid w:val="00A601C8"/>
    <w:rsid w:val="00A60799"/>
    <w:rsid w:val="00A8334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65D"/>
    <w:rsid w:val="00AE5FCB"/>
    <w:rsid w:val="00AF2C1E"/>
    <w:rsid w:val="00AF471B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2308"/>
    <w:rsid w:val="00B90885"/>
    <w:rsid w:val="00BB520A"/>
    <w:rsid w:val="00BB66D2"/>
    <w:rsid w:val="00BC0C4B"/>
    <w:rsid w:val="00BD3869"/>
    <w:rsid w:val="00BD66E9"/>
    <w:rsid w:val="00BD6763"/>
    <w:rsid w:val="00BD6FF4"/>
    <w:rsid w:val="00BE5AB2"/>
    <w:rsid w:val="00BF2C41"/>
    <w:rsid w:val="00C04188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D28"/>
    <w:rsid w:val="00C61DC5"/>
    <w:rsid w:val="00C67E92"/>
    <w:rsid w:val="00C70A26"/>
    <w:rsid w:val="00C766DF"/>
    <w:rsid w:val="00C94B98"/>
    <w:rsid w:val="00CA2B96"/>
    <w:rsid w:val="00CA5089"/>
    <w:rsid w:val="00CA56FA"/>
    <w:rsid w:val="00CB6A92"/>
    <w:rsid w:val="00CD6897"/>
    <w:rsid w:val="00CE5BAC"/>
    <w:rsid w:val="00CF25BE"/>
    <w:rsid w:val="00CF58D1"/>
    <w:rsid w:val="00CF78ED"/>
    <w:rsid w:val="00D02B25"/>
    <w:rsid w:val="00D02EBA"/>
    <w:rsid w:val="00D05B31"/>
    <w:rsid w:val="00D17C3C"/>
    <w:rsid w:val="00D26B2C"/>
    <w:rsid w:val="00D352C9"/>
    <w:rsid w:val="00D425B2"/>
    <w:rsid w:val="00D428D6"/>
    <w:rsid w:val="00D42FD1"/>
    <w:rsid w:val="00D552B2"/>
    <w:rsid w:val="00D608D1"/>
    <w:rsid w:val="00D67EE8"/>
    <w:rsid w:val="00D7032A"/>
    <w:rsid w:val="00D74119"/>
    <w:rsid w:val="00D74DB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B52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EF7045"/>
    <w:rsid w:val="00F070AB"/>
    <w:rsid w:val="00F17567"/>
    <w:rsid w:val="00F27A7B"/>
    <w:rsid w:val="00F30262"/>
    <w:rsid w:val="00F361BC"/>
    <w:rsid w:val="00F41FB2"/>
    <w:rsid w:val="00F526AF"/>
    <w:rsid w:val="00F617C3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38C9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77AD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FF38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19428E"/>
  </w:style>
  <w:style w:type="character" w:customStyle="1" w:styleId="Nagwek4Znak">
    <w:name w:val="Nagłówek 4 Znak"/>
    <w:basedOn w:val="Domylnaczcionkaakapitu"/>
    <w:link w:val="Nagwek4"/>
    <w:uiPriority w:val="9"/>
    <w:rsid w:val="00FF38C9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39F28-511F-BC40-8C3B-4A7E7B5A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1429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2023-10-16T11:55:00Z</dcterms:created>
  <dcterms:modified xsi:type="dcterms:W3CDTF">2023-10-30T12:29:00Z</dcterms:modified>
</cp:coreProperties>
</file>