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F9D9A8B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2D6DF4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</w:t>
      </w:r>
      <w:r w:rsidR="002D6DF4">
        <w:rPr>
          <w:rFonts w:ascii="Corbel" w:hAnsi="Corbel"/>
          <w:bCs/>
          <w:i/>
        </w:rPr>
        <w:t>19</w:t>
      </w:r>
      <w:r w:rsidR="00F61A26" w:rsidRPr="00B169DF">
        <w:rPr>
          <w:rFonts w:ascii="Corbel" w:hAnsi="Corbel"/>
          <w:bCs/>
          <w:i/>
        </w:rPr>
        <w:t>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7759F84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04115">
        <w:rPr>
          <w:rFonts w:ascii="Corbel" w:hAnsi="Corbel"/>
          <w:b/>
          <w:smallCaps/>
          <w:sz w:val="24"/>
          <w:szCs w:val="24"/>
        </w:rPr>
        <w:t>202</w:t>
      </w:r>
      <w:r w:rsidR="004B4D29">
        <w:rPr>
          <w:rFonts w:ascii="Corbel" w:hAnsi="Corbel"/>
          <w:b/>
          <w:smallCaps/>
          <w:sz w:val="24"/>
          <w:szCs w:val="24"/>
        </w:rPr>
        <w:t>1</w:t>
      </w:r>
      <w:r w:rsidR="00804115">
        <w:rPr>
          <w:rFonts w:ascii="Corbel" w:hAnsi="Corbel"/>
          <w:b/>
          <w:smallCaps/>
          <w:sz w:val="24"/>
          <w:szCs w:val="24"/>
        </w:rPr>
        <w:t>/202</w:t>
      </w:r>
      <w:r w:rsidR="004B4D29">
        <w:rPr>
          <w:rFonts w:ascii="Corbel" w:hAnsi="Corbel"/>
          <w:b/>
          <w:smallCaps/>
          <w:sz w:val="24"/>
          <w:szCs w:val="24"/>
        </w:rPr>
        <w:t>2</w:t>
      </w:r>
      <w:r w:rsidR="00804115">
        <w:rPr>
          <w:rFonts w:ascii="Corbel" w:hAnsi="Corbel"/>
          <w:b/>
          <w:smallCaps/>
          <w:sz w:val="24"/>
          <w:szCs w:val="24"/>
        </w:rPr>
        <w:t xml:space="preserve"> – 202</w:t>
      </w:r>
      <w:r w:rsidR="004B4D29">
        <w:rPr>
          <w:rFonts w:ascii="Corbel" w:hAnsi="Corbel"/>
          <w:b/>
          <w:smallCaps/>
          <w:sz w:val="24"/>
          <w:szCs w:val="24"/>
        </w:rPr>
        <w:t>5</w:t>
      </w:r>
      <w:r w:rsidR="00804115">
        <w:rPr>
          <w:rFonts w:ascii="Corbel" w:hAnsi="Corbel"/>
          <w:b/>
          <w:smallCaps/>
          <w:sz w:val="24"/>
          <w:szCs w:val="24"/>
        </w:rPr>
        <w:t>/202</w:t>
      </w:r>
      <w:r w:rsidR="004B4D29">
        <w:rPr>
          <w:rFonts w:ascii="Corbel" w:hAnsi="Corbel"/>
          <w:b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192A27FE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804115">
        <w:rPr>
          <w:rFonts w:ascii="Corbel" w:hAnsi="Corbel"/>
          <w:sz w:val="20"/>
          <w:szCs w:val="20"/>
        </w:rPr>
        <w:t>ok akademicki 202</w:t>
      </w:r>
      <w:r w:rsidR="004B4D29">
        <w:rPr>
          <w:rFonts w:ascii="Corbel" w:hAnsi="Corbel"/>
          <w:sz w:val="20"/>
          <w:szCs w:val="20"/>
        </w:rPr>
        <w:t>5</w:t>
      </w:r>
      <w:r w:rsidR="00804115">
        <w:rPr>
          <w:rFonts w:ascii="Corbel" w:hAnsi="Corbel"/>
          <w:sz w:val="20"/>
          <w:szCs w:val="20"/>
        </w:rPr>
        <w:t>/202</w:t>
      </w:r>
      <w:r w:rsidR="004B4D29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3B133AD4" w:rsidR="0085747A" w:rsidRPr="00B169DF" w:rsidRDefault="00553239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Medycyna sądowa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735EAAC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45499CD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9288A18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 xml:space="preserve">Instytut Nauk Prawnych Zakład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Komparatystyki Prawniczej i Nauk Pomocniczych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023184B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C248189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0AD7210" w:rsidR="0085747A" w:rsidRPr="00B169DF" w:rsidRDefault="005F6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3E2A28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/ semestr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BDB8969" w:rsidR="0085747A" w:rsidRPr="00B169DF" w:rsidRDefault="005532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239">
              <w:rPr>
                <w:rFonts w:ascii="Corbel" w:hAnsi="Corbel"/>
                <w:b w:val="0"/>
                <w:sz w:val="24"/>
                <w:szCs w:val="24"/>
              </w:rPr>
              <w:t>dr n. med. Wojciech Kwietniewski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45D45F90" w:rsidR="0085747A" w:rsidRPr="00B169DF" w:rsidRDefault="005532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239">
              <w:rPr>
                <w:rFonts w:ascii="Corbel" w:hAnsi="Corbel"/>
                <w:b w:val="0"/>
                <w:sz w:val="24"/>
                <w:szCs w:val="24"/>
              </w:rPr>
              <w:t>dr n. med. Wojciech Kwietniewski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t xml:space="preserve"> </w:t>
            </w:r>
            <w:r w:rsidRPr="00553239">
              <w:rPr>
                <w:rFonts w:ascii="Corbel" w:hAnsi="Corbel"/>
                <w:b w:val="0"/>
                <w:bCs/>
                <w:sz w:val="24"/>
                <w:szCs w:val="28"/>
              </w:rPr>
              <w:t>lek.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3239">
              <w:rPr>
                <w:rFonts w:ascii="Corbel" w:hAnsi="Corbel"/>
                <w:b w:val="0"/>
                <w:sz w:val="24"/>
                <w:szCs w:val="24"/>
              </w:rPr>
              <w:t>Maciej Kaniewski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D861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D861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65D63A09" w:rsidR="00015B8F" w:rsidRPr="00B169DF" w:rsidRDefault="00D107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171BFC6" w:rsidR="00015B8F" w:rsidRPr="00B169DF" w:rsidRDefault="008041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29090AD" w:rsidR="00015B8F" w:rsidRPr="00B169DF" w:rsidRDefault="00D8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34C834C8" w:rsidR="0085747A" w:rsidRPr="00D86133" w:rsidRDefault="00D9580B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2D6DF4">
        <w:rPr>
          <w:rFonts w:ascii="Segoe UI Symbol" w:eastAsia="MS Gothic" w:hAnsi="Segoe UI Symbol" w:cs="Segoe UI Symbol"/>
          <w:b w:val="0"/>
          <w:szCs w:val="24"/>
        </w:rPr>
        <w:t>x</w:t>
      </w: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D4F483" w14:textId="2779442B" w:rsidR="00D86133" w:rsidRPr="00A23937" w:rsidRDefault="00D86133" w:rsidP="00D86133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W przypadku </w:t>
      </w:r>
      <w:r w:rsidR="0038763F">
        <w:rPr>
          <w:rFonts w:ascii="Corbel" w:eastAsia="Cambria" w:hAnsi="Corbel"/>
          <w:b w:val="0"/>
          <w:smallCaps w:val="0"/>
          <w:sz w:val="22"/>
        </w:rPr>
        <w:t>konwersatorium - zaliczenie z oceną</w:t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5EF9A2BE" w:rsidR="0085747A" w:rsidRPr="00B169DF" w:rsidRDefault="003876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>Znajomość podstawowych zagadn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 xml:space="preserve">ień z prawa </w:t>
            </w:r>
            <w:r w:rsidR="00702CCB">
              <w:rPr>
                <w:rFonts w:ascii="Corbel" w:hAnsi="Corbel"/>
                <w:b w:val="0"/>
                <w:smallCaps w:val="0"/>
                <w:szCs w:val="24"/>
              </w:rPr>
              <w:t xml:space="preserve">karnego.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763F" w:rsidRPr="007424D9" w14:paraId="78BE4C6A" w14:textId="77777777" w:rsidTr="005C16C9">
        <w:tc>
          <w:tcPr>
            <w:tcW w:w="851" w:type="dxa"/>
            <w:vAlign w:val="center"/>
          </w:tcPr>
          <w:p w14:paraId="6165ED8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568879" w14:textId="150ECE1E" w:rsidR="0038763F" w:rsidRPr="007424D9" w:rsidRDefault="00AD676D" w:rsidP="00AD67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</w:t>
            </w:r>
            <w:r w:rsidRPr="00AD676D">
              <w:rPr>
                <w:rFonts w:ascii="Corbel" w:hAnsi="Corbel"/>
                <w:b w:val="0"/>
                <w:sz w:val="24"/>
                <w:szCs w:val="24"/>
              </w:rPr>
              <w:t>podstaw tanatologii sądowej, a w szczególności z sądowo-lekarską sekcją zwłok, sposobem zabezpieczania materiału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D676D">
              <w:rPr>
                <w:rFonts w:ascii="Corbel" w:hAnsi="Corbel"/>
                <w:b w:val="0"/>
                <w:sz w:val="24"/>
                <w:szCs w:val="24"/>
              </w:rPr>
              <w:t>biologicznego do badań i interpretacją wyników badań.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8763F" w:rsidRPr="007424D9" w14:paraId="3C048F10" w14:textId="77777777" w:rsidTr="005C16C9">
        <w:tc>
          <w:tcPr>
            <w:tcW w:w="851" w:type="dxa"/>
            <w:vAlign w:val="center"/>
          </w:tcPr>
          <w:p w14:paraId="37868322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61764F" w14:textId="3D5A527F" w:rsidR="0038763F" w:rsidRPr="007424D9" w:rsidRDefault="0038763F" w:rsidP="00AD67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Kolejnym celem jest omówienie regulacji </w:t>
            </w:r>
            <w:r w:rsidR="00AD676D">
              <w:rPr>
                <w:rFonts w:ascii="Corbel" w:hAnsi="Corbel"/>
                <w:b w:val="0"/>
                <w:sz w:val="24"/>
                <w:szCs w:val="24"/>
              </w:rPr>
              <w:t>dotyczących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 xml:space="preserve"> opiniowania sądowo-lekarskiego w orzecznictwie karnym i</w:t>
            </w:r>
            <w:r w:rsidR="00AD67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 xml:space="preserve">cywilnym, a także podstawy kwalifikacji prawnej uszkodzeń ciała oraz odpowiedzialności karnej i cywilnej lekarzy. </w:t>
            </w:r>
          </w:p>
        </w:tc>
      </w:tr>
      <w:tr w:rsidR="0038763F" w:rsidRPr="007424D9" w14:paraId="1C7405B8" w14:textId="77777777" w:rsidTr="005C16C9">
        <w:tc>
          <w:tcPr>
            <w:tcW w:w="851" w:type="dxa"/>
            <w:vAlign w:val="center"/>
          </w:tcPr>
          <w:p w14:paraId="15F134E7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873E75" w14:textId="337ADE0D" w:rsidR="0038763F" w:rsidRPr="007424D9" w:rsidRDefault="0038763F" w:rsidP="00AD67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 xml:space="preserve"> jest zapoznanie studenta z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>podstawami toksykologii sądowej i alkohologii oraz interpretacją wyników tych badań, a także ze współczesnymi metodami diagnostyki w zakresie</w:t>
            </w:r>
            <w:r w:rsidR="00AD67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>genetyki sądowej pod kątem badań śladów biologicznych, identyfikacji osobniczej, ustalania pokrewieństwa, w tym ojcostwa.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EB00FEA" w14:textId="77777777" w:rsidR="005234D4" w:rsidRPr="009C54AE" w:rsidRDefault="005234D4" w:rsidP="005234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234D4" w:rsidRPr="009C54AE" w14:paraId="6BB5B948" w14:textId="77777777" w:rsidTr="00483242">
        <w:tc>
          <w:tcPr>
            <w:tcW w:w="1681" w:type="dxa"/>
            <w:vAlign w:val="center"/>
          </w:tcPr>
          <w:p w14:paraId="035F5229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ADFB3AD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CEA4E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4D4" w:rsidRPr="009C54AE" w14:paraId="7A9187F8" w14:textId="77777777" w:rsidTr="00483242">
        <w:tc>
          <w:tcPr>
            <w:tcW w:w="1681" w:type="dxa"/>
          </w:tcPr>
          <w:p w14:paraId="3591DE3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B11044F" w14:textId="22658794" w:rsidR="005234D4" w:rsidRPr="009C54AE" w:rsidRDefault="00483242" w:rsidP="0048324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i europejskiego systemu prawa, relacji pomiędzy prawem UE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 xml:space="preserve">a prawem polskim; </w:t>
            </w:r>
          </w:p>
        </w:tc>
        <w:tc>
          <w:tcPr>
            <w:tcW w:w="1865" w:type="dxa"/>
          </w:tcPr>
          <w:p w14:paraId="1FA6400D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754887E0" w14:textId="1E95D1E5" w:rsidR="005234D4" w:rsidRPr="009C54AE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0DC56A74" w14:textId="77777777" w:rsidTr="00483242">
        <w:tc>
          <w:tcPr>
            <w:tcW w:w="1681" w:type="dxa"/>
          </w:tcPr>
          <w:p w14:paraId="3C1A2F01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5DA299" w14:textId="3C4B4690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Ma pogłębioną wiedzę na temat procesów stosowania prawa; </w:t>
            </w:r>
          </w:p>
        </w:tc>
        <w:tc>
          <w:tcPr>
            <w:tcW w:w="1865" w:type="dxa"/>
          </w:tcPr>
          <w:p w14:paraId="0B80DF77" w14:textId="7777777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6A099C7E" w14:textId="224491D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3664B56" w14:textId="77777777" w:rsidTr="00483242">
        <w:tc>
          <w:tcPr>
            <w:tcW w:w="1681" w:type="dxa"/>
          </w:tcPr>
          <w:p w14:paraId="6991A2C7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1EA6CE" w14:textId="1E102067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Zna i rozumie terminologię właściwą dla języka prawnego i</w:t>
            </w:r>
            <w:r w:rsidRPr="00483242">
              <w:rPr>
                <w:rFonts w:ascii="Corbel" w:hAnsi="Corbel"/>
              </w:rPr>
              <w:t xml:space="preserve"> </w:t>
            </w:r>
            <w:r w:rsidRPr="00483242">
              <w:rPr>
                <w:rFonts w:ascii="Corbel" w:hAnsi="Corbel"/>
                <w:b w:val="0"/>
                <w:bCs/>
                <w:smallCaps w:val="0"/>
              </w:rPr>
              <w:t>prawniczego oraz zna i rozumie podstawowe pojęcia jakimi posługują się nauki społeczne;</w:t>
            </w:r>
          </w:p>
        </w:tc>
        <w:tc>
          <w:tcPr>
            <w:tcW w:w="1865" w:type="dxa"/>
          </w:tcPr>
          <w:p w14:paraId="19F1DFA4" w14:textId="5E38DB45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</w:t>
            </w:r>
          </w:p>
          <w:p w14:paraId="528F02AB" w14:textId="77777777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1CC74564" w14:textId="77777777" w:rsidTr="00483242">
        <w:tc>
          <w:tcPr>
            <w:tcW w:w="1681" w:type="dxa"/>
          </w:tcPr>
          <w:p w14:paraId="16650DB1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CB04E9" w14:textId="46647CDC" w:rsidR="005234D4" w:rsidRPr="00483242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65" w:type="dxa"/>
          </w:tcPr>
          <w:p w14:paraId="73732F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14:paraId="4A6B9887" w14:textId="494C47D5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F07CFE4" w14:textId="77777777" w:rsidTr="00483242">
        <w:tc>
          <w:tcPr>
            <w:tcW w:w="1681" w:type="dxa"/>
          </w:tcPr>
          <w:p w14:paraId="23BDD8B5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52F6741" w14:textId="5F96524D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Potrafi analizować przyczyny i przebieg procesu stosowania prawa; </w:t>
            </w:r>
          </w:p>
        </w:tc>
        <w:tc>
          <w:tcPr>
            <w:tcW w:w="1865" w:type="dxa"/>
          </w:tcPr>
          <w:p w14:paraId="4698F7BD" w14:textId="10C567A6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115DE8F" w14:textId="002600E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3C3D2958" w14:textId="77777777" w:rsidTr="00483242">
        <w:tc>
          <w:tcPr>
            <w:tcW w:w="1681" w:type="dxa"/>
          </w:tcPr>
          <w:p w14:paraId="49BF43A8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993581A" w14:textId="3A58C60B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Sprawnie posługuje się normami, regułami oraz instytucjami</w:t>
            </w:r>
          </w:p>
        </w:tc>
        <w:tc>
          <w:tcPr>
            <w:tcW w:w="1865" w:type="dxa"/>
          </w:tcPr>
          <w:p w14:paraId="200A0A63" w14:textId="1D29A1F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234D4" w:rsidRPr="009C54AE" w14:paraId="5A82D73C" w14:textId="77777777" w:rsidTr="00483242">
        <w:tc>
          <w:tcPr>
            <w:tcW w:w="1681" w:type="dxa"/>
          </w:tcPr>
          <w:p w14:paraId="1167E35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598980A8" w14:textId="6373041F" w:rsidR="005234D4" w:rsidRPr="005E079D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weryfikować;</w:t>
            </w:r>
          </w:p>
        </w:tc>
        <w:tc>
          <w:tcPr>
            <w:tcW w:w="1865" w:type="dxa"/>
          </w:tcPr>
          <w:p w14:paraId="0B199722" w14:textId="4A27ED90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1 </w:t>
            </w:r>
          </w:p>
          <w:p w14:paraId="6FC7AE9E" w14:textId="4D9437A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77B251BF" w14:textId="77777777" w:rsidTr="00483242">
        <w:tc>
          <w:tcPr>
            <w:tcW w:w="1681" w:type="dxa"/>
          </w:tcPr>
          <w:p w14:paraId="6888121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15B45112" w14:textId="4F95E7EF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</w:t>
            </w:r>
          </w:p>
          <w:p w14:paraId="472B7292" w14:textId="3481811F" w:rsidR="005234D4" w:rsidRPr="005E079D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prowadzi do konieczności ciągłego uzupełniania i doskonalenia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zarówno zdobytej wiedzy jak i umiejętności;</w:t>
            </w:r>
            <w:r>
              <w:t xml:space="preserve"> </w:t>
            </w:r>
          </w:p>
        </w:tc>
        <w:tc>
          <w:tcPr>
            <w:tcW w:w="1865" w:type="dxa"/>
          </w:tcPr>
          <w:p w14:paraId="68D71FEE" w14:textId="0A9A2E23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1FF0E5F3" w14:textId="4A456EA0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6B9C7DD8" w14:textId="77777777" w:rsidTr="00483242">
        <w:tc>
          <w:tcPr>
            <w:tcW w:w="1681" w:type="dxa"/>
          </w:tcPr>
          <w:p w14:paraId="7EC43D4E" w14:textId="51FF39FC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4970D857" w14:textId="51F4504F" w:rsidR="00483242" w:rsidRPr="00483242" w:rsidRDefault="00856687" w:rsidP="00856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nabyte umiejętności z uwzględnieniem ich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wymiaru;</w:t>
            </w:r>
          </w:p>
        </w:tc>
        <w:tc>
          <w:tcPr>
            <w:tcW w:w="1865" w:type="dxa"/>
          </w:tcPr>
          <w:p w14:paraId="092856F4" w14:textId="481DCAD6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483242" w:rsidRPr="009C54AE" w14:paraId="72C405BA" w14:textId="77777777" w:rsidTr="00483242">
        <w:tc>
          <w:tcPr>
            <w:tcW w:w="1681" w:type="dxa"/>
          </w:tcPr>
          <w:p w14:paraId="0AADF0FF" w14:textId="38F2E1D2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4" w:type="dxa"/>
          </w:tcPr>
          <w:p w14:paraId="4E032713" w14:textId="0A0E7545" w:rsidR="00483242" w:rsidRPr="00483242" w:rsidRDefault="00856687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</w:t>
            </w:r>
          </w:p>
        </w:tc>
        <w:tc>
          <w:tcPr>
            <w:tcW w:w="1865" w:type="dxa"/>
          </w:tcPr>
          <w:p w14:paraId="69FEE5D5" w14:textId="67B598CD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996BC0" w14:textId="12BF0B69" w:rsidR="0085747A" w:rsidRDefault="0085747A" w:rsidP="003876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6257451" w14:textId="77777777" w:rsidR="0038763F" w:rsidRPr="0038763F" w:rsidRDefault="0038763F" w:rsidP="003876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44E8009" w14:textId="77777777" w:rsidR="005234D4" w:rsidRPr="009C54AE" w:rsidRDefault="005234D4" w:rsidP="005234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34D4" w:rsidRPr="008A0A7D" w14:paraId="205B7171" w14:textId="77777777" w:rsidTr="004C051F">
        <w:tc>
          <w:tcPr>
            <w:tcW w:w="9639" w:type="dxa"/>
          </w:tcPr>
          <w:p w14:paraId="1292AF4A" w14:textId="77777777" w:rsidR="005234D4" w:rsidRPr="008A0A7D" w:rsidRDefault="005234D4" w:rsidP="004C051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4D4" w:rsidRPr="008A0A7D" w14:paraId="54A42AA0" w14:textId="77777777" w:rsidTr="004C051F">
        <w:tc>
          <w:tcPr>
            <w:tcW w:w="9639" w:type="dxa"/>
            <w:shd w:val="clear" w:color="auto" w:fill="auto"/>
          </w:tcPr>
          <w:tbl>
            <w:tblPr>
              <w:tblW w:w="9301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01"/>
            </w:tblGrid>
            <w:tr w:rsidR="003A74C4" w:rsidRPr="008A0A7D" w14:paraId="0F9DE4D1" w14:textId="77777777" w:rsidTr="00483242">
              <w:trPr>
                <w:trHeight w:val="323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BC16F" w14:textId="72EFB564" w:rsidR="003A74C4" w:rsidRPr="00AD676D" w:rsidRDefault="00AD676D" w:rsidP="00AD676D">
                  <w:pPr>
                    <w:spacing w:after="0" w:line="240" w:lineRule="auto"/>
                    <w:rPr>
                      <w:rFonts w:ascii="Corbel" w:hAnsi="Corbel"/>
                    </w:rPr>
                  </w:pPr>
                  <w:r>
                    <w:t xml:space="preserve">1.Medycyna sądowa jako nauka interdyscyplinarna; - zastosowanie i przydatność praktyczna medycyny sądowej w orzecznictwie karnym, cywilnym i ubezpieczeniowym; - uwarunkowania prawne działalności biegłego </w:t>
                  </w:r>
                </w:p>
              </w:tc>
            </w:tr>
            <w:tr w:rsidR="003A74C4" w:rsidRPr="008A0A7D" w14:paraId="3E6B5FD4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FE192" w14:textId="78FC2CA9" w:rsidR="003A74C4" w:rsidRPr="003A74C4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>
                    <w:t>2.Tanatologia - nauka o śmierci: - aktualnie obowiązująca definicja śmierci; - metody stwierdzania zgonu obecnie i w przeszłości; - systematyka (rodzaje) śmierci obowiązująca w medycynie sądowej i w naukach prawnych: śmierć gwałtowna, naturalna i fizjologiczna; - rodzaje śmierci gwałtownej ze względu na towarzyszące jej okoliczności i czas trwania.</w:t>
                  </w:r>
                </w:p>
              </w:tc>
            </w:tr>
            <w:tr w:rsidR="003A74C4" w:rsidRPr="008A0A7D" w14:paraId="1FD92DF2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818DD" w14:textId="4F514C5A" w:rsidR="003A74C4" w:rsidRPr="003A74C4" w:rsidRDefault="00AD676D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3.Proces umierania, znamiona śmierci - definicja; rodzaje.</w:t>
                  </w:r>
                </w:p>
              </w:tc>
            </w:tr>
            <w:tr w:rsidR="003A74C4" w:rsidRPr="008A0A7D" w14:paraId="1EEAC3FB" w14:textId="77777777" w:rsidTr="00483242">
              <w:trPr>
                <w:trHeight w:val="237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4648B" w14:textId="2F626881" w:rsidR="003A74C4" w:rsidRPr="008A0A7D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4.Reakcje interletalne; ustalanie czasu śmierci.</w:t>
                  </w:r>
                </w:p>
              </w:tc>
            </w:tr>
            <w:tr w:rsidR="00AD676D" w:rsidRPr="008A0A7D" w14:paraId="7E714E72" w14:textId="77777777" w:rsidTr="00483242">
              <w:trPr>
                <w:trHeight w:val="237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9F1839" w14:textId="62792744" w:rsidR="00AD676D" w:rsidRDefault="00AD676D" w:rsidP="003A74C4">
                  <w:pPr>
                    <w:spacing w:after="0" w:line="240" w:lineRule="auto"/>
                    <w:contextualSpacing/>
                  </w:pPr>
                  <w:r>
                    <w:t>5.Identyfikacja zwłok o nieznanej tożsamości.</w:t>
                  </w:r>
                </w:p>
              </w:tc>
            </w:tr>
            <w:tr w:rsidR="003A74C4" w:rsidRPr="008A0A7D" w14:paraId="3EB72AEE" w14:textId="77777777" w:rsidTr="00483242">
              <w:trPr>
                <w:trHeight w:val="27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20B8F" w14:textId="1BE9FA27" w:rsidR="003A74C4" w:rsidRPr="008A0A7D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6.Rodzaje śmierci gwałtownej - definicja, mechanizmy śmierci; zgony nagłe z przyczyn chorobowych budzące podejrzenie śmierci gwałtownej wskutek przestępstwa.</w:t>
                  </w:r>
                </w:p>
              </w:tc>
            </w:tr>
            <w:tr w:rsidR="003A74C4" w:rsidRPr="008A0A7D" w14:paraId="6825502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6D164" w14:textId="0C749E59" w:rsidR="003A74C4" w:rsidRPr="008A0A7D" w:rsidRDefault="00AD676D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7.Dzieciobójstwo: definicja i rodzaje.</w:t>
                  </w:r>
                </w:p>
              </w:tc>
            </w:tr>
            <w:tr w:rsidR="003A74C4" w:rsidRPr="008A0A7D" w14:paraId="312D2E5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0A12F" w14:textId="4D7A0B38" w:rsidR="003A74C4" w:rsidRPr="008A0A7D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8.Badania toksykologiczne w medycynie sądowej, interpretacja wyników badań.</w:t>
                  </w:r>
                </w:p>
              </w:tc>
            </w:tr>
            <w:tr w:rsidR="003A74C4" w:rsidRPr="008A0A7D" w14:paraId="556E8FD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575CD4" w14:textId="1B809541" w:rsidR="003A74C4" w:rsidRPr="008A0A7D" w:rsidRDefault="00AD676D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9.Alkohologia - interpretacja wyników analizy.</w:t>
                  </w:r>
                </w:p>
              </w:tc>
            </w:tr>
            <w:tr w:rsidR="003A74C4" w:rsidRPr="008A0A7D" w14:paraId="1E774C3C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0D6CB" w14:textId="57C63A1A" w:rsidR="003A74C4" w:rsidRPr="00D04844" w:rsidRDefault="00AD676D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10.Badania genetyczne w medycynie sądowej ze szczególnym uwzględnieniem technik molekularnych w badaniu śladów biologicznych, w identyfikacji osobniczej, w ustalaniu pokrewieństwa, w tym ojcostwa; rola rachunku statystycznego w interpretacji wyników badań</w:t>
                  </w:r>
                </w:p>
              </w:tc>
            </w:tr>
            <w:tr w:rsidR="003A74C4" w:rsidRPr="008A0A7D" w14:paraId="04AA42AE" w14:textId="77777777" w:rsidTr="00483242">
              <w:trPr>
                <w:trHeight w:val="52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676C" w14:textId="0E71222B" w:rsidR="003A74C4" w:rsidRPr="008A0A7D" w:rsidRDefault="003A74C4" w:rsidP="00483242">
                  <w:pPr>
                    <w:spacing w:after="0" w:line="240" w:lineRule="auto"/>
                    <w:contextualSpacing/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15 godzin.</w:t>
                  </w:r>
                </w:p>
              </w:tc>
            </w:tr>
          </w:tbl>
          <w:p w14:paraId="12CCC4BC" w14:textId="77777777" w:rsidR="005234D4" w:rsidRPr="008A0A7D" w:rsidRDefault="005234D4" w:rsidP="004C051F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43DECC19" w:rsidR="00E960BB" w:rsidRPr="008252BB" w:rsidRDefault="008252BB" w:rsidP="008252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13667B">
        <w:rPr>
          <w:rFonts w:ascii="Corbel" w:hAnsi="Corbel"/>
          <w:smallCaps w:val="0"/>
          <w:szCs w:val="24"/>
        </w:rPr>
        <w:t>Konwersatorium:</w:t>
      </w:r>
      <w:r w:rsidRPr="0013667B">
        <w:rPr>
          <w:rFonts w:ascii="Corbel" w:hAnsi="Corbel"/>
          <w:b w:val="0"/>
          <w:smallCaps w:val="0"/>
          <w:szCs w:val="24"/>
        </w:rPr>
        <w:t xml:space="preserve"> analiza tekstów z dyskusją, analiza przypadków, analiza i interpretacja </w:t>
      </w:r>
      <w:r>
        <w:rPr>
          <w:rFonts w:ascii="Corbel" w:hAnsi="Corbel"/>
          <w:b w:val="0"/>
          <w:smallCaps w:val="0"/>
          <w:szCs w:val="24"/>
        </w:rPr>
        <w:tab/>
      </w:r>
      <w:r w:rsidRPr="0013667B">
        <w:rPr>
          <w:rFonts w:ascii="Corbel" w:hAnsi="Corbel"/>
          <w:b w:val="0"/>
          <w:smallCaps w:val="0"/>
          <w:szCs w:val="24"/>
        </w:rPr>
        <w:t xml:space="preserve">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4F56319" w14:textId="77777777" w:rsidR="005234D4" w:rsidRPr="009C54AE" w:rsidRDefault="005234D4" w:rsidP="005234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234D4" w:rsidRPr="009C54AE" w14:paraId="70FBD0C9" w14:textId="77777777" w:rsidTr="004C051F">
        <w:tc>
          <w:tcPr>
            <w:tcW w:w="1962" w:type="dxa"/>
            <w:vAlign w:val="center"/>
          </w:tcPr>
          <w:p w14:paraId="34E796E4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947661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18E4100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608E12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36FFAF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34D4" w:rsidRPr="009C54AE" w14:paraId="2533BD38" w14:textId="77777777" w:rsidTr="004C051F">
        <w:tc>
          <w:tcPr>
            <w:tcW w:w="1962" w:type="dxa"/>
          </w:tcPr>
          <w:p w14:paraId="0785A4B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D0D8190" w14:textId="77777777" w:rsidR="005234D4" w:rsidRPr="0001538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302CCD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6848A334" w14:textId="77777777" w:rsidTr="004C051F">
        <w:tc>
          <w:tcPr>
            <w:tcW w:w="1962" w:type="dxa"/>
          </w:tcPr>
          <w:p w14:paraId="4CEED3D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14229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2300BF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304E1F" w14:textId="77777777" w:rsidTr="004C051F">
        <w:tc>
          <w:tcPr>
            <w:tcW w:w="1962" w:type="dxa"/>
          </w:tcPr>
          <w:p w14:paraId="45A9F355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3E8DDDF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7946D42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2877AF87" w14:textId="77777777" w:rsidTr="004C051F">
        <w:tc>
          <w:tcPr>
            <w:tcW w:w="1962" w:type="dxa"/>
          </w:tcPr>
          <w:p w14:paraId="5C31F09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E8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AA0DE2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1C6C392" w14:textId="77777777" w:rsidTr="004C051F">
        <w:tc>
          <w:tcPr>
            <w:tcW w:w="1962" w:type="dxa"/>
          </w:tcPr>
          <w:p w14:paraId="1295965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441" w:type="dxa"/>
          </w:tcPr>
          <w:p w14:paraId="0FB5B90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49886CE7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5B1A0F1" w14:textId="77777777" w:rsidTr="004C051F">
        <w:tc>
          <w:tcPr>
            <w:tcW w:w="1962" w:type="dxa"/>
          </w:tcPr>
          <w:p w14:paraId="11496F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49553120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44A692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B0E8C6" w14:textId="77777777" w:rsidTr="004C051F">
        <w:tc>
          <w:tcPr>
            <w:tcW w:w="1962" w:type="dxa"/>
          </w:tcPr>
          <w:p w14:paraId="5A77FC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482C96C8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71A15118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45ED7650" w14:textId="77777777" w:rsidTr="004C051F">
        <w:tc>
          <w:tcPr>
            <w:tcW w:w="1962" w:type="dxa"/>
          </w:tcPr>
          <w:p w14:paraId="21DED2DE" w14:textId="65167B21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  <w:r w:rsidR="00856687">
              <w:rPr>
                <w:rFonts w:ascii="Corbel" w:hAnsi="Corbel"/>
                <w:b w:val="0"/>
                <w:szCs w:val="24"/>
              </w:rPr>
              <w:t xml:space="preserve"> - 10</w:t>
            </w:r>
          </w:p>
        </w:tc>
        <w:tc>
          <w:tcPr>
            <w:tcW w:w="5441" w:type="dxa"/>
          </w:tcPr>
          <w:p w14:paraId="7C4C4771" w14:textId="24B9BF5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5DAE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0287074" w:rsidR="00923D7D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 konwersatorium –</w:t>
            </w:r>
            <w:r w:rsidR="00202F1B">
              <w:rPr>
                <w:rFonts w:ascii="Corbel" w:hAnsi="Corbel"/>
                <w:b w:val="0"/>
                <w:smallCaps w:val="0"/>
                <w:szCs w:val="24"/>
              </w:rPr>
              <w:t xml:space="preserve"> aktywność na konwersatoriach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 wyniki ustalane na podstawie pisemnych prac studentów lub ustnej odpowiedzi, gdzie ocena pozytywna osią</w:t>
            </w:r>
            <w:r w:rsidR="005C25D2">
              <w:rPr>
                <w:rFonts w:ascii="Corbel" w:hAnsi="Corbel"/>
                <w:b w:val="0"/>
                <w:smallCaps w:val="0"/>
                <w:szCs w:val="24"/>
              </w:rPr>
              <w:t xml:space="preserve">gana jest w przypadku uzyskania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co najmniej 51% poprawnych odpowiedzi.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Zaliczenie zawierać może pytania testowe, otwarte oraz problemy do rozwiązania.</w:t>
            </w:r>
          </w:p>
          <w:p w14:paraId="5D315362" w14:textId="5639E339" w:rsidR="008252BB" w:rsidRPr="00B169DF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5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134FE9" w:rsidR="0085747A" w:rsidRPr="00B169DF" w:rsidRDefault="00523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- 15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7B3CA2" w14:textId="77777777" w:rsidR="00856687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zaliczeniu - </w:t>
            </w:r>
            <w:r w:rsidR="00856687">
              <w:rPr>
                <w:rFonts w:ascii="Corbel" w:hAnsi="Corbel"/>
                <w:sz w:val="24"/>
                <w:szCs w:val="24"/>
              </w:rPr>
              <w:t>2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3CF7F11" w14:textId="66C3B5F5" w:rsidR="00C61DC5" w:rsidRPr="00B169DF" w:rsidRDefault="008566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5 godz. 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1BAAD611" w14:textId="1F3CDBB0" w:rsidR="00C61DC5" w:rsidRPr="00B169DF" w:rsidRDefault="00C61DC5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817BF5" w14:textId="2149D630" w:rsidR="008252BB" w:rsidRPr="00385879" w:rsidRDefault="008252BB" w:rsidP="00825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56687">
              <w:rPr>
                <w:rFonts w:ascii="Corbel" w:hAnsi="Corbel"/>
                <w:sz w:val="24"/>
                <w:szCs w:val="24"/>
              </w:rPr>
              <w:t>ćwiczeń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56687">
              <w:rPr>
                <w:rFonts w:ascii="Corbel" w:hAnsi="Corbel"/>
                <w:sz w:val="24"/>
                <w:szCs w:val="24"/>
              </w:rPr>
              <w:t>1</w:t>
            </w:r>
            <w:r w:rsidR="005234D4">
              <w:rPr>
                <w:rFonts w:ascii="Corbel" w:hAnsi="Corbel"/>
                <w:sz w:val="24"/>
                <w:szCs w:val="24"/>
              </w:rPr>
              <w:t>5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D12281C" w14:textId="7DF9468A" w:rsidR="00856687" w:rsidRPr="00385879" w:rsidRDefault="00856687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>
              <w:rPr>
                <w:rFonts w:ascii="Corbel" w:hAnsi="Corbel"/>
                <w:sz w:val="24"/>
                <w:szCs w:val="24"/>
              </w:rPr>
              <w:t>38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446CCD8" w:rsidR="0085747A" w:rsidRPr="00B169DF" w:rsidRDefault="00AD676D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5556F00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C2555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23A5E5" w14:textId="00EB50D3" w:rsidR="00AD676D" w:rsidRPr="00AD676D" w:rsidRDefault="00AD676D" w:rsidP="00AD67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>Stefan Raszeja, Władysław Nasiłowski, Jan Markiewicz: Medycyna sądowa - podręcznik dla studentów, PZWL Warszawa, 1990.</w:t>
            </w:r>
          </w:p>
          <w:p w14:paraId="02A01272" w14:textId="30C4C230" w:rsidR="00AD676D" w:rsidRPr="00AD676D" w:rsidRDefault="00AD676D" w:rsidP="00AD67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>DiMaio WJ, DiMaio Dominik: Medycyna sądowa. Pod redakcją Barbary Świątek i Zygmunta Przybylskiego. Wy-dawnictwo medyczne: Urban &amp;</w:t>
            </w:r>
          </w:p>
          <w:p w14:paraId="51F04122" w14:textId="77777777" w:rsidR="00AD676D" w:rsidRPr="00AD676D" w:rsidRDefault="00AD676D" w:rsidP="00AD676D">
            <w:pPr>
              <w:spacing w:after="0" w:line="240" w:lineRule="auto"/>
              <w:ind w:left="405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>Partner, Wrocław, 2003 r.</w:t>
            </w:r>
          </w:p>
          <w:p w14:paraId="0B544F6A" w14:textId="32B81B21" w:rsidR="008252BB" w:rsidRPr="001362CD" w:rsidRDefault="008252BB" w:rsidP="00AD676D">
            <w:pPr>
              <w:spacing w:after="0" w:line="240" w:lineRule="auto"/>
              <w:ind w:left="405"/>
              <w:jc w:val="both"/>
              <w:rPr>
                <w:rFonts w:ascii="Corbel" w:eastAsia="Cambria" w:hAnsi="Corbel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6128D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BF58C24" w14:textId="77777777" w:rsidR="00AD676D" w:rsidRPr="00AD676D" w:rsidRDefault="00AD676D" w:rsidP="00AD676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>R. Pawłowski: Medyczno-sądowe badania śladów biologicznych, Biblioteka Prawa Dowodowego.</w:t>
            </w:r>
          </w:p>
          <w:p w14:paraId="6FB76EEF" w14:textId="51D7D880" w:rsidR="00AD676D" w:rsidRPr="00856687" w:rsidRDefault="00AD676D" w:rsidP="00AD676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AD676D">
              <w:rPr>
                <w:rFonts w:ascii="Corbel" w:eastAsia="Cambria" w:hAnsi="Corbel"/>
              </w:rPr>
              <w:t>Z. Szczerkowska: Badania biologiczne w sądowym ustalaniu ojcostwa, Biblioteka Prawa Dowodowego</w:t>
            </w: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 xml:space="preserve"> </w:t>
            </w:r>
          </w:p>
          <w:p w14:paraId="4596EFF9" w14:textId="0DA1A647" w:rsidR="008975A0" w:rsidRPr="00856687" w:rsidRDefault="008975A0" w:rsidP="00AD676D">
            <w:pPr>
              <w:pStyle w:val="Akapitzlist"/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BDFD2" w14:textId="77777777" w:rsidR="00C25BA3" w:rsidRDefault="00C25BA3" w:rsidP="00C16ABF">
      <w:pPr>
        <w:spacing w:after="0" w:line="240" w:lineRule="auto"/>
      </w:pPr>
      <w:r>
        <w:separator/>
      </w:r>
    </w:p>
  </w:endnote>
  <w:endnote w:type="continuationSeparator" w:id="0">
    <w:p w14:paraId="1F835D29" w14:textId="77777777" w:rsidR="00C25BA3" w:rsidRDefault="00C25B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5A8F8" w14:textId="77777777" w:rsidR="00C25BA3" w:rsidRDefault="00C25BA3" w:rsidP="00C16ABF">
      <w:pPr>
        <w:spacing w:after="0" w:line="240" w:lineRule="auto"/>
      </w:pPr>
      <w:r>
        <w:separator/>
      </w:r>
    </w:p>
  </w:footnote>
  <w:footnote w:type="continuationSeparator" w:id="0">
    <w:p w14:paraId="3795FFC2" w14:textId="77777777" w:rsidR="00C25BA3" w:rsidRDefault="00C25BA3" w:rsidP="00C16ABF">
      <w:pPr>
        <w:spacing w:after="0" w:line="240" w:lineRule="auto"/>
      </w:pPr>
      <w:r>
        <w:continuationSeparator/>
      </w:r>
    </w:p>
  </w:footnote>
  <w:footnote w:id="1">
    <w:p w14:paraId="0EF70E9E" w14:textId="77777777" w:rsidR="005234D4" w:rsidRDefault="005234D4" w:rsidP="005234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45AE"/>
    <w:multiLevelType w:val="hybridMultilevel"/>
    <w:tmpl w:val="9F7C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283B69"/>
    <w:multiLevelType w:val="hybridMultilevel"/>
    <w:tmpl w:val="C7DA76E6"/>
    <w:lvl w:ilvl="0" w:tplc="E1528C6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382819">
    <w:abstractNumId w:val="1"/>
  </w:num>
  <w:num w:numId="2" w16cid:durableId="922766379">
    <w:abstractNumId w:val="3"/>
  </w:num>
  <w:num w:numId="3" w16cid:durableId="656036468">
    <w:abstractNumId w:val="4"/>
  </w:num>
  <w:num w:numId="4" w16cid:durableId="2064328474">
    <w:abstractNumId w:val="0"/>
  </w:num>
  <w:num w:numId="5" w16cid:durableId="48936839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2F1B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DF4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63F"/>
    <w:rsid w:val="003A0A5B"/>
    <w:rsid w:val="003A1176"/>
    <w:rsid w:val="003A74C4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42"/>
    <w:rsid w:val="004840FD"/>
    <w:rsid w:val="00490F7D"/>
    <w:rsid w:val="00491678"/>
    <w:rsid w:val="00496599"/>
    <w:rsid w:val="004968E2"/>
    <w:rsid w:val="004A3EEA"/>
    <w:rsid w:val="004A4D1F"/>
    <w:rsid w:val="004A6006"/>
    <w:rsid w:val="004B3F0E"/>
    <w:rsid w:val="004B4D29"/>
    <w:rsid w:val="004D31C0"/>
    <w:rsid w:val="004D5282"/>
    <w:rsid w:val="004F1551"/>
    <w:rsid w:val="004F55A3"/>
    <w:rsid w:val="0050496F"/>
    <w:rsid w:val="00511744"/>
    <w:rsid w:val="00513B6F"/>
    <w:rsid w:val="00517C63"/>
    <w:rsid w:val="005234D4"/>
    <w:rsid w:val="005363C4"/>
    <w:rsid w:val="00536BDE"/>
    <w:rsid w:val="005375E9"/>
    <w:rsid w:val="00543ACC"/>
    <w:rsid w:val="00553239"/>
    <w:rsid w:val="0056696D"/>
    <w:rsid w:val="0059484D"/>
    <w:rsid w:val="005A0855"/>
    <w:rsid w:val="005A3196"/>
    <w:rsid w:val="005C080F"/>
    <w:rsid w:val="005C25D2"/>
    <w:rsid w:val="005C55E5"/>
    <w:rsid w:val="005C696A"/>
    <w:rsid w:val="005E6E85"/>
    <w:rsid w:val="005F31D2"/>
    <w:rsid w:val="005F6FDE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CC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115"/>
    <w:rsid w:val="0081554D"/>
    <w:rsid w:val="0081707E"/>
    <w:rsid w:val="00824F70"/>
    <w:rsid w:val="008252BB"/>
    <w:rsid w:val="008449B3"/>
    <w:rsid w:val="008552A2"/>
    <w:rsid w:val="00856687"/>
    <w:rsid w:val="0085747A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0E0E"/>
    <w:rsid w:val="009A78D9"/>
    <w:rsid w:val="009C3E31"/>
    <w:rsid w:val="009C54AE"/>
    <w:rsid w:val="009C788E"/>
    <w:rsid w:val="009D3F3B"/>
    <w:rsid w:val="009D719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676D"/>
    <w:rsid w:val="00AE1160"/>
    <w:rsid w:val="00AE203C"/>
    <w:rsid w:val="00AE2E74"/>
    <w:rsid w:val="00AE57A3"/>
    <w:rsid w:val="00AE5FCB"/>
    <w:rsid w:val="00AF2C1E"/>
    <w:rsid w:val="00B06142"/>
    <w:rsid w:val="00B11B23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6B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BA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740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133"/>
    <w:rsid w:val="00D8678B"/>
    <w:rsid w:val="00D9580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60C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A038A-76C4-431A-AB67-972D42F7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1172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6</cp:revision>
  <cp:lastPrinted>2019-02-06T12:12:00Z</cp:lastPrinted>
  <dcterms:created xsi:type="dcterms:W3CDTF">2023-10-18T12:16:00Z</dcterms:created>
  <dcterms:modified xsi:type="dcterms:W3CDTF">2023-10-30T10:56:00Z</dcterms:modified>
</cp:coreProperties>
</file>