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240E0A4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C02ACD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C02ACD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2765AEF6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0B7063" w:rsidRPr="000B7063">
        <w:rPr>
          <w:rFonts w:ascii="Corbel" w:hAnsi="Corbel"/>
          <w:i/>
          <w:smallCaps/>
          <w:sz w:val="24"/>
          <w:szCs w:val="24"/>
        </w:rPr>
        <w:t>202</w:t>
      </w:r>
      <w:r w:rsidR="00C02ACD">
        <w:rPr>
          <w:rFonts w:ascii="Corbel" w:hAnsi="Corbel"/>
          <w:i/>
          <w:smallCaps/>
          <w:sz w:val="24"/>
          <w:szCs w:val="24"/>
        </w:rPr>
        <w:t>1</w:t>
      </w:r>
      <w:r w:rsidR="000B7063" w:rsidRPr="000B7063">
        <w:rPr>
          <w:rFonts w:ascii="Corbel" w:hAnsi="Corbel"/>
          <w:i/>
          <w:smallCaps/>
          <w:sz w:val="24"/>
          <w:szCs w:val="24"/>
        </w:rPr>
        <w:t>/202</w:t>
      </w:r>
      <w:r w:rsidR="00C02ACD">
        <w:rPr>
          <w:rFonts w:ascii="Corbel" w:hAnsi="Corbel"/>
          <w:i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4C3A8FC5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C02ACD">
        <w:rPr>
          <w:rFonts w:ascii="Corbel" w:hAnsi="Corbel"/>
          <w:sz w:val="20"/>
          <w:szCs w:val="20"/>
        </w:rPr>
        <w:t>2025/26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6248EB91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Ochrona danych osobowych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F5992C6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E106CC8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Konstytucyjnego/Instytut Nauk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648285C7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A6302FE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70F886C3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DBBC62A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099EBE94" w:rsidR="0085747A" w:rsidRPr="00B169DF" w:rsidRDefault="004B07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V/9 semestr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627F30D5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38AC18A0" w:rsidR="00923D7D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A4EFA1F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D34E1D1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Ciechanowska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2A01FB19" w:rsidR="00015B8F" w:rsidRPr="00B169DF" w:rsidRDefault="004B07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125A8A8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1BCC02E" w:rsidR="00015B8F" w:rsidRPr="00B169DF" w:rsidRDefault="00E23B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4CC4304A" w:rsidR="00015B8F" w:rsidRPr="00B169DF" w:rsidRDefault="00E23B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3B49A619" w:rsidR="0085747A" w:rsidRPr="00B169DF" w:rsidRDefault="000B706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3564DE" w14:textId="64A5B707" w:rsidR="00E960BB" w:rsidRDefault="009A0DF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46B6EDE" w14:textId="77777777" w:rsidR="009A0DF7" w:rsidRPr="00B169DF" w:rsidRDefault="009A0DF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6F55ACD2" w:rsidR="0085747A" w:rsidRPr="00B169DF" w:rsidRDefault="000B706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B7063" w:rsidRPr="00B169DF" w14:paraId="3370B0D4" w14:textId="77777777" w:rsidTr="000B706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A467" w14:textId="524B352E" w:rsidR="000B7063" w:rsidRPr="00B169DF" w:rsidRDefault="000B7063" w:rsidP="000B70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C030" w14:textId="2A43F942" w:rsidR="000B7063" w:rsidRPr="00B169DF" w:rsidRDefault="000B7063" w:rsidP="000B70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Zajęcia mają na celu zapoznanie studentów </w:t>
            </w:r>
            <w:r w:rsidRPr="002D754F">
              <w:rPr>
                <w:rFonts w:ascii="Corbel" w:hAnsi="Corbel"/>
                <w:b w:val="0"/>
                <w:sz w:val="18"/>
                <w:szCs w:val="18"/>
              </w:rPr>
              <w:t>z podstawowymi regułami ochrony danych osobowych (krajowego, międzynarodowego i unijnego systemu) oraz szeroko rozumianego prawa do prywatności.</w:t>
            </w:r>
            <w:r>
              <w:rPr>
                <w:rFonts w:ascii="Corbel" w:hAnsi="Corbel"/>
                <w:b w:val="0"/>
                <w:sz w:val="18"/>
                <w:szCs w:val="18"/>
              </w:rPr>
              <w:t xml:space="preserve"> </w:t>
            </w:r>
            <w:r w:rsidRPr="002D754F">
              <w:rPr>
                <w:rFonts w:ascii="Corbel" w:hAnsi="Corbel"/>
                <w:b w:val="0"/>
                <w:sz w:val="18"/>
                <w:szCs w:val="18"/>
              </w:rPr>
              <w:t xml:space="preserve">W ramach realizacji </w:t>
            </w:r>
            <w:r>
              <w:rPr>
                <w:rFonts w:ascii="Corbel" w:hAnsi="Corbel"/>
                <w:b w:val="0"/>
                <w:sz w:val="18"/>
                <w:szCs w:val="18"/>
              </w:rPr>
              <w:t xml:space="preserve">zajęć </w:t>
            </w:r>
            <w:r w:rsidRPr="002D754F">
              <w:rPr>
                <w:rFonts w:ascii="Corbel" w:hAnsi="Corbel"/>
                <w:b w:val="0"/>
                <w:sz w:val="18"/>
                <w:szCs w:val="18"/>
              </w:rPr>
              <w:t>student ma możliwość poznać następujące kluczowe zagadnienia problemowe: ochrona prywatności jednostki jako istota ochrony danych osobowych, rozwój idei ochrony danych osobowych, europejskie i konstytucyjne standardy ochrony danych osobowych, podmiotowy i przedmiotowy zakres ochrony danych osobowych, zasady przetwarzania danych osobowych, obowiązki administratora danych osobowych, prawa osoby której dane dotyczą, mechanizmy kontrolne, zagadnienie odpowiedzialności.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873"/>
        <w:gridCol w:w="1853"/>
      </w:tblGrid>
      <w:tr w:rsidR="000B7063" w:rsidRPr="000B7063" w14:paraId="3F37A8BB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51E2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/>
                <w:smallCaps/>
                <w:sz w:val="18"/>
                <w:szCs w:val="18"/>
              </w:rPr>
              <w:t>EK</w:t>
            </w:r>
            <w:r w:rsidRPr="000B7063">
              <w:rPr>
                <w:rFonts w:ascii="Corbel" w:hAnsi="Corbel"/>
                <w:smallCaps/>
                <w:sz w:val="18"/>
                <w:szCs w:val="18"/>
              </w:rPr>
              <w:t xml:space="preserve"> (efekt uczenia się)</w:t>
            </w:r>
          </w:p>
          <w:p w14:paraId="52B0FA3B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i/>
                <w:smallCaps/>
                <w:sz w:val="18"/>
                <w:szCs w:val="18"/>
              </w:rPr>
            </w:pP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8CF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 xml:space="preserve">Treść efektu uczenia się zdefiniowanego dla przedmiotu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7B56B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 xml:space="preserve">Odniesienie do efektów  kierunkowych </w:t>
            </w:r>
          </w:p>
        </w:tc>
      </w:tr>
      <w:tr w:rsidR="000B7063" w:rsidRPr="000B7063" w14:paraId="2E8FAF3B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E62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</w:t>
            </w:r>
            <w:r w:rsidRPr="000B7063">
              <w:rPr>
                <w:rFonts w:ascii="Corbel" w:hAnsi="Corbel"/>
                <w:smallCaps/>
                <w:sz w:val="18"/>
                <w:szCs w:val="18"/>
              </w:rPr>
              <w:softHyphen/>
              <w:t>_01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92B73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 xml:space="preserve">student definiuje i wyjaśnia podstawowe pojęcia z zakresu ochrony danych osobowych i prawa do prywatności; </w:t>
            </w:r>
          </w:p>
          <w:p w14:paraId="5E249BBD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ma wiedzę na temat źródeł i instytucji prawa polskiego i europejskiego w zakresie ochrony danych osobowych, ma wiedzę na temat relacji prawa europejskiego a prawa polskiego;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78E02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K_W02</w:t>
            </w:r>
          </w:p>
        </w:tc>
      </w:tr>
      <w:tr w:rsidR="000B7063" w:rsidRPr="000B7063" w14:paraId="2B5B7DF9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22F5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EK_02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0072F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zapoznaje się z podstawowymi zagadnieniami w zakresie międzynarodowych , europejskich i krajowych standardów prawnych ochrony danych osobowych oraz prywatności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06E56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K_W03</w:t>
            </w:r>
          </w:p>
          <w:p w14:paraId="4F55D865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K_W06</w:t>
            </w:r>
          </w:p>
        </w:tc>
      </w:tr>
      <w:tr w:rsidR="000B7063" w:rsidRPr="000B7063" w14:paraId="389ACD31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C86C8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EK_03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B91E1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 xml:space="preserve">student formułuje indywidualne poglądy i przemyślenia na podstawie uzyskanych informacji; 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83BE2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K_U01</w:t>
            </w:r>
          </w:p>
          <w:p w14:paraId="2A0E0A18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K_U02</w:t>
            </w:r>
          </w:p>
          <w:p w14:paraId="77A60F03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K_U08</w:t>
            </w:r>
          </w:p>
        </w:tc>
      </w:tr>
      <w:tr w:rsidR="000B7063" w:rsidRPr="000B7063" w14:paraId="6B8D9535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EA83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EK_04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92B64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prezentuje zasady przetwarzania danych osobowych, ma wiedze na temat instytucji i organów ochrony danych osobowych, prezentuje wiedzę n temat procesów stanowienia prawa;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5F23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K_W02</w:t>
            </w:r>
          </w:p>
          <w:p w14:paraId="73D8AA5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K_W03</w:t>
            </w:r>
          </w:p>
          <w:p w14:paraId="5A0AAEC8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K_w04</w:t>
            </w:r>
          </w:p>
          <w:p w14:paraId="66E001E6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K_W07</w:t>
            </w:r>
          </w:p>
          <w:p w14:paraId="3AB5CD31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0D73FF0F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20C3D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EK_05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C4EE9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</w:t>
            </w:r>
            <w:r w:rsidRPr="000B7063">
              <w:rPr>
                <w:rFonts w:ascii="Corbel" w:hAnsi="Corbel"/>
                <w:sz w:val="24"/>
                <w:szCs w:val="24"/>
              </w:rPr>
              <w:t xml:space="preserve"> z</w:t>
            </w:r>
            <w:r w:rsidRPr="000B7063">
              <w:rPr>
                <w:rFonts w:ascii="Corbel" w:eastAsia="Cambria" w:hAnsi="Corbel"/>
                <w:sz w:val="18"/>
                <w:szCs w:val="18"/>
              </w:rPr>
              <w:t>na i rozumie terminologię właściwą dla języka prawnego i prawniczego oraz zna i rozumie podstawowe pojęcia jakimi posługują się nauki społeczne;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C16D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K_W06</w:t>
            </w:r>
          </w:p>
        </w:tc>
      </w:tr>
      <w:tr w:rsidR="000B7063" w:rsidRPr="000B7063" w14:paraId="34BA8459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C9F97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EK_06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34617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rozpoznaje i porównuje poszczególne mechanizmy w ochrony danych osobowych;</w:t>
            </w:r>
          </w:p>
          <w:p w14:paraId="1EB498DB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BB64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K_W07</w:t>
            </w:r>
          </w:p>
          <w:p w14:paraId="141996CA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44FC2A99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4105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EK_07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2BFED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</w:t>
            </w:r>
            <w:r w:rsidRPr="000B7063">
              <w:rPr>
                <w:rFonts w:ascii="Corbel" w:hAnsi="Corbel"/>
                <w:sz w:val="18"/>
                <w:szCs w:val="18"/>
              </w:rPr>
              <w:t xml:space="preserve"> ma rozszerzoną wiedzę na temat ustroju, struktur i zasad funkcjonowania demokratycznego państwa prawnego;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D279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K_W08</w:t>
            </w:r>
          </w:p>
        </w:tc>
      </w:tr>
      <w:tr w:rsidR="000B7063" w:rsidRPr="000B7063" w14:paraId="11D463B3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B03BB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EK_08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CFBB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</w:t>
            </w:r>
            <w:r w:rsidRPr="000B7063">
              <w:rPr>
                <w:rFonts w:ascii="Corbel" w:hAnsi="Corbel"/>
                <w:sz w:val="18"/>
                <w:szCs w:val="18"/>
              </w:rPr>
              <w:t xml:space="preserve"> ma pogłębioną wiedzę o historycznej ewolucji i o poglądach</w:t>
            </w:r>
          </w:p>
          <w:p w14:paraId="2F903EFB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0B7063">
              <w:rPr>
                <w:rFonts w:ascii="Corbel" w:hAnsi="Corbel"/>
                <w:sz w:val="18"/>
                <w:szCs w:val="18"/>
              </w:rPr>
              <w:t>na temat instytucji polityczno-prawnych oraz na temat procesów i przyczyn zmian zachodzących w zakresie państwa i prawa;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FB6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K_W10</w:t>
            </w:r>
          </w:p>
        </w:tc>
      </w:tr>
      <w:tr w:rsidR="000B7063" w:rsidRPr="000B7063" w14:paraId="5CEF64E3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18AF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EK_09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DF843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potrafi analizować przyczyny i przebieg procesu stanowienia</w:t>
            </w:r>
          </w:p>
          <w:p w14:paraId="1E69C87B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Prawa;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CDB9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K_U03</w:t>
            </w:r>
          </w:p>
          <w:p w14:paraId="48C2317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09730680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E3214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EK_10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0C65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Potrafi formułować własne opinie w odniesieniu do poznanych</w:t>
            </w:r>
          </w:p>
          <w:p w14:paraId="21EC6472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instytucji prawnych i politycznych;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63685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K_U06</w:t>
            </w:r>
          </w:p>
          <w:p w14:paraId="28F63C46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0F5C02D1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D1167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EK_11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1590A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rozumie problemy prawne, które wynikają z obowiązku przetwarzania danych przez różne instytucje oraz rozumie zagrożenia dla prywatności wynikające z udostępnianiem danych;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18616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K_U07</w:t>
            </w:r>
          </w:p>
          <w:p w14:paraId="3C61CF57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50F1BACC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C6F8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EK_12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1F706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potrafi dokonać subsumcji określonego stanu faktycznego do</w:t>
            </w:r>
          </w:p>
          <w:p w14:paraId="0C5EA6B5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normy lub norm prawnych;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153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K_U10</w:t>
            </w:r>
          </w:p>
        </w:tc>
      </w:tr>
      <w:tr w:rsidR="000B7063" w:rsidRPr="000B7063" w14:paraId="67A83B98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804B1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EK_13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8D950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 xml:space="preserve">student ma świadomość zmienności systemu norm prawnych która prowadzi do konieczności ciągłego uzupełniania i doskonalenia zarówno zdobytej wiedzy jak i umiejętności;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591D5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K_K01</w:t>
            </w:r>
          </w:p>
        </w:tc>
      </w:tr>
    </w:tbl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1E65ED72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07B6" w:rsidRPr="00B169DF" w14:paraId="742DAAB5" w14:textId="77777777" w:rsidTr="00426D50">
        <w:tc>
          <w:tcPr>
            <w:tcW w:w="9520" w:type="dxa"/>
          </w:tcPr>
          <w:p w14:paraId="60172D31" w14:textId="77777777" w:rsidR="004B07B6" w:rsidRPr="00B169DF" w:rsidRDefault="004B07B6" w:rsidP="004B07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07B6" w:rsidRPr="00B169DF" w14:paraId="2F0684FF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CFE7" w14:textId="77777777" w:rsidR="004B07B6" w:rsidRPr="00B169DF" w:rsidRDefault="004B07B6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B07B6" w:rsidRPr="00B169DF" w14:paraId="443F604D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E755" w14:textId="77777777" w:rsidR="004B07B6" w:rsidRPr="00B169DF" w:rsidRDefault="004B07B6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E5E3B32" w14:textId="77777777" w:rsidR="004B07B6" w:rsidRPr="00B169DF" w:rsidRDefault="004B07B6" w:rsidP="004B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52E303" w14:textId="77777777" w:rsidR="00F10DDD" w:rsidRPr="00F10DDD" w:rsidRDefault="00F10DDD" w:rsidP="00F10DDD">
      <w:pPr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3996BC0" w14:textId="56EF6D81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48C023" w14:textId="77777777" w:rsidR="000B7063" w:rsidRPr="00B169DF" w:rsidRDefault="000B706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07B6" w:rsidRPr="00B169DF" w14:paraId="75D76E6B" w14:textId="77777777" w:rsidTr="00426D50">
        <w:tc>
          <w:tcPr>
            <w:tcW w:w="9520" w:type="dxa"/>
          </w:tcPr>
          <w:p w14:paraId="253B7A81" w14:textId="77777777" w:rsidR="004B07B6" w:rsidRPr="00B169DF" w:rsidRDefault="004B07B6" w:rsidP="00426D5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07B6" w:rsidRPr="00B169DF" w14:paraId="653C9107" w14:textId="77777777" w:rsidTr="00426D50">
        <w:tc>
          <w:tcPr>
            <w:tcW w:w="9520" w:type="dxa"/>
          </w:tcPr>
          <w:p w14:paraId="64B3EA9E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DDD">
              <w:rPr>
                <w:rFonts w:ascii="Corbel" w:hAnsi="Corbel"/>
                <w:sz w:val="24"/>
                <w:szCs w:val="24"/>
              </w:rPr>
              <w:t>Ochrona prywatności jednostki jako istota ochrony danych osobowych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2 godz. </w:t>
            </w:r>
          </w:p>
        </w:tc>
      </w:tr>
      <w:tr w:rsidR="004B07B6" w:rsidRPr="00B169DF" w14:paraId="65CC5B65" w14:textId="77777777" w:rsidTr="00426D50">
        <w:tc>
          <w:tcPr>
            <w:tcW w:w="9520" w:type="dxa"/>
          </w:tcPr>
          <w:p w14:paraId="5F94AD61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DDD">
              <w:rPr>
                <w:rFonts w:ascii="Corbel" w:hAnsi="Corbel"/>
                <w:sz w:val="24"/>
                <w:szCs w:val="24"/>
              </w:rPr>
              <w:t>Międzynarodowe, unijne i krajowe standardy ochrony danych osobowych</w:t>
            </w:r>
            <w:r>
              <w:rPr>
                <w:rFonts w:ascii="Corbel" w:hAnsi="Corbel"/>
                <w:sz w:val="24"/>
                <w:szCs w:val="24"/>
              </w:rPr>
              <w:t xml:space="preserve">            2 godz.</w:t>
            </w:r>
          </w:p>
        </w:tc>
      </w:tr>
      <w:tr w:rsidR="004B07B6" w:rsidRPr="00B169DF" w14:paraId="516F62E0" w14:textId="77777777" w:rsidTr="00426D50">
        <w:tc>
          <w:tcPr>
            <w:tcW w:w="9520" w:type="dxa"/>
          </w:tcPr>
          <w:p w14:paraId="6BDB26E0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7063">
              <w:rPr>
                <w:rFonts w:ascii="Corbel" w:hAnsi="Corbel"/>
                <w:sz w:val="24"/>
                <w:szCs w:val="24"/>
              </w:rPr>
              <w:t>Zasady związane z przetwarzaniem d</w:t>
            </w:r>
            <w:r>
              <w:rPr>
                <w:rFonts w:ascii="Corbel" w:hAnsi="Corbel"/>
                <w:sz w:val="24"/>
                <w:szCs w:val="24"/>
              </w:rPr>
              <w:t>anych osobowych w świetle RODO               2 godz.</w:t>
            </w:r>
          </w:p>
        </w:tc>
      </w:tr>
      <w:tr w:rsidR="004B07B6" w:rsidRPr="00B169DF" w14:paraId="275FEF23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FCD3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DDD">
              <w:rPr>
                <w:rFonts w:ascii="Corbel" w:hAnsi="Corbel"/>
                <w:sz w:val="24"/>
                <w:szCs w:val="24"/>
              </w:rPr>
              <w:t>Prawa osoby, której dane osobowe dotyczą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2 godz. </w:t>
            </w:r>
          </w:p>
        </w:tc>
      </w:tr>
      <w:tr w:rsidR="004B07B6" w:rsidRPr="00B169DF" w14:paraId="2F2736F7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EC4E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DDD">
              <w:rPr>
                <w:rFonts w:ascii="Corbel" w:hAnsi="Corbel"/>
                <w:sz w:val="24"/>
                <w:szCs w:val="24"/>
              </w:rPr>
              <w:t>Obowiązki administratora danych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2 godz.</w:t>
            </w:r>
          </w:p>
        </w:tc>
      </w:tr>
      <w:tr w:rsidR="004B07B6" w:rsidRPr="00B169DF" w14:paraId="2536E767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7847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Naruszenia ochrony danych osobowych i postępowanie kontrolne                            2 godz.</w:t>
            </w:r>
          </w:p>
        </w:tc>
      </w:tr>
      <w:tr w:rsidR="004B07B6" w:rsidRPr="00B169DF" w14:paraId="3F35EC88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2951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Prezes Urzędu Ochrony Danych Osobowych- organizacja i kompetencje                2 godz.</w:t>
            </w:r>
          </w:p>
        </w:tc>
      </w:tr>
      <w:tr w:rsidR="004B07B6" w:rsidRPr="00B169DF" w14:paraId="679A1349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EAA9" w14:textId="77777777" w:rsidR="004B07B6" w:rsidRPr="00B169DF" w:rsidRDefault="004B07B6" w:rsidP="004B07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7063">
              <w:rPr>
                <w:rFonts w:ascii="Corbel" w:hAnsi="Corbel"/>
                <w:sz w:val="24"/>
                <w:szCs w:val="24"/>
              </w:rPr>
              <w:t>Rola Inspektora ochrony danych w systemie ochrony danych</w:t>
            </w:r>
            <w:r w:rsidRPr="000B7063">
              <w:rPr>
                <w:rFonts w:ascii="Corbel" w:hAnsi="Corbel"/>
                <w:sz w:val="24"/>
                <w:szCs w:val="24"/>
              </w:rPr>
              <w:tab/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 godz.</w:t>
            </w:r>
          </w:p>
        </w:tc>
      </w:tr>
      <w:tr w:rsidR="004B07B6" w:rsidRPr="00F10DDD" w14:paraId="3FEEA5C4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B2B6" w14:textId="77777777" w:rsidR="004B07B6" w:rsidRPr="00F10DDD" w:rsidRDefault="004B07B6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10DDD">
              <w:rPr>
                <w:rFonts w:ascii="Corbel" w:hAnsi="Corbel"/>
                <w:b/>
                <w:sz w:val="24"/>
                <w:szCs w:val="24"/>
              </w:rPr>
              <w:t xml:space="preserve">        Suma godzin:                                                                                                            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</w:t>
            </w:r>
            <w:r w:rsidRPr="00F10DDD">
              <w:rPr>
                <w:rFonts w:ascii="Corbel" w:hAnsi="Corbel"/>
                <w:b/>
                <w:sz w:val="24"/>
                <w:szCs w:val="24"/>
              </w:rPr>
              <w:t>15 godz.</w:t>
            </w:r>
          </w:p>
        </w:tc>
      </w:tr>
      <w:tr w:rsidR="004B07B6" w:rsidRPr="00B169DF" w14:paraId="3B5C360C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2C24" w14:textId="77777777" w:rsidR="004B07B6" w:rsidRPr="00B169DF" w:rsidRDefault="004B07B6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B07B6" w:rsidRPr="00B169DF" w14:paraId="15326B7F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4373" w14:textId="77777777" w:rsidR="004B07B6" w:rsidRPr="00B169DF" w:rsidRDefault="004B07B6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931B5AE" w14:textId="77777777" w:rsidTr="00F10DDD">
        <w:tc>
          <w:tcPr>
            <w:tcW w:w="9520" w:type="dxa"/>
          </w:tcPr>
          <w:p w14:paraId="72DFA7B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0DDD" w:rsidRPr="00B169DF" w14:paraId="647C74B5" w14:textId="77777777" w:rsidTr="00AD26E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F861" w14:textId="77777777" w:rsidR="00F10DDD" w:rsidRPr="00B169DF" w:rsidRDefault="00F10DDD" w:rsidP="00AD26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10DDD" w:rsidRPr="00B169DF" w14:paraId="55E8A1C1" w14:textId="77777777" w:rsidTr="00AD26E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CADF" w14:textId="77777777" w:rsidR="00F10DDD" w:rsidRPr="00B169DF" w:rsidRDefault="00F10DDD" w:rsidP="00AD26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F10DD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BD9947" w14:textId="4FDFE896" w:rsidR="0085747A" w:rsidRPr="004B07B6" w:rsidRDefault="004B07B6" w:rsidP="004B07B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4B07B6">
        <w:rPr>
          <w:rFonts w:ascii="Corbel" w:hAnsi="Corbel"/>
          <w:b w:val="0"/>
          <w:smallCaps w:val="0"/>
          <w:sz w:val="20"/>
          <w:szCs w:val="20"/>
        </w:rPr>
        <w:t>KONWERSATORIUM:</w:t>
      </w:r>
      <w:r w:rsidR="00153C41" w:rsidRPr="004B07B6">
        <w:rPr>
          <w:rFonts w:ascii="Corbel" w:hAnsi="Corbel"/>
          <w:b w:val="0"/>
          <w:smallCaps w:val="0"/>
          <w:sz w:val="20"/>
          <w:szCs w:val="20"/>
        </w:rPr>
        <w:t xml:space="preserve"> wykład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 xml:space="preserve"> problemowy</w:t>
      </w:r>
      <w:r w:rsidR="00923D7D" w:rsidRPr="004B07B6">
        <w:rPr>
          <w:rFonts w:ascii="Corbel" w:hAnsi="Corbel"/>
          <w:b w:val="0"/>
          <w:smallCaps w:val="0"/>
          <w:sz w:val="20"/>
          <w:szCs w:val="20"/>
        </w:rPr>
        <w:t xml:space="preserve">, 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>wykład z prezentacją multimedialną</w:t>
      </w:r>
      <w:r w:rsidR="00923D7D" w:rsidRPr="004B07B6">
        <w:rPr>
          <w:rFonts w:ascii="Corbel" w:hAnsi="Corbel"/>
          <w:b w:val="0"/>
          <w:smallCaps w:val="0"/>
          <w:sz w:val="20"/>
          <w:szCs w:val="20"/>
        </w:rPr>
        <w:t>,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9F4610" w:rsidRPr="004B07B6">
        <w:rPr>
          <w:rFonts w:ascii="Corbel" w:hAnsi="Corbel"/>
          <w:b w:val="0"/>
          <w:smallCaps w:val="0"/>
          <w:sz w:val="20"/>
          <w:szCs w:val="20"/>
        </w:rPr>
        <w:t xml:space="preserve">analiza </w:t>
      </w:r>
      <w:r w:rsidR="00923D7D" w:rsidRPr="004B07B6">
        <w:rPr>
          <w:rFonts w:ascii="Corbel" w:hAnsi="Corbel"/>
          <w:b w:val="0"/>
          <w:smallCaps w:val="0"/>
          <w:sz w:val="20"/>
          <w:szCs w:val="20"/>
        </w:rPr>
        <w:t>tekstów z dyskusją,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 xml:space="preserve"> metoda projektów</w:t>
      </w:r>
      <w:r w:rsidR="00923D7D" w:rsidRPr="004B07B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>(projekt badawczy, wdrożeniowy, praktyczny</w:t>
      </w:r>
      <w:r w:rsidR="0071620A" w:rsidRPr="004B07B6">
        <w:rPr>
          <w:rFonts w:ascii="Corbel" w:hAnsi="Corbel"/>
          <w:b w:val="0"/>
          <w:smallCaps w:val="0"/>
          <w:sz w:val="20"/>
          <w:szCs w:val="20"/>
        </w:rPr>
        <w:t>),</w:t>
      </w:r>
      <w:r w:rsidR="001718A7" w:rsidRPr="004B07B6">
        <w:rPr>
          <w:rFonts w:ascii="Corbel" w:hAnsi="Corbel"/>
          <w:b w:val="0"/>
          <w:smallCaps w:val="0"/>
          <w:sz w:val="20"/>
          <w:szCs w:val="20"/>
        </w:rPr>
        <w:t xml:space="preserve"> praca w 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>grupach</w:t>
      </w:r>
      <w:r w:rsidR="0071620A" w:rsidRPr="004B07B6">
        <w:rPr>
          <w:rFonts w:ascii="Corbel" w:hAnsi="Corbel"/>
          <w:b w:val="0"/>
          <w:smallCaps w:val="0"/>
          <w:sz w:val="20"/>
          <w:szCs w:val="20"/>
        </w:rPr>
        <w:t xml:space="preserve"> (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>rozwiązywanie zadań</w:t>
      </w:r>
      <w:r w:rsidR="0071620A" w:rsidRPr="004B07B6">
        <w:rPr>
          <w:rFonts w:ascii="Corbel" w:hAnsi="Corbel"/>
          <w:b w:val="0"/>
          <w:smallCaps w:val="0"/>
          <w:sz w:val="20"/>
          <w:szCs w:val="20"/>
        </w:rPr>
        <w:t>,</w:t>
      </w:r>
      <w:r w:rsidR="0085747A" w:rsidRPr="004B07B6">
        <w:rPr>
          <w:rFonts w:ascii="Corbel" w:hAnsi="Corbel"/>
          <w:b w:val="0"/>
          <w:smallCaps w:val="0"/>
          <w:sz w:val="20"/>
          <w:szCs w:val="20"/>
        </w:rPr>
        <w:t xml:space="preserve"> dyskusja</w:t>
      </w:r>
      <w:r w:rsidR="0071620A" w:rsidRPr="004B07B6">
        <w:rPr>
          <w:rFonts w:ascii="Corbel" w:hAnsi="Corbel"/>
          <w:b w:val="0"/>
          <w:smallCaps w:val="0"/>
          <w:sz w:val="20"/>
          <w:szCs w:val="20"/>
        </w:rPr>
        <w:t>),</w:t>
      </w:r>
      <w:r w:rsidR="001718A7" w:rsidRPr="004B07B6">
        <w:rPr>
          <w:rFonts w:ascii="Corbel" w:hAnsi="Corbel"/>
          <w:b w:val="0"/>
          <w:smallCaps w:val="0"/>
          <w:sz w:val="20"/>
          <w:szCs w:val="20"/>
        </w:rPr>
        <w:t xml:space="preserve">gry dydaktyczne, 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B169DF" w14:paraId="226D9E85" w14:textId="77777777" w:rsidTr="00C05F44">
        <w:tc>
          <w:tcPr>
            <w:tcW w:w="1985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C05F44">
        <w:tc>
          <w:tcPr>
            <w:tcW w:w="1985" w:type="dxa"/>
          </w:tcPr>
          <w:p w14:paraId="6267168D" w14:textId="49870105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6440A1">
              <w:rPr>
                <w:rFonts w:ascii="Corbel" w:hAnsi="Corbel"/>
                <w:b w:val="0"/>
                <w:szCs w:val="24"/>
              </w:rPr>
              <w:t>–EK_13</w:t>
            </w:r>
          </w:p>
        </w:tc>
        <w:tc>
          <w:tcPr>
            <w:tcW w:w="5528" w:type="dxa"/>
          </w:tcPr>
          <w:p w14:paraId="27D90EF1" w14:textId="4420FFCF" w:rsidR="0085747A" w:rsidRPr="006440A1" w:rsidRDefault="006440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</w:p>
        </w:tc>
        <w:tc>
          <w:tcPr>
            <w:tcW w:w="2126" w:type="dxa"/>
          </w:tcPr>
          <w:p w14:paraId="4D1F06B9" w14:textId="45E46C16" w:rsidR="0085747A" w:rsidRPr="00B169DF" w:rsidRDefault="004B07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B169DF" w14:paraId="635E67C7" w14:textId="77777777" w:rsidTr="00C05F44">
        <w:tc>
          <w:tcPr>
            <w:tcW w:w="1985" w:type="dxa"/>
          </w:tcPr>
          <w:p w14:paraId="6B3A141E" w14:textId="71CD3B52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2E22BC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05A6999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03BC00D0" w14:textId="0ECDFDEB" w:rsidR="006440A1" w:rsidRPr="006440A1" w:rsidRDefault="006440A1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lastRenderedPageBreak/>
              <w:t xml:space="preserve">A. </w:t>
            </w:r>
            <w:r w:rsidR="004B07B6">
              <w:rPr>
                <w:rFonts w:ascii="Corbel" w:hAnsi="Corbel"/>
                <w:szCs w:val="24"/>
              </w:rPr>
              <w:t>konwersatorium</w:t>
            </w:r>
          </w:p>
          <w:p w14:paraId="5E77E0C3" w14:textId="3DC91703" w:rsidR="006440A1" w:rsidRPr="006440A1" w:rsidRDefault="004B07B6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zaliczenie </w:t>
            </w:r>
            <w:r w:rsidR="009A0DF7">
              <w:rPr>
                <w:rFonts w:ascii="Corbel" w:hAnsi="Corbel"/>
                <w:szCs w:val="24"/>
              </w:rPr>
              <w:t>pisemne</w:t>
            </w:r>
            <w:r w:rsidR="006440A1" w:rsidRPr="006440A1">
              <w:rPr>
                <w:rFonts w:ascii="Corbel" w:hAnsi="Corbel"/>
                <w:szCs w:val="24"/>
              </w:rPr>
              <w:t>:</w:t>
            </w:r>
          </w:p>
          <w:p w14:paraId="37F67155" w14:textId="77777777" w:rsidR="006440A1" w:rsidRPr="006440A1" w:rsidRDefault="006440A1" w:rsidP="006440A1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Test składający się z 15 pytań jednokrotnego  lub wielokrotnego wyboru lub pisemna forma odpowiedzi na 3 pytania opisowe</w:t>
            </w:r>
          </w:p>
          <w:p w14:paraId="04669137" w14:textId="77777777" w:rsidR="006440A1" w:rsidRPr="006440A1" w:rsidRDefault="006440A1" w:rsidP="006440A1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 xml:space="preserve">Praca pisemna, liczba możliwych punktów do zdobycia: 5; </w:t>
            </w:r>
          </w:p>
          <w:p w14:paraId="6DDD9B75" w14:textId="77777777" w:rsidR="006440A1" w:rsidRPr="006440A1" w:rsidRDefault="006440A1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Kryteria oceny: kompletność odpowiedzi, umiejętność stawiania tez i dobór argumentów, użycie fachowej terminologii, wykorzystana bibliografia</w:t>
            </w:r>
          </w:p>
          <w:p w14:paraId="69A1C559" w14:textId="77777777" w:rsidR="006440A1" w:rsidRPr="006440A1" w:rsidRDefault="006440A1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Student otrzymuje ocenę pozytywną spełniając wymóg określony w punkcie 1 oraz uzyskując</w:t>
            </w:r>
          </w:p>
          <w:p w14:paraId="7E1CCC42" w14:textId="77777777" w:rsidR="006440A1" w:rsidRPr="006440A1" w:rsidRDefault="006440A1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co najmniej 50 % maksymalnej liczby punktów . W przypadku testu każde z pytań jest oceniane na „1” (odpowiedź poprawna) lub „0” (odpowiedź błędna).</w:t>
            </w:r>
          </w:p>
          <w:p w14:paraId="31D4F384" w14:textId="77CA181C" w:rsidR="006440A1" w:rsidRPr="006440A1" w:rsidRDefault="004B07B6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zaliczenie ustne przeprowadzane</w:t>
            </w:r>
            <w:r w:rsidR="006440A1" w:rsidRPr="006440A1">
              <w:rPr>
                <w:rFonts w:ascii="Corbel" w:hAnsi="Corbel"/>
                <w:szCs w:val="24"/>
              </w:rPr>
              <w:t xml:space="preserve"> jest według następujących zasad:</w:t>
            </w:r>
          </w:p>
          <w:p w14:paraId="518EEC63" w14:textId="77777777" w:rsidR="006440A1" w:rsidRPr="006440A1" w:rsidRDefault="006440A1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– student losuje kolejno trzy pytania, na które udziela następnie odpowiedzi</w:t>
            </w:r>
          </w:p>
          <w:p w14:paraId="730F7F35" w14:textId="77777777" w:rsidR="006440A1" w:rsidRPr="006440A1" w:rsidRDefault="006440A1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– pytania egzaminacyjne obejmują tematy stanowiące przedmiot wykładu oraz ćwiczeń. Przed egzaminem student otrzymuje wykaz zagadnień, w oparciu o który zostaną opracowane pytania</w:t>
            </w:r>
          </w:p>
          <w:p w14:paraId="34900E03" w14:textId="0FADAA86" w:rsidR="006440A1" w:rsidRPr="006440A1" w:rsidRDefault="006440A1" w:rsidP="006440A1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 xml:space="preserve">– Warunkiem złożenia </w:t>
            </w:r>
            <w:r w:rsidR="004B07B6">
              <w:rPr>
                <w:rFonts w:ascii="Corbel" w:hAnsi="Corbel"/>
                <w:szCs w:val="24"/>
              </w:rPr>
              <w:t>zaliczenia</w:t>
            </w:r>
            <w:r w:rsidRPr="006440A1">
              <w:rPr>
                <w:rFonts w:ascii="Corbel" w:hAnsi="Corbel"/>
                <w:szCs w:val="24"/>
              </w:rPr>
              <w:t xml:space="preserve"> z wynikiem pozytywnym jest, co do zasady, udzielenie poprawnej odpowiedzi na co najmniej dwa z trzech pytań. Odpowiedź na każde z pytań jest oceniana samodzielnie, a ocena końcowa z egzaminu stanowi wypadkową ocen cząstkowych.</w:t>
            </w:r>
          </w:p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5"/>
        <w:gridCol w:w="4625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02F69703" w:rsidR="0085747A" w:rsidRPr="00B169DF" w:rsidRDefault="00E23B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6440A1">
              <w:rPr>
                <w:rFonts w:ascii="Corbel" w:hAnsi="Corbel"/>
                <w:sz w:val="24"/>
                <w:szCs w:val="24"/>
              </w:rPr>
              <w:t xml:space="preserve"> – 15 GODZ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E6D740" w14:textId="77777777" w:rsidR="006440A1" w:rsidRDefault="006440A1" w:rsidP="006440A1">
            <w:pPr>
              <w:rPr>
                <w:rFonts w:ascii="Corbel" w:hAnsi="Corbel"/>
                <w:sz w:val="24"/>
                <w:szCs w:val="24"/>
              </w:rPr>
            </w:pPr>
            <w:r w:rsidRPr="006440A1">
              <w:rPr>
                <w:rFonts w:ascii="Corbel" w:hAnsi="Corbel"/>
                <w:sz w:val="24"/>
                <w:szCs w:val="24"/>
              </w:rPr>
              <w:t>udział w egzaminie 1 godz.</w:t>
            </w:r>
          </w:p>
          <w:p w14:paraId="63CF7F11" w14:textId="3B6355FE" w:rsidR="006440A1" w:rsidRPr="00B169DF" w:rsidRDefault="006440A1" w:rsidP="006440A1">
            <w:pPr>
              <w:rPr>
                <w:rFonts w:ascii="Corbel" w:hAnsi="Corbel"/>
                <w:sz w:val="24"/>
                <w:szCs w:val="24"/>
              </w:rPr>
            </w:pPr>
            <w:r w:rsidRPr="006440A1">
              <w:rPr>
                <w:rFonts w:ascii="Corbel" w:hAnsi="Corbel"/>
                <w:sz w:val="24"/>
                <w:szCs w:val="24"/>
              </w:rPr>
              <w:t>udział w konsultacjach 1 godz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5BE3574D" w:rsidR="00C61DC5" w:rsidRPr="00B169DF" w:rsidRDefault="006440A1" w:rsidP="00644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40A1">
              <w:rPr>
                <w:rFonts w:ascii="Corbel" w:hAnsi="Corbel"/>
                <w:sz w:val="24"/>
                <w:szCs w:val="24"/>
              </w:rPr>
              <w:t xml:space="preserve">przygotowanie do konwersatoriów </w:t>
            </w:r>
            <w:r>
              <w:rPr>
                <w:rFonts w:ascii="Corbel" w:hAnsi="Corbel"/>
                <w:sz w:val="24"/>
                <w:szCs w:val="24"/>
              </w:rPr>
              <w:t>35</w:t>
            </w:r>
            <w:r w:rsidRPr="006440A1">
              <w:rPr>
                <w:rFonts w:ascii="Corbel" w:hAnsi="Corbel"/>
                <w:sz w:val="24"/>
                <w:szCs w:val="24"/>
              </w:rPr>
              <w:t xml:space="preserve"> godz.  Czas na - przygot</w:t>
            </w:r>
            <w:r>
              <w:rPr>
                <w:rFonts w:ascii="Corbel" w:hAnsi="Corbel"/>
                <w:sz w:val="24"/>
                <w:szCs w:val="24"/>
              </w:rPr>
              <w:t>owanie do egzaminu końcowego - 3</w:t>
            </w:r>
            <w:r w:rsidRPr="006440A1">
              <w:rPr>
                <w:rFonts w:ascii="Corbel" w:hAnsi="Corbel"/>
                <w:sz w:val="24"/>
                <w:szCs w:val="24"/>
              </w:rPr>
              <w:t>8 godz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79D5A7D0" w:rsidR="0085747A" w:rsidRPr="00B169DF" w:rsidRDefault="006440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07DF20BA" w:rsidR="0085747A" w:rsidRPr="00B169DF" w:rsidRDefault="006440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9926A69" w:rsidR="0085747A" w:rsidRPr="00B169DF" w:rsidRDefault="00644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0527008" w:rsidR="0085747A" w:rsidRPr="00B169DF" w:rsidRDefault="00644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3A96B8E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3FE599" w14:textId="77777777" w:rsidR="00FB31B3" w:rsidRDefault="006440A1" w:rsidP="006440A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6440A1">
              <w:rPr>
                <w:rFonts w:ascii="Corbel" w:hAnsi="Corbel"/>
                <w:bCs/>
                <w:smallCaps/>
                <w:sz w:val="18"/>
                <w:szCs w:val="18"/>
              </w:rPr>
              <w:t xml:space="preserve">Ustawa o ochronie danych osobowych. Komentarz ,  </w:t>
            </w:r>
            <w:hyperlink r:id="rId8" w:history="1">
              <w:r w:rsidRPr="006440A1">
                <w:rPr>
                  <w:rFonts w:ascii="Corbel" w:hAnsi="Corbel"/>
                  <w:bCs/>
                  <w:smallCaps/>
                  <w:sz w:val="18"/>
                  <w:szCs w:val="18"/>
                </w:rPr>
                <w:t>red. Michał Czerniawski</w:t>
              </w:r>
            </w:hyperlink>
            <w:r w:rsidRPr="006440A1">
              <w:rPr>
                <w:rFonts w:ascii="Corbel" w:hAnsi="Corbel"/>
                <w:bCs/>
                <w:smallCaps/>
                <w:sz w:val="18"/>
                <w:szCs w:val="18"/>
              </w:rPr>
              <w:t xml:space="preserve">, </w:t>
            </w:r>
            <w:hyperlink r:id="rId9" w:history="1">
              <w:r w:rsidRPr="006440A1">
                <w:rPr>
                  <w:rFonts w:ascii="Corbel" w:hAnsi="Corbel"/>
                  <w:bCs/>
                  <w:smallCaps/>
                  <w:sz w:val="18"/>
                  <w:szCs w:val="18"/>
                </w:rPr>
                <w:t xml:space="preserve"> Maciej Kawecki</w:t>
              </w:r>
            </w:hyperlink>
            <w:r w:rsidRPr="006440A1">
              <w:rPr>
                <w:rFonts w:ascii="Corbel" w:hAnsi="Corbel"/>
                <w:bCs/>
                <w:smallCaps/>
                <w:sz w:val="18"/>
                <w:szCs w:val="18"/>
              </w:rPr>
              <w:t xml:space="preserve">, Warszawa 2019 </w:t>
            </w:r>
          </w:p>
          <w:p w14:paraId="0BEB0F8B" w14:textId="77777777" w:rsidR="006440A1" w:rsidRPr="00FB31B3" w:rsidRDefault="006440A1" w:rsidP="006440A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FB31B3">
              <w:rPr>
                <w:rFonts w:ascii="Corbel" w:hAnsi="Corbel"/>
                <w:bCs/>
                <w:sz w:val="18"/>
                <w:szCs w:val="18"/>
              </w:rPr>
              <w:t xml:space="preserve">Ustawa o ochronie danych osobowych. Komentarz, red. Dominik Lubasz, Warszawa 2019 </w:t>
            </w:r>
            <w:r w:rsidRPr="00FB31B3">
              <w:rPr>
                <w:rFonts w:ascii="Corbel" w:eastAsia="Times New Roman" w:hAnsi="Corbel"/>
                <w:sz w:val="18"/>
                <w:szCs w:val="18"/>
                <w:lang w:eastAsia="pl-PL"/>
              </w:rPr>
              <w:t>.</w:t>
            </w:r>
          </w:p>
          <w:p w14:paraId="0B544F6A" w14:textId="09B00882" w:rsidR="00FB31B3" w:rsidRPr="00FB31B3" w:rsidRDefault="00FB31B3" w:rsidP="00FB31B3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FB31B3">
              <w:rPr>
                <w:rFonts w:ascii="Corbel" w:hAnsi="Corbel"/>
                <w:bCs/>
                <w:smallCaps/>
                <w:sz w:val="18"/>
                <w:szCs w:val="18"/>
              </w:rPr>
              <w:t>Justyna Ciechanowska,  Independence of the President of the Personal Data Protection Office as a Guarantee for the Personal Data Protection System, Przegląd Prawa Konstytucyjnego 2020 nr 6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5D1C8C9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6D502D" w14:textId="77777777" w:rsidR="00FB31B3" w:rsidRPr="003A7FE8" w:rsidRDefault="00FB31B3" w:rsidP="00FB31B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18"/>
                <w:szCs w:val="18"/>
              </w:rPr>
            </w:pPr>
            <w:r w:rsidRPr="003A7FE8">
              <w:rPr>
                <w:rFonts w:ascii="Corbel" w:eastAsia="Cambria" w:hAnsi="Corbel"/>
                <w:i/>
                <w:sz w:val="18"/>
                <w:szCs w:val="18"/>
              </w:rPr>
              <w:t>E. Bielak-Jomaa (red.) i in., RODO. Ogólne rozporządzenie o ochronie danych. Komentarz, Warszawa 2017</w:t>
            </w:r>
          </w:p>
          <w:p w14:paraId="72A9C1BC" w14:textId="77777777" w:rsidR="00FB31B3" w:rsidRPr="003A7FE8" w:rsidRDefault="00FB31B3" w:rsidP="00FB31B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18"/>
                <w:szCs w:val="18"/>
              </w:rPr>
            </w:pPr>
            <w:r w:rsidRPr="003A7FE8">
              <w:rPr>
                <w:rFonts w:ascii="Corbel" w:eastAsia="Cambria" w:hAnsi="Corbel"/>
                <w:i/>
                <w:sz w:val="18"/>
                <w:szCs w:val="18"/>
              </w:rPr>
              <w:t>4. M. Sakowska-Baryła (red.) i in., Ogólne rozporządzenie o ochronie danych osobowych. Komentarz, Warszawa 2018</w:t>
            </w:r>
          </w:p>
          <w:p w14:paraId="757A3F02" w14:textId="77777777" w:rsidR="00FB31B3" w:rsidRPr="003A7FE8" w:rsidRDefault="00FB31B3" w:rsidP="00FB31B3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 w:val="18"/>
                <w:szCs w:val="18"/>
              </w:rPr>
            </w:pPr>
            <w:r w:rsidRPr="003A7FE8">
              <w:rPr>
                <w:rFonts w:ascii="Corbel" w:eastAsia="Cambria" w:hAnsi="Corbel"/>
                <w:b w:val="0"/>
                <w:i/>
                <w:sz w:val="18"/>
                <w:szCs w:val="18"/>
              </w:rPr>
              <w:t>5.  P. Litwiński (red.) i in., Rozporządzenie UE w sprawie ochrony osób fizycznych w związku z przetwarzaniem danych osobowych i swobodnym przepływem takich danych. Komentarz, Warszawa 2017</w:t>
            </w:r>
            <w:r w:rsidRPr="003A7FE8">
              <w:rPr>
                <w:rFonts w:ascii="Corbel" w:eastAsia="Cambria" w:hAnsi="Corbel"/>
                <w:b w:val="0"/>
                <w:smallCaps w:val="0"/>
                <w:sz w:val="18"/>
                <w:szCs w:val="18"/>
              </w:rPr>
              <w:t>.</w:t>
            </w:r>
          </w:p>
          <w:p w14:paraId="4596EFF9" w14:textId="1F2EAFD7" w:rsidR="00FB31B3" w:rsidRPr="00B169DF" w:rsidRDefault="00FB31B3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5D624" w14:textId="77777777" w:rsidR="003104B7" w:rsidRDefault="003104B7" w:rsidP="00C16ABF">
      <w:pPr>
        <w:spacing w:after="0" w:line="240" w:lineRule="auto"/>
      </w:pPr>
      <w:r>
        <w:separator/>
      </w:r>
    </w:p>
  </w:endnote>
  <w:endnote w:type="continuationSeparator" w:id="0">
    <w:p w14:paraId="04EEB0DE" w14:textId="77777777" w:rsidR="003104B7" w:rsidRDefault="003104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C6E1" w14:textId="77777777" w:rsidR="003104B7" w:rsidRDefault="003104B7" w:rsidP="00C16ABF">
      <w:pPr>
        <w:spacing w:after="0" w:line="240" w:lineRule="auto"/>
      </w:pPr>
      <w:r>
        <w:separator/>
      </w:r>
    </w:p>
  </w:footnote>
  <w:footnote w:type="continuationSeparator" w:id="0">
    <w:p w14:paraId="463AA1CF" w14:textId="77777777" w:rsidR="003104B7" w:rsidRDefault="003104B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C3545"/>
    <w:multiLevelType w:val="hybridMultilevel"/>
    <w:tmpl w:val="982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92427"/>
    <w:multiLevelType w:val="hybridMultilevel"/>
    <w:tmpl w:val="C2EA13B8"/>
    <w:lvl w:ilvl="0" w:tplc="5A4C987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AA4E53"/>
    <w:multiLevelType w:val="hybridMultilevel"/>
    <w:tmpl w:val="2796E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36D6D"/>
    <w:multiLevelType w:val="hybridMultilevel"/>
    <w:tmpl w:val="B8F40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25E5D"/>
    <w:multiLevelType w:val="hybridMultilevel"/>
    <w:tmpl w:val="B8F40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863335">
    <w:abstractNumId w:val="2"/>
  </w:num>
  <w:num w:numId="2" w16cid:durableId="721631971">
    <w:abstractNumId w:val="4"/>
  </w:num>
  <w:num w:numId="3" w16cid:durableId="1873418084">
    <w:abstractNumId w:val="3"/>
  </w:num>
  <w:num w:numId="4" w16cid:durableId="724522860">
    <w:abstractNumId w:val="0"/>
  </w:num>
  <w:num w:numId="5" w16cid:durableId="2100714945">
    <w:abstractNumId w:val="1"/>
  </w:num>
  <w:num w:numId="6" w16cid:durableId="88329625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BA0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063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872AA"/>
    <w:rsid w:val="00192F37"/>
    <w:rsid w:val="001A70D2"/>
    <w:rsid w:val="001D657B"/>
    <w:rsid w:val="001D7B54"/>
    <w:rsid w:val="001E0209"/>
    <w:rsid w:val="001F2CA2"/>
    <w:rsid w:val="002019A0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4B7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7B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40A1"/>
    <w:rsid w:val="00647FA8"/>
    <w:rsid w:val="00650C5F"/>
    <w:rsid w:val="00654934"/>
    <w:rsid w:val="006620D9"/>
    <w:rsid w:val="00671958"/>
    <w:rsid w:val="00675843"/>
    <w:rsid w:val="006845D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876"/>
    <w:rsid w:val="00916188"/>
    <w:rsid w:val="00923D7D"/>
    <w:rsid w:val="009508DF"/>
    <w:rsid w:val="00950DAC"/>
    <w:rsid w:val="00954A07"/>
    <w:rsid w:val="00997F14"/>
    <w:rsid w:val="009A0DF7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AC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8A3"/>
    <w:rsid w:val="00E129B8"/>
    <w:rsid w:val="00E21E7D"/>
    <w:rsid w:val="00E22FBC"/>
    <w:rsid w:val="00E23BB4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DDD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31B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.beck.pl/autorzy/michal-czerni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ksiegarnia.beck.pl/autorzy/maciej-kaweck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522EC-3FF8-4006-B908-72B659D8C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1334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2023-10-18T07:45:00Z</dcterms:created>
  <dcterms:modified xsi:type="dcterms:W3CDTF">2023-10-30T11:00:00Z</dcterms:modified>
</cp:coreProperties>
</file>