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F2F918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72BF4">
        <w:rPr>
          <w:rFonts w:ascii="Corbel" w:hAnsi="Corbel"/>
          <w:i/>
          <w:smallCaps/>
          <w:sz w:val="24"/>
          <w:szCs w:val="24"/>
        </w:rPr>
        <w:t>202</w:t>
      </w:r>
      <w:r w:rsidR="00191BA3">
        <w:rPr>
          <w:rFonts w:ascii="Corbel" w:hAnsi="Corbel"/>
          <w:i/>
          <w:smallCaps/>
          <w:sz w:val="24"/>
          <w:szCs w:val="24"/>
        </w:rPr>
        <w:t>2</w:t>
      </w:r>
      <w:r w:rsidR="00B72BF4">
        <w:rPr>
          <w:rFonts w:ascii="Corbel" w:hAnsi="Corbel"/>
          <w:i/>
          <w:smallCaps/>
          <w:sz w:val="24"/>
          <w:szCs w:val="24"/>
        </w:rPr>
        <w:t>/202</w:t>
      </w:r>
      <w:r w:rsidR="00191BA3">
        <w:rPr>
          <w:rFonts w:ascii="Corbel" w:hAnsi="Corbel"/>
          <w:i/>
          <w:smallCaps/>
          <w:sz w:val="24"/>
          <w:szCs w:val="24"/>
        </w:rPr>
        <w:t>3</w:t>
      </w:r>
      <w:r w:rsidR="00B72BF4">
        <w:rPr>
          <w:rFonts w:ascii="Corbel" w:hAnsi="Corbel"/>
          <w:i/>
          <w:smallCaps/>
          <w:sz w:val="24"/>
          <w:szCs w:val="24"/>
        </w:rPr>
        <w:t>-202</w:t>
      </w:r>
      <w:r w:rsidR="00191BA3">
        <w:rPr>
          <w:rFonts w:ascii="Corbel" w:hAnsi="Corbel"/>
          <w:i/>
          <w:smallCaps/>
          <w:sz w:val="24"/>
          <w:szCs w:val="24"/>
        </w:rPr>
        <w:t>6</w:t>
      </w:r>
      <w:r w:rsidR="00B72BF4">
        <w:rPr>
          <w:rFonts w:ascii="Corbel" w:hAnsi="Corbel"/>
          <w:i/>
          <w:smallCaps/>
          <w:sz w:val="24"/>
          <w:szCs w:val="24"/>
        </w:rPr>
        <w:t>/202</w:t>
      </w:r>
      <w:r w:rsidR="00191BA3">
        <w:rPr>
          <w:rFonts w:ascii="Corbel" w:hAnsi="Corbel"/>
          <w:i/>
          <w:smallCaps/>
          <w:sz w:val="24"/>
          <w:szCs w:val="24"/>
        </w:rPr>
        <w:t>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401049B2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</w:p>
    <w:p w14:paraId="5C2AC480" w14:textId="0520B7C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B72BF4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B72BF4">
        <w:rPr>
          <w:rFonts w:ascii="Corbel" w:hAnsi="Corbel"/>
          <w:sz w:val="20"/>
          <w:szCs w:val="20"/>
        </w:rPr>
        <w:t>ok akademicki   202</w:t>
      </w:r>
      <w:r w:rsidR="00191BA3">
        <w:rPr>
          <w:rFonts w:ascii="Corbel" w:hAnsi="Corbel"/>
          <w:sz w:val="20"/>
          <w:szCs w:val="20"/>
        </w:rPr>
        <w:t>6</w:t>
      </w:r>
      <w:r w:rsidR="00002FBD">
        <w:rPr>
          <w:rFonts w:ascii="Corbel" w:hAnsi="Corbel"/>
          <w:sz w:val="20"/>
          <w:szCs w:val="20"/>
        </w:rPr>
        <w:t>/202</w:t>
      </w:r>
      <w:r w:rsidR="00191BA3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334039" w:rsidR="0085747A" w:rsidRPr="00B169DF" w:rsidRDefault="00914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parlamentarne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B169DF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6870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70E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70E5">
              <w:rPr>
                <w:rFonts w:ascii="Corbel" w:hAnsi="Corbel"/>
                <w:sz w:val="24"/>
                <w:szCs w:val="24"/>
              </w:rPr>
              <w:t>/y</w:t>
            </w:r>
            <w:r w:rsidRPr="006870E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B83E7E8" w:rsidR="0085747A" w:rsidRPr="006870E5" w:rsidRDefault="006870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70E5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E73C682" w:rsidR="0085747A" w:rsidRPr="00B169DF" w:rsidRDefault="00227A4D" w:rsidP="00A64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DE95EBC" w:rsidR="00015B8F" w:rsidRPr="00B169DF" w:rsidRDefault="00F81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CE41536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68378D0" w:rsidR="00015B8F" w:rsidRPr="00B169DF" w:rsidRDefault="00F81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0FCCE5" w:rsidR="00015B8F" w:rsidRPr="00B169DF" w:rsidRDefault="008F58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2EB4FC9F" w:rsidR="00C66FB8" w:rsidRP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C69EAE" w14:textId="77CA39EB" w:rsidR="00C66FB8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CE682" w14:textId="6714CD2B" w:rsidR="00DE4AC7" w:rsidRDefault="00DE4A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40FD087" w14:textId="77777777" w:rsidR="00DE4AC7" w:rsidRPr="00B169DF" w:rsidRDefault="00DE4A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1685BFE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</w:t>
            </w:r>
            <w:r w:rsidR="00C01176">
              <w:rPr>
                <w:rFonts w:ascii="Corbel" w:hAnsi="Corbel"/>
                <w:b w:val="0"/>
                <w:sz w:val="24"/>
                <w:szCs w:val="24"/>
              </w:rPr>
              <w:t>akresie w/w przedmiotu powinien</w:t>
            </w:r>
            <w:r w:rsidRPr="004A60D6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02CD0DE7" w:rsidR="0085747A" w:rsidRPr="00B169DF" w:rsidRDefault="004A60D6" w:rsidP="004A60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Zdobyć umiejętność rozumienia i analizowania normatywnych i pozanormatywnych norm prawa parlamentarnego obowiązującego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D127A2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umiejętność oceniania zjawisk prawnych i politycznych mających miejsce w polskim życiu parlamentarnym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6733AF4E" w:rsidR="0085747A" w:rsidRPr="00B169DF" w:rsidRDefault="003057DE" w:rsidP="00D22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</w:t>
            </w:r>
            <w:r w:rsidR="00895675">
              <w:rPr>
                <w:rFonts w:ascii="Corbel" w:hAnsi="Corbel"/>
                <w:b w:val="0"/>
                <w:smallCaps w:val="0"/>
                <w:szCs w:val="24"/>
              </w:rPr>
              <w:t xml:space="preserve">źródeł, treści oraz mechanizmów stanowienia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rozwiązań prawnych</w:t>
            </w:r>
            <w:r w:rsidR="00D22E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8E3D4A">
              <w:rPr>
                <w:rFonts w:ascii="Corbel" w:hAnsi="Corbel"/>
                <w:b w:val="0"/>
                <w:smallCaps w:val="0"/>
                <w:szCs w:val="24"/>
              </w:rPr>
              <w:t>w ujęciu współ</w:t>
            </w:r>
            <w:r w:rsidR="00D22E7F">
              <w:rPr>
                <w:rFonts w:ascii="Corbel" w:hAnsi="Corbel"/>
                <w:b w:val="0"/>
                <w:smallCaps w:val="0"/>
                <w:szCs w:val="24"/>
              </w:rPr>
              <w:t xml:space="preserve">czesnym, częściowo historycznym)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regulujących zakres kompetencji, organizację wewnętrzną oraz procedury działania Sejmu, Senatu oraz Zgromadzenia Narodowego</w:t>
            </w:r>
          </w:p>
        </w:tc>
        <w:tc>
          <w:tcPr>
            <w:tcW w:w="2554" w:type="dxa"/>
          </w:tcPr>
          <w:p w14:paraId="3F5A6B4D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K_W02,K_W03,K_W04,</w:t>
            </w:r>
          </w:p>
          <w:p w14:paraId="0AD33E3F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K_W06,K_W07,K_W08,</w:t>
            </w:r>
          </w:p>
          <w:p w14:paraId="43C86AB6" w14:textId="38AA858D" w:rsidR="0085747A" w:rsidRPr="003C3B8F" w:rsidRDefault="008E3D4A" w:rsidP="00FD663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4075E9A7" w:rsidR="0085747A" w:rsidRPr="00B169DF" w:rsidRDefault="003057DE" w:rsidP="00A45D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analizowania 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mechanizmów i oceny uwarunkowań stanowienia prawa, jest zdolny 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do formułowania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własne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go zdania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na temat procesu wykorzystywania instytucji prawa parlamentarnego w praktyce ustrojowej, potrafi  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wyrażać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opinie na temat zjawisk zacho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 xml:space="preserve">dzących w życiu parlamentarnym oraz dokonywać 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>wykładni przepisów konstytucyjnych i regulaminowych, wie jak przygotowywać wnioski i inne dokumenty funkcjo</w:t>
            </w:r>
            <w:r w:rsidR="00F70E59">
              <w:rPr>
                <w:rFonts w:ascii="Corbel" w:hAnsi="Corbel"/>
                <w:b w:val="0"/>
                <w:smallCaps w:val="0"/>
                <w:szCs w:val="24"/>
              </w:rPr>
              <w:t>nujące w praktyce funkcjonowania izb polskiego parlamentu</w:t>
            </w:r>
          </w:p>
        </w:tc>
        <w:tc>
          <w:tcPr>
            <w:tcW w:w="2554" w:type="dxa"/>
          </w:tcPr>
          <w:p w14:paraId="3893EFDC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K_U03,K_U06,</w:t>
            </w:r>
          </w:p>
          <w:p w14:paraId="5F66D69A" w14:textId="2AF8A54F" w:rsidR="0085747A" w:rsidRPr="003C3B8F" w:rsidRDefault="00FD663E" w:rsidP="003057D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K_U07,K_U08,K_U10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28D06FF" w:rsidR="0085747A" w:rsidRPr="00B169DF" w:rsidRDefault="003C3B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4AE793D9" w14:textId="0F184C06" w:rsidR="0085747A" w:rsidRPr="00B169DF" w:rsidRDefault="00DD7C5E" w:rsidP="00DD7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Dysponuje kompetencjami pozwalającymi na monitorowanie i przyswajanie zmian zachodzących w obszarze parlamentarnego </w:t>
            </w:r>
          </w:p>
        </w:tc>
        <w:tc>
          <w:tcPr>
            <w:tcW w:w="2554" w:type="dxa"/>
          </w:tcPr>
          <w:p w14:paraId="311FC3CD" w14:textId="388A31B6" w:rsidR="0085747A" w:rsidRPr="00B169DF" w:rsidRDefault="008F33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36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146C" w:rsidRPr="00B169DF" w14:paraId="70D33BAA" w14:textId="77777777" w:rsidTr="00426D50">
        <w:tc>
          <w:tcPr>
            <w:tcW w:w="9639" w:type="dxa"/>
          </w:tcPr>
          <w:p w14:paraId="2018C1E5" w14:textId="77777777" w:rsidR="00F8146C" w:rsidRPr="00B169DF" w:rsidRDefault="00F8146C" w:rsidP="00F814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146C" w:rsidRPr="00B169DF" w14:paraId="3A7BC345" w14:textId="77777777" w:rsidTr="00426D50">
        <w:tc>
          <w:tcPr>
            <w:tcW w:w="9639" w:type="dxa"/>
          </w:tcPr>
          <w:p w14:paraId="72A4E1EA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8146C" w:rsidRPr="00B169DF" w14:paraId="2C6BCF1C" w14:textId="77777777" w:rsidTr="00426D50">
        <w:tc>
          <w:tcPr>
            <w:tcW w:w="9639" w:type="dxa"/>
          </w:tcPr>
          <w:p w14:paraId="38FF123F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8146C" w:rsidRPr="00B169DF" w14:paraId="5CB0DF1D" w14:textId="77777777" w:rsidTr="00426D50">
        <w:tc>
          <w:tcPr>
            <w:tcW w:w="9639" w:type="dxa"/>
          </w:tcPr>
          <w:p w14:paraId="3EF51EF1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86C3407" w14:textId="77777777" w:rsidR="00F8146C" w:rsidRPr="00B169DF" w:rsidRDefault="00F8146C" w:rsidP="00F814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4338CFC6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85747A" w:rsidRPr="00C4202A">
        <w:rPr>
          <w:rFonts w:ascii="Corbel" w:hAnsi="Corbel"/>
          <w:sz w:val="24"/>
          <w:szCs w:val="24"/>
        </w:rPr>
        <w:t>Problematyka ćwiczeń, konwersator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85747A" w:rsidRPr="00C4202A">
        <w:rPr>
          <w:rFonts w:ascii="Corbel" w:hAnsi="Corbel"/>
          <w:sz w:val="24"/>
          <w:szCs w:val="24"/>
        </w:rPr>
        <w:t>, laborator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9F4610" w:rsidRPr="00C4202A">
        <w:rPr>
          <w:rFonts w:ascii="Corbel" w:hAnsi="Corbel"/>
          <w:sz w:val="24"/>
          <w:szCs w:val="24"/>
        </w:rPr>
        <w:t xml:space="preserve">, </w:t>
      </w:r>
      <w:r w:rsidR="0085747A" w:rsidRPr="00C4202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146C" w:rsidRPr="00B169DF" w14:paraId="00BC444D" w14:textId="77777777" w:rsidTr="00426D50">
        <w:tc>
          <w:tcPr>
            <w:tcW w:w="9520" w:type="dxa"/>
          </w:tcPr>
          <w:p w14:paraId="5E9E7A07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146C" w:rsidRPr="00B169DF" w14:paraId="5816F06F" w14:textId="77777777" w:rsidTr="00426D50">
        <w:tc>
          <w:tcPr>
            <w:tcW w:w="9520" w:type="dxa"/>
          </w:tcPr>
          <w:p w14:paraId="5194E4B6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Geneza, pojęcie i przedmiot prawa parlamentarnego </w:t>
            </w:r>
          </w:p>
        </w:tc>
      </w:tr>
      <w:tr w:rsidR="00F8146C" w:rsidRPr="00B169DF" w14:paraId="018B5498" w14:textId="77777777" w:rsidTr="00426D50">
        <w:tc>
          <w:tcPr>
            <w:tcW w:w="9520" w:type="dxa"/>
          </w:tcPr>
          <w:p w14:paraId="0312C139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Źródła prawa parlamentarnego </w:t>
            </w:r>
          </w:p>
        </w:tc>
      </w:tr>
      <w:tr w:rsidR="00F8146C" w:rsidRPr="00B169DF" w14:paraId="796D8864" w14:textId="77777777" w:rsidTr="00426D50">
        <w:tc>
          <w:tcPr>
            <w:tcW w:w="9520" w:type="dxa"/>
          </w:tcPr>
          <w:p w14:paraId="5938F721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Zasady prawa parlamentarnego </w:t>
            </w:r>
          </w:p>
        </w:tc>
      </w:tr>
      <w:tr w:rsidR="00F8146C" w:rsidRPr="00B169DF" w14:paraId="48B3E039" w14:textId="77777777" w:rsidTr="00426D50">
        <w:tc>
          <w:tcPr>
            <w:tcW w:w="9520" w:type="dxa"/>
          </w:tcPr>
          <w:p w14:paraId="7A166880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Ustrojowy status posła i senatora</w:t>
            </w:r>
          </w:p>
        </w:tc>
      </w:tr>
      <w:tr w:rsidR="00F8146C" w:rsidRPr="00B169DF" w14:paraId="220EECE0" w14:textId="77777777" w:rsidTr="00426D50">
        <w:tc>
          <w:tcPr>
            <w:tcW w:w="9520" w:type="dxa"/>
          </w:tcPr>
          <w:p w14:paraId="37ADCFF0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Organizacja wewnętrzna Sejmu i Senatu </w:t>
            </w:r>
          </w:p>
        </w:tc>
      </w:tr>
      <w:tr w:rsidR="00F8146C" w:rsidRPr="00B169DF" w14:paraId="32D31128" w14:textId="77777777" w:rsidTr="00426D50">
        <w:tc>
          <w:tcPr>
            <w:tcW w:w="9520" w:type="dxa"/>
          </w:tcPr>
          <w:p w14:paraId="31A21A2D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Obrady parlamentarne </w:t>
            </w:r>
          </w:p>
        </w:tc>
      </w:tr>
      <w:tr w:rsidR="00F8146C" w:rsidRPr="00B169DF" w14:paraId="25717465" w14:textId="77777777" w:rsidTr="00426D50">
        <w:tc>
          <w:tcPr>
            <w:tcW w:w="9520" w:type="dxa"/>
          </w:tcPr>
          <w:p w14:paraId="6645F914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Procedury parlamentarne </w:t>
            </w:r>
          </w:p>
        </w:tc>
      </w:tr>
      <w:tr w:rsidR="00F8146C" w:rsidRPr="00B169DF" w14:paraId="4E272D34" w14:textId="77777777" w:rsidTr="00426D50">
        <w:tc>
          <w:tcPr>
            <w:tcW w:w="9520" w:type="dxa"/>
          </w:tcPr>
          <w:p w14:paraId="0C8B1166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Sejm i Senat a prawo UE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196BD" w14:textId="13A7AF78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problemowy z prezentacją multimedialna, elem</w:t>
      </w:r>
      <w:r w:rsidR="00882E3F">
        <w:rPr>
          <w:rFonts w:ascii="Corbel" w:hAnsi="Corbel"/>
          <w:b w:val="0"/>
          <w:smallCaps w:val="0"/>
          <w:sz w:val="20"/>
          <w:szCs w:val="20"/>
        </w:rPr>
        <w:t>enty wykładu konwersatoryjnego</w:t>
      </w:r>
    </w:p>
    <w:p w14:paraId="7883094E" w14:textId="24E12F3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4F9DD6F0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5097E5D3" w:rsidR="0085747A" w:rsidRPr="00B169DF" w:rsidRDefault="00036D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B37034">
              <w:rPr>
                <w:rFonts w:ascii="Corbel" w:hAnsi="Corbel"/>
                <w:b w:val="0"/>
                <w:szCs w:val="24"/>
              </w:rPr>
              <w:t>– EK_03</w:t>
            </w:r>
          </w:p>
        </w:tc>
        <w:tc>
          <w:tcPr>
            <w:tcW w:w="5441" w:type="dxa"/>
          </w:tcPr>
          <w:p w14:paraId="27D90EF1" w14:textId="53714009" w:rsidR="0085747A" w:rsidRPr="00E67016" w:rsidRDefault="00036DDA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Pisemne zaliczenie</w:t>
            </w:r>
          </w:p>
        </w:tc>
        <w:tc>
          <w:tcPr>
            <w:tcW w:w="2117" w:type="dxa"/>
          </w:tcPr>
          <w:p w14:paraId="4D1F06B9" w14:textId="67703C39" w:rsidR="0085747A" w:rsidRPr="00B169DF" w:rsidRDefault="00F814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4CB6AD3C" w:rsidR="0085747A" w:rsidRPr="00B169DF" w:rsidRDefault="00E14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– test jednokrotnego wyboru obejmujący łącznie 10 pytań</w:t>
            </w:r>
          </w:p>
          <w:p w14:paraId="5467C958" w14:textId="63DB5D19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42E68672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50427164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75FEE0A0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6694E981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0F5D0967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3F4F2AF6" w14:textId="13B5F595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21DC659A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6EB5B542" w:rsidR="00327B8F" w:rsidRPr="00B169DF" w:rsidRDefault="00E201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1A16AD94" w:rsidR="00327B8F" w:rsidRPr="00B169DF" w:rsidRDefault="00E76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71791C2" w:rsidR="0085747A" w:rsidRPr="00B169DF" w:rsidRDefault="00317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0A99BFE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641685BD" w:rsidR="0047250E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47250E">
              <w:rPr>
                <w:rFonts w:ascii="Corbel" w:hAnsi="Corbel"/>
                <w:b w:val="0"/>
                <w:smallCaps w:val="0"/>
                <w:szCs w:val="24"/>
              </w:rPr>
              <w:t>Grzegorz Pastuszko, Halina Zięba-Załucka, Małgorzata Grzesik-Kulesza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prawo parlamentarne, Warszawa 2020.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232EEEB" w14:textId="77777777" w:rsidR="00430F9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Zdzisław Czeszejko-Sochacki, Prawo parlamentarne w Polsce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, Warszawa 1997. </w:t>
            </w:r>
          </w:p>
          <w:p w14:paraId="1C989950" w14:textId="77209B59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53E5068" w14:textId="77777777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0E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29F5E0D" w14:textId="4799A7B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iedzi, 9 wydanie, Warszawa 2022</w:t>
            </w:r>
          </w:p>
          <w:p w14:paraId="16E80260" w14:textId="27BA0E8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2B333" w14:textId="77777777" w:rsidR="00D21B7D" w:rsidRDefault="00D21B7D" w:rsidP="00C16ABF">
      <w:pPr>
        <w:spacing w:after="0" w:line="240" w:lineRule="auto"/>
      </w:pPr>
      <w:r>
        <w:separator/>
      </w:r>
    </w:p>
  </w:endnote>
  <w:endnote w:type="continuationSeparator" w:id="0">
    <w:p w14:paraId="1730E0A8" w14:textId="77777777" w:rsidR="00D21B7D" w:rsidRDefault="00D21B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E309" w14:textId="77777777" w:rsidR="00D21B7D" w:rsidRDefault="00D21B7D" w:rsidP="00C16ABF">
      <w:pPr>
        <w:spacing w:after="0" w:line="240" w:lineRule="auto"/>
      </w:pPr>
      <w:r>
        <w:separator/>
      </w:r>
    </w:p>
  </w:footnote>
  <w:footnote w:type="continuationSeparator" w:id="0">
    <w:p w14:paraId="38331591" w14:textId="77777777" w:rsidR="00D21B7D" w:rsidRDefault="00D21B7D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1191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BD"/>
    <w:rsid w:val="000048FD"/>
    <w:rsid w:val="000077B4"/>
    <w:rsid w:val="00015B8F"/>
    <w:rsid w:val="00022ECE"/>
    <w:rsid w:val="00036DD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1E2E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BA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A4D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113"/>
    <w:rsid w:val="002F4ABE"/>
    <w:rsid w:val="003018BA"/>
    <w:rsid w:val="0030395F"/>
    <w:rsid w:val="003057DE"/>
    <w:rsid w:val="00305C92"/>
    <w:rsid w:val="00311A71"/>
    <w:rsid w:val="003151C5"/>
    <w:rsid w:val="003178A8"/>
    <w:rsid w:val="00327B8F"/>
    <w:rsid w:val="003343CF"/>
    <w:rsid w:val="003464BD"/>
    <w:rsid w:val="00346FE9"/>
    <w:rsid w:val="0034759A"/>
    <w:rsid w:val="003503F6"/>
    <w:rsid w:val="003530DD"/>
    <w:rsid w:val="00363F78"/>
    <w:rsid w:val="003A0A5B"/>
    <w:rsid w:val="003A1176"/>
    <w:rsid w:val="003C0BAE"/>
    <w:rsid w:val="003C3B8F"/>
    <w:rsid w:val="003D18A9"/>
    <w:rsid w:val="003D4AA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5970"/>
    <w:rsid w:val="00461EFC"/>
    <w:rsid w:val="004652C2"/>
    <w:rsid w:val="004706D1"/>
    <w:rsid w:val="00471326"/>
    <w:rsid w:val="0047250E"/>
    <w:rsid w:val="00474256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3B14"/>
    <w:rsid w:val="00647FA8"/>
    <w:rsid w:val="00650C5F"/>
    <w:rsid w:val="00654934"/>
    <w:rsid w:val="006620D9"/>
    <w:rsid w:val="00671958"/>
    <w:rsid w:val="00675843"/>
    <w:rsid w:val="006774EE"/>
    <w:rsid w:val="006870E5"/>
    <w:rsid w:val="00696477"/>
    <w:rsid w:val="006D050F"/>
    <w:rsid w:val="006D1B1C"/>
    <w:rsid w:val="006D2B09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5336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E3F"/>
    <w:rsid w:val="00884922"/>
    <w:rsid w:val="00885F64"/>
    <w:rsid w:val="00891233"/>
    <w:rsid w:val="008917F9"/>
    <w:rsid w:val="00895675"/>
    <w:rsid w:val="008A45F7"/>
    <w:rsid w:val="008C0CC0"/>
    <w:rsid w:val="008C19A9"/>
    <w:rsid w:val="008C379D"/>
    <w:rsid w:val="008C5147"/>
    <w:rsid w:val="008C5359"/>
    <w:rsid w:val="008C5363"/>
    <w:rsid w:val="008D3DFB"/>
    <w:rsid w:val="008E3D4A"/>
    <w:rsid w:val="008E64F4"/>
    <w:rsid w:val="008F12C9"/>
    <w:rsid w:val="008F336A"/>
    <w:rsid w:val="008F5894"/>
    <w:rsid w:val="008F6E29"/>
    <w:rsid w:val="00914EF3"/>
    <w:rsid w:val="00916188"/>
    <w:rsid w:val="00923244"/>
    <w:rsid w:val="00923D7D"/>
    <w:rsid w:val="009508DF"/>
    <w:rsid w:val="00950DAC"/>
    <w:rsid w:val="00954A0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D08"/>
    <w:rsid w:val="00A53FA5"/>
    <w:rsid w:val="00A54817"/>
    <w:rsid w:val="00A601C8"/>
    <w:rsid w:val="00A60799"/>
    <w:rsid w:val="00A64C0C"/>
    <w:rsid w:val="00A84C85"/>
    <w:rsid w:val="00A97DE1"/>
    <w:rsid w:val="00AB053C"/>
    <w:rsid w:val="00AB0F49"/>
    <w:rsid w:val="00AB6041"/>
    <w:rsid w:val="00AD1146"/>
    <w:rsid w:val="00AD27D3"/>
    <w:rsid w:val="00AD29E7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034"/>
    <w:rsid w:val="00B37B59"/>
    <w:rsid w:val="00B40ADB"/>
    <w:rsid w:val="00B43B77"/>
    <w:rsid w:val="00B43E80"/>
    <w:rsid w:val="00B607DB"/>
    <w:rsid w:val="00B66529"/>
    <w:rsid w:val="00B72BF4"/>
    <w:rsid w:val="00B75946"/>
    <w:rsid w:val="00B8056E"/>
    <w:rsid w:val="00B819C8"/>
    <w:rsid w:val="00B82308"/>
    <w:rsid w:val="00B90885"/>
    <w:rsid w:val="00BB520A"/>
    <w:rsid w:val="00BC600D"/>
    <w:rsid w:val="00BD3869"/>
    <w:rsid w:val="00BD66E9"/>
    <w:rsid w:val="00BD6FF4"/>
    <w:rsid w:val="00BE0257"/>
    <w:rsid w:val="00BF2C41"/>
    <w:rsid w:val="00C01176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56036"/>
    <w:rsid w:val="00C61DC5"/>
    <w:rsid w:val="00C66FB8"/>
    <w:rsid w:val="00C67E92"/>
    <w:rsid w:val="00C70A26"/>
    <w:rsid w:val="00C766DF"/>
    <w:rsid w:val="00C94B98"/>
    <w:rsid w:val="00CA2B96"/>
    <w:rsid w:val="00CA5089"/>
    <w:rsid w:val="00CB0951"/>
    <w:rsid w:val="00CB6C9E"/>
    <w:rsid w:val="00CD6897"/>
    <w:rsid w:val="00CE5BAC"/>
    <w:rsid w:val="00CF25BE"/>
    <w:rsid w:val="00CF78ED"/>
    <w:rsid w:val="00D02B25"/>
    <w:rsid w:val="00D02EBA"/>
    <w:rsid w:val="00D1546E"/>
    <w:rsid w:val="00D17C3C"/>
    <w:rsid w:val="00D21B7D"/>
    <w:rsid w:val="00D22E7F"/>
    <w:rsid w:val="00D26B2C"/>
    <w:rsid w:val="00D3397B"/>
    <w:rsid w:val="00D352C9"/>
    <w:rsid w:val="00D425B2"/>
    <w:rsid w:val="00D428D6"/>
    <w:rsid w:val="00D552B2"/>
    <w:rsid w:val="00D607A9"/>
    <w:rsid w:val="00D608D1"/>
    <w:rsid w:val="00D62293"/>
    <w:rsid w:val="00D74119"/>
    <w:rsid w:val="00D8075B"/>
    <w:rsid w:val="00D83DC8"/>
    <w:rsid w:val="00D8678B"/>
    <w:rsid w:val="00DA2114"/>
    <w:rsid w:val="00DD7C5E"/>
    <w:rsid w:val="00DE09C0"/>
    <w:rsid w:val="00DE3670"/>
    <w:rsid w:val="00DE4A14"/>
    <w:rsid w:val="00DE4AC7"/>
    <w:rsid w:val="00DF320D"/>
    <w:rsid w:val="00DF71C8"/>
    <w:rsid w:val="00E129B8"/>
    <w:rsid w:val="00E148F7"/>
    <w:rsid w:val="00E20135"/>
    <w:rsid w:val="00E21E7D"/>
    <w:rsid w:val="00E22FBC"/>
    <w:rsid w:val="00E24BF5"/>
    <w:rsid w:val="00E25338"/>
    <w:rsid w:val="00E51E44"/>
    <w:rsid w:val="00E63348"/>
    <w:rsid w:val="00E67016"/>
    <w:rsid w:val="00E742AA"/>
    <w:rsid w:val="00E7613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F7B"/>
    <w:rsid w:val="00F526AF"/>
    <w:rsid w:val="00F617C3"/>
    <w:rsid w:val="00F61A26"/>
    <w:rsid w:val="00F7066B"/>
    <w:rsid w:val="00F70E59"/>
    <w:rsid w:val="00F8146C"/>
    <w:rsid w:val="00F83B28"/>
    <w:rsid w:val="00F974DA"/>
    <w:rsid w:val="00FA46E5"/>
    <w:rsid w:val="00FB7DBA"/>
    <w:rsid w:val="00FC1C25"/>
    <w:rsid w:val="00FC3F45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9B7D-9452-45B1-91B6-DAC7AE16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2023-10-18T07:42:00Z</dcterms:created>
  <dcterms:modified xsi:type="dcterms:W3CDTF">2023-10-25T11:37:00Z</dcterms:modified>
</cp:coreProperties>
</file>