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86EC" w14:textId="4654398E" w:rsidR="00675587" w:rsidRPr="00A90188" w:rsidRDefault="008C1B13">
      <w:pPr>
        <w:spacing w:line="240" w:lineRule="auto"/>
        <w:jc w:val="right"/>
        <w:rPr>
          <w:rFonts w:ascii="Corbel" w:hAnsi="Corbel"/>
          <w:bCs/>
          <w:i/>
        </w:rPr>
      </w:pPr>
      <w:r w:rsidRPr="00A90188">
        <w:rPr>
          <w:rFonts w:ascii="Corbel" w:hAnsi="Corbel"/>
          <w:b/>
          <w:bCs/>
        </w:rPr>
        <w:t xml:space="preserve">   </w:t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="00A40AC9" w:rsidRPr="00A90188">
        <w:rPr>
          <w:rFonts w:ascii="Corbel" w:hAnsi="Corbel"/>
          <w:bCs/>
          <w:i/>
        </w:rPr>
        <w:t>Załącznik nr 1.5 do Zarządzenia Rektora UR  nr 7/2023</w:t>
      </w:r>
    </w:p>
    <w:p w14:paraId="21FBED5E" w14:textId="77777777" w:rsidR="00675587" w:rsidRPr="00A90188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Pr="00A90188" w:rsidRDefault="008C1B1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0188">
        <w:rPr>
          <w:rFonts w:ascii="Corbel" w:hAnsi="Corbel"/>
          <w:b/>
          <w:smallCaps/>
        </w:rPr>
        <w:t>SYLABUS</w:t>
      </w:r>
    </w:p>
    <w:p w14:paraId="716158EB" w14:textId="74B2B83E" w:rsidR="00675587" w:rsidRPr="00A90188" w:rsidRDefault="008C1B13">
      <w:pPr>
        <w:spacing w:after="0" w:line="240" w:lineRule="exact"/>
        <w:jc w:val="center"/>
        <w:rPr>
          <w:rFonts w:ascii="Corbel" w:hAnsi="Corbel"/>
        </w:rPr>
      </w:pPr>
      <w:r w:rsidRPr="00A90188">
        <w:rPr>
          <w:rFonts w:ascii="Corbel" w:hAnsi="Corbel"/>
          <w:b/>
          <w:smallCaps/>
        </w:rPr>
        <w:t>dotyczy cyklu kształcenia</w:t>
      </w:r>
      <w:r w:rsidRPr="00A90188">
        <w:rPr>
          <w:rFonts w:ascii="Corbel" w:hAnsi="Corbel"/>
          <w:b/>
          <w:i/>
          <w:smallCaps/>
        </w:rPr>
        <w:t xml:space="preserve"> </w:t>
      </w:r>
      <w:r w:rsidR="006A337D" w:rsidRPr="00A90188">
        <w:rPr>
          <w:rFonts w:ascii="Corbel" w:hAnsi="Corbel"/>
          <w:b/>
          <w:i/>
          <w:smallCaps/>
        </w:rPr>
        <w:t>202</w:t>
      </w:r>
      <w:r w:rsidR="00A40AC9" w:rsidRPr="00A90188">
        <w:rPr>
          <w:rFonts w:ascii="Corbel" w:hAnsi="Corbel"/>
          <w:b/>
          <w:i/>
          <w:smallCaps/>
        </w:rPr>
        <w:t>3</w:t>
      </w:r>
      <w:r w:rsidR="006A337D" w:rsidRPr="00A90188">
        <w:rPr>
          <w:rFonts w:ascii="Corbel" w:hAnsi="Corbel"/>
          <w:b/>
          <w:i/>
          <w:smallCaps/>
        </w:rPr>
        <w:t>-202</w:t>
      </w:r>
      <w:r w:rsidR="00A40AC9" w:rsidRPr="00A90188">
        <w:rPr>
          <w:rFonts w:ascii="Corbel" w:hAnsi="Corbel"/>
          <w:b/>
          <w:i/>
          <w:smallCaps/>
        </w:rPr>
        <w:t>8</w:t>
      </w:r>
    </w:p>
    <w:p w14:paraId="3E9D248F" w14:textId="77777777" w:rsidR="00675587" w:rsidRPr="00A90188" w:rsidRDefault="008C1B13">
      <w:pPr>
        <w:spacing w:after="0" w:line="240" w:lineRule="exact"/>
        <w:jc w:val="both"/>
        <w:rPr>
          <w:rFonts w:ascii="Corbel" w:hAnsi="Corbel"/>
        </w:rPr>
      </w:pPr>
      <w:r w:rsidRPr="00A90188"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14:paraId="2D905F16" w14:textId="31062E37" w:rsidR="00675587" w:rsidRPr="00A90188" w:rsidRDefault="008C1B13">
      <w:pPr>
        <w:spacing w:after="0" w:line="240" w:lineRule="exact"/>
        <w:jc w:val="both"/>
        <w:rPr>
          <w:rFonts w:ascii="Corbel" w:hAnsi="Corbel"/>
        </w:rPr>
      </w:pPr>
      <w:r w:rsidRPr="00A90188">
        <w:rPr>
          <w:rFonts w:ascii="Corbel" w:hAnsi="Corbel"/>
        </w:rPr>
        <w:tab/>
      </w:r>
      <w:r w:rsidRPr="00A90188">
        <w:rPr>
          <w:rFonts w:ascii="Corbel" w:hAnsi="Corbel"/>
        </w:rPr>
        <w:tab/>
      </w:r>
      <w:r w:rsidRPr="00A90188">
        <w:rPr>
          <w:rFonts w:ascii="Corbel" w:hAnsi="Corbel"/>
        </w:rPr>
        <w:tab/>
      </w:r>
      <w:r w:rsidRPr="00A90188">
        <w:rPr>
          <w:rFonts w:ascii="Corbel" w:hAnsi="Corbel"/>
        </w:rPr>
        <w:tab/>
      </w:r>
      <w:r w:rsidR="006A337D" w:rsidRPr="00A90188">
        <w:rPr>
          <w:rFonts w:ascii="Corbel" w:hAnsi="Corbel"/>
        </w:rPr>
        <w:tab/>
      </w:r>
      <w:r w:rsidRPr="00A90188">
        <w:rPr>
          <w:rFonts w:ascii="Corbel" w:hAnsi="Corbel"/>
        </w:rPr>
        <w:t>Rok akademicki  202</w:t>
      </w:r>
      <w:r w:rsidR="00A40AC9" w:rsidRPr="00A90188">
        <w:rPr>
          <w:rFonts w:ascii="Corbel" w:hAnsi="Corbel"/>
        </w:rPr>
        <w:t>6</w:t>
      </w:r>
      <w:r w:rsidR="006A337D" w:rsidRPr="00A90188">
        <w:rPr>
          <w:rFonts w:ascii="Corbel" w:hAnsi="Corbel"/>
        </w:rPr>
        <w:t>/202</w:t>
      </w:r>
      <w:r w:rsidR="00A40AC9" w:rsidRPr="00A90188">
        <w:rPr>
          <w:rFonts w:ascii="Corbel" w:hAnsi="Corbel"/>
        </w:rPr>
        <w:t>7</w:t>
      </w:r>
    </w:p>
    <w:p w14:paraId="169CA05E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Pr="00A90188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A90188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A90188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55D12354" w:rsidR="00675587" w:rsidRPr="00A90188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A90188">
              <w:rPr>
                <w:rFonts w:ascii="Corbel" w:hAnsi="Corbel" w:cs="Corbel"/>
                <w:color w:val="auto"/>
                <w:sz w:val="22"/>
              </w:rPr>
              <w:t>Prawo pasażera linii lotniczych</w:t>
            </w:r>
          </w:p>
        </w:tc>
      </w:tr>
      <w:tr w:rsidR="00675587" w:rsidRPr="00A90188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08F92E4" w:rsidR="00675587" w:rsidRPr="00A90188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A90188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Pr="00A90188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:rsidRPr="00A90188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Pr="00A90188" w:rsidRDefault="008C1B1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:rsidRPr="00A90188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:rsidRPr="00A90188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Pr="00A90188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A90188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:rsidRPr="00A90188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proofErr w:type="spellStart"/>
            <w:r w:rsidRPr="00A90188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75587" w:rsidRPr="00A90188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0CFC20E" w:rsidR="00675587" w:rsidRPr="00A90188" w:rsidRDefault="00605175">
            <w:pPr>
              <w:pStyle w:val="Odpowiedzi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8C1B13" w:rsidRPr="00A90188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75587" w:rsidRPr="00A90188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D813E33" w:rsidR="00675587" w:rsidRPr="00A90188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1440BE" w:rsidRPr="00A90188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 w:rsidRPr="00A90188"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F42DC1" w:rsidRPr="00A90188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:rsidRPr="00A90188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27098DC8" w:rsidR="00675587" w:rsidRPr="00A90188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A90188"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:rsidRPr="00A90188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A90188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:rsidRPr="00A90188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E04A" w14:textId="77777777" w:rsidR="000A5C8F" w:rsidRPr="000A5C8F" w:rsidRDefault="000A5C8F" w:rsidP="000A5C8F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0A5C8F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19471B60" w14:textId="77777777" w:rsidR="000A5C8F" w:rsidRPr="000A5C8F" w:rsidRDefault="000A5C8F" w:rsidP="000A5C8F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0A5C8F">
              <w:rPr>
                <w:rFonts w:ascii="Corbel" w:hAnsi="Corbel" w:cs="Tahoma"/>
                <w:sz w:val="24"/>
                <w:lang w:val="fr-FR"/>
              </w:rPr>
              <w:t>dr Jan Plis</w:t>
            </w:r>
          </w:p>
          <w:p w14:paraId="469AAF0F" w14:textId="57F1F6F5" w:rsidR="00675587" w:rsidRPr="00A90188" w:rsidRDefault="000A5C8F" w:rsidP="000A5C8F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0A5C8F">
              <w:rPr>
                <w:rFonts w:ascii="Corbel" w:hAnsi="Corbel" w:cs="Tahoma"/>
                <w:b w:val="0"/>
                <w:color w:val="auto"/>
                <w:sz w:val="24"/>
                <w:lang w:val="fr-FR"/>
              </w:rPr>
              <w:t>dr Krystian Nowak</w:t>
            </w:r>
          </w:p>
        </w:tc>
      </w:tr>
    </w:tbl>
    <w:p w14:paraId="62F00D88" w14:textId="77777777" w:rsidR="00675587" w:rsidRPr="00A90188" w:rsidRDefault="008C1B1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szCs w:val="22"/>
        </w:rPr>
        <w:t xml:space="preserve">* </w:t>
      </w:r>
      <w:r w:rsidRPr="00A90188">
        <w:rPr>
          <w:rFonts w:ascii="Corbel" w:hAnsi="Corbel"/>
          <w:i/>
          <w:szCs w:val="22"/>
        </w:rPr>
        <w:t>-</w:t>
      </w:r>
      <w:r w:rsidRPr="00A90188">
        <w:rPr>
          <w:rFonts w:ascii="Corbel" w:hAnsi="Corbel"/>
          <w:b w:val="0"/>
          <w:i/>
          <w:szCs w:val="22"/>
        </w:rPr>
        <w:t>opcjonalni</w:t>
      </w:r>
      <w:r w:rsidRPr="00A90188">
        <w:rPr>
          <w:rFonts w:ascii="Corbel" w:hAnsi="Corbel"/>
          <w:b w:val="0"/>
          <w:szCs w:val="22"/>
        </w:rPr>
        <w:t>e,</w:t>
      </w:r>
      <w:r w:rsidRPr="00A90188">
        <w:rPr>
          <w:rFonts w:ascii="Corbel" w:hAnsi="Corbel"/>
          <w:i/>
          <w:szCs w:val="22"/>
        </w:rPr>
        <w:t xml:space="preserve"> </w:t>
      </w:r>
      <w:r w:rsidRPr="00A90188"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Pr="00A90188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Pr="00A90188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Pr="00A90188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:rsidRPr="00A90188" w14:paraId="1DC2E64C" w14:textId="77777777" w:rsidTr="00A4411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52DC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0188">
              <w:rPr>
                <w:rFonts w:ascii="Corbel" w:hAnsi="Corbel"/>
                <w:sz w:val="22"/>
              </w:rPr>
              <w:t>Wykł</w:t>
            </w:r>
            <w:proofErr w:type="spellEnd"/>
            <w:r w:rsidRPr="00A9018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0188">
              <w:rPr>
                <w:rFonts w:ascii="Corbel" w:hAnsi="Corbel"/>
                <w:sz w:val="22"/>
              </w:rPr>
              <w:t>Konw</w:t>
            </w:r>
            <w:proofErr w:type="spellEnd"/>
            <w:r w:rsidRPr="00A9018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0188">
              <w:rPr>
                <w:rFonts w:ascii="Corbel" w:hAnsi="Corbel"/>
                <w:sz w:val="22"/>
              </w:rPr>
              <w:t>Sem</w:t>
            </w:r>
            <w:proofErr w:type="spellEnd"/>
            <w:r w:rsidRPr="00A9018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0188">
              <w:rPr>
                <w:rFonts w:ascii="Corbel" w:hAnsi="Corbel"/>
                <w:sz w:val="22"/>
              </w:rPr>
              <w:t>Prakt</w:t>
            </w:r>
            <w:proofErr w:type="spellEnd"/>
            <w:r w:rsidRPr="00A9018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:rsidRPr="00A90188" w14:paraId="7CA14F71" w14:textId="77777777" w:rsidTr="00A4411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B51E" w14:textId="5E043CAC" w:rsidR="00675587" w:rsidRPr="00A90188" w:rsidRDefault="00F42DC1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A90188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349105A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F89F" w14:textId="3A92A2E6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7AE1" w14:textId="77777777" w:rsidR="00675587" w:rsidRPr="00A90188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A90188">
              <w:rPr>
                <w:rFonts w:ascii="Corbel" w:hAnsi="Corbel"/>
                <w:bCs/>
                <w:sz w:val="22"/>
                <w:szCs w:val="22"/>
              </w:rPr>
              <w:t>15</w:t>
            </w:r>
          </w:p>
          <w:p w14:paraId="30F5E06D" w14:textId="39BBD567" w:rsidR="001440BE" w:rsidRPr="00A90188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A90188">
              <w:rPr>
                <w:rFonts w:ascii="Corbel" w:hAnsi="Corbel"/>
                <w:bCs/>
                <w:sz w:val="22"/>
                <w:szCs w:val="22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4DDA5BB3" w:rsidR="00675587" w:rsidRPr="00A90188" w:rsidRDefault="00BB28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Pr="00A90188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93E235A" w14:textId="77777777" w:rsidR="00675587" w:rsidRPr="00A90188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Pr="00A90188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>1.2.</w:t>
      </w:r>
      <w:r w:rsidRPr="00A90188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Pr="00A90188" w:rsidRDefault="008C1B13">
      <w:pPr>
        <w:pStyle w:val="Punktygwne"/>
        <w:spacing w:before="0" w:after="0"/>
        <w:ind w:left="709"/>
        <w:rPr>
          <w:rFonts w:ascii="Corbel" w:hAnsi="Corbel"/>
        </w:rPr>
      </w:pPr>
      <w:r w:rsidRPr="00A90188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A90188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4BBFA0D7" w:rsidR="00675587" w:rsidRPr="00A90188" w:rsidRDefault="002A6C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8C1B13" w:rsidRPr="00A90188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Pr="00A90188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Pr="00A90188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A90188">
        <w:rPr>
          <w:rFonts w:ascii="Corbel" w:hAnsi="Corbel"/>
          <w:smallCaps w:val="0"/>
          <w:sz w:val="22"/>
        </w:rPr>
        <w:t xml:space="preserve">1.3 </w:t>
      </w:r>
      <w:r w:rsidRPr="00A90188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A90188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Pr="00A90188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4D9D602E" w:rsidR="00675587" w:rsidRPr="00A90188" w:rsidRDefault="001440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A90188">
        <w:rPr>
          <w:rFonts w:ascii="Corbel" w:hAnsi="Corbel" w:cs="Corbel"/>
          <w:b w:val="0"/>
          <w:smallCaps w:val="0"/>
          <w:sz w:val="22"/>
        </w:rPr>
        <w:t>Z</w:t>
      </w:r>
      <w:r w:rsidR="008C1B13" w:rsidRPr="00A90188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E2C2D55" w14:textId="77777777" w:rsidR="001440BE" w:rsidRPr="00A90188" w:rsidRDefault="001440B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57413D20" w:rsidR="00675587" w:rsidRPr="00A90188" w:rsidRDefault="008C1B13">
      <w:pPr>
        <w:pStyle w:val="Punktygwne"/>
        <w:spacing w:before="0" w:after="0"/>
        <w:rPr>
          <w:rFonts w:ascii="Corbel" w:hAnsi="Corbel"/>
          <w:sz w:val="22"/>
        </w:rPr>
      </w:pPr>
      <w:r w:rsidRPr="00A90188">
        <w:rPr>
          <w:rFonts w:ascii="Corbel" w:hAnsi="Corbel"/>
          <w:sz w:val="22"/>
        </w:rPr>
        <w:t xml:space="preserve">2.Wymagania wstępne </w:t>
      </w:r>
    </w:p>
    <w:p w14:paraId="7CD2DC8C" w14:textId="77777777" w:rsidR="00A4411E" w:rsidRPr="00A90188" w:rsidRDefault="00A4411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A90188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65AF" w14:textId="4F9D3FC8" w:rsidR="00675587" w:rsidRPr="00A90188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6C336D" w:rsidRPr="00A90188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prawa międzynarodowego oraz prawa konstytucyjnego</w:t>
            </w:r>
          </w:p>
          <w:p w14:paraId="0180DC78" w14:textId="77777777" w:rsidR="00675587" w:rsidRPr="00A90188" w:rsidRDefault="006755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851CD00" w14:textId="77777777" w:rsidR="00675587" w:rsidRPr="00A90188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4063E497" w:rsidR="00675587" w:rsidRPr="00A90188" w:rsidRDefault="00A4411E">
      <w:pPr>
        <w:pStyle w:val="Punktygwne"/>
        <w:spacing w:before="0" w:after="0"/>
        <w:rPr>
          <w:rFonts w:ascii="Corbel" w:hAnsi="Corbel"/>
          <w:szCs w:val="24"/>
        </w:rPr>
      </w:pPr>
      <w:r w:rsidRPr="00A90188">
        <w:rPr>
          <w:rFonts w:ascii="Corbel" w:hAnsi="Corbel"/>
          <w:sz w:val="22"/>
        </w:rPr>
        <w:br w:type="column"/>
      </w:r>
      <w:r w:rsidR="008C1B13" w:rsidRPr="00A90188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Pr="00A90188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Pr="00A90188" w:rsidRDefault="008C1B13">
      <w:pPr>
        <w:pStyle w:val="Podpunkty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szCs w:val="22"/>
        </w:rPr>
        <w:t>3.1 Cele przedmiotu</w:t>
      </w:r>
    </w:p>
    <w:p w14:paraId="1E3EEADB" w14:textId="77777777" w:rsidR="00675587" w:rsidRPr="00A90188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A90188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Pr="00A90188" w:rsidRDefault="008C1B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0188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250146B6" w:rsidR="00675587" w:rsidRPr="00A90188" w:rsidRDefault="00D1475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A90188">
              <w:rPr>
                <w:rFonts w:ascii="Corbel" w:hAnsi="Corbel"/>
                <w:b w:val="0"/>
                <w:szCs w:val="22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A90188">
              <w:rPr>
                <w:rFonts w:ascii="Corbel" w:hAnsi="Corbel"/>
                <w:b w:val="0"/>
                <w:szCs w:val="22"/>
              </w:rPr>
              <w:t xml:space="preserve">praw </w:t>
            </w:r>
            <w:r w:rsidRPr="00A90188">
              <w:rPr>
                <w:rFonts w:ascii="Corbel" w:hAnsi="Corbel"/>
                <w:b w:val="0"/>
                <w:szCs w:val="22"/>
              </w:rPr>
              <w:t>pasażera linii lotniczych.</w:t>
            </w:r>
            <w:r w:rsidR="009264F7" w:rsidRPr="00A90188">
              <w:rPr>
                <w:rFonts w:ascii="Corbel" w:hAnsi="Corbel"/>
                <w:b w:val="0"/>
                <w:szCs w:val="22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410CE871" w:rsidR="00675587" w:rsidRPr="00A90188" w:rsidRDefault="008C1B13">
      <w:pPr>
        <w:spacing w:after="0" w:line="240" w:lineRule="auto"/>
        <w:ind w:left="426"/>
        <w:rPr>
          <w:rFonts w:ascii="Corbel" w:hAnsi="Corbel"/>
        </w:rPr>
      </w:pPr>
      <w:r w:rsidRPr="00A90188">
        <w:rPr>
          <w:rFonts w:ascii="Corbel" w:hAnsi="Corbel"/>
          <w:b/>
        </w:rPr>
        <w:t>3.2 Efekty uczenia się dla przedmiotu</w:t>
      </w:r>
      <w:r w:rsidRPr="00A90188">
        <w:rPr>
          <w:rFonts w:ascii="Corbel" w:hAnsi="Corbel"/>
        </w:rPr>
        <w:t xml:space="preserve"> </w:t>
      </w:r>
    </w:p>
    <w:p w14:paraId="273E146A" w14:textId="192FC940" w:rsidR="00531B91" w:rsidRPr="00A90188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531B91" w:rsidRPr="00A90188" w14:paraId="6367028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E25E" w14:textId="77777777" w:rsidR="00531B91" w:rsidRPr="00A90188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  <w:smallCaps w:val="0"/>
                <w:sz w:val="22"/>
              </w:rPr>
              <w:t>EK</w:t>
            </w: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07F6" w14:textId="77777777" w:rsidR="00531B91" w:rsidRPr="00A90188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6412" w14:textId="77777777" w:rsidR="00531B91" w:rsidRPr="00A90188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A90188"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31B91" w:rsidRPr="00A90188" w14:paraId="52048C5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8004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D40D" w14:textId="19446A49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 w:rsidRPr="00A90188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ABD9" w14:textId="16D6448B" w:rsidR="00531B91" w:rsidRPr="00A90188" w:rsidRDefault="009129F4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531B91" w:rsidRPr="00A90188" w14:paraId="23A2AE46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67E3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275D" w14:textId="2699B9AD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 w:rsidRPr="00A90188"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9E199" w14:textId="0AC9190E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K_W03</w:t>
            </w:r>
          </w:p>
          <w:p w14:paraId="268050A6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:rsidRPr="00A90188" w14:paraId="64F744A3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46F39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B599" w14:textId="3296CEF6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28AE5" w14:textId="21B9BDDE" w:rsidR="00531B91" w:rsidRPr="00A90188" w:rsidRDefault="009129F4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531B91" w:rsidRPr="00A90188" w14:paraId="761AB001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49C8" w14:textId="1CB2489A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4CEF" w14:textId="505D4403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potrafi prawidłowo wymienić, interpretować i wyjaśniać   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270A" w14:textId="3E097247" w:rsidR="00531B91" w:rsidRPr="00A90188" w:rsidRDefault="00411BB2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K_U02</w:t>
            </w:r>
          </w:p>
        </w:tc>
      </w:tr>
      <w:tr w:rsidR="00531B91" w:rsidRPr="00A90188" w14:paraId="321807C3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FC7D" w14:textId="28BFB1C4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3FB8" w14:textId="37B53B58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 w:rsidR="00297337" w:rsidRPr="00A90188">
              <w:rPr>
                <w:rFonts w:ascii="Corbel" w:hAnsi="Corbel"/>
              </w:rPr>
              <w:t xml:space="preserve"> </w:t>
            </w: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polskim systemie prawa, które są ściśle związane z praw</w:t>
            </w:r>
            <w:r w:rsidR="00297337"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37A1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531B91" w:rsidRPr="00A90188" w14:paraId="3CA7590D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895F" w14:textId="5EE89958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F0EF" w14:textId="7CC702C0" w:rsidR="00531B91" w:rsidRPr="00A90188" w:rsidRDefault="00297337" w:rsidP="0029733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A90188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51CF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K_U08</w:t>
            </w:r>
          </w:p>
          <w:p w14:paraId="47192D25" w14:textId="343D605A" w:rsidR="00CC5239" w:rsidRPr="00A90188" w:rsidRDefault="00CC5239" w:rsidP="00CC5239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K_U11</w:t>
            </w:r>
          </w:p>
          <w:p w14:paraId="57DFB81F" w14:textId="6D679B0E" w:rsidR="00CC5239" w:rsidRPr="00A90188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:rsidRPr="00A90188" w14:paraId="749C3017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02B1" w14:textId="0DC137B3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5C05" w14:textId="7E724E79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EFC7" w14:textId="77777777" w:rsidR="00531B91" w:rsidRPr="00A90188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K_U15</w:t>
            </w:r>
          </w:p>
          <w:p w14:paraId="51CB056E" w14:textId="1982E39E" w:rsidR="00CC5239" w:rsidRPr="00A90188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:rsidRPr="00A90188" w14:paraId="32019C99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DC81C" w14:textId="0401F263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A76D" w14:textId="77777777" w:rsidR="00531B91" w:rsidRPr="00A90188" w:rsidRDefault="00531B91" w:rsidP="001F3A46">
            <w:pPr>
              <w:pStyle w:val="Punktygwne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BE7D" w14:textId="77777777" w:rsidR="00531B91" w:rsidRPr="00A90188" w:rsidRDefault="00531B91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90188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531B91" w:rsidRPr="00A90188" w14:paraId="186A0998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7599" w14:textId="4168031D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715DA" w:rsidRPr="00A90188">
              <w:rPr>
                <w:rFonts w:ascii="Corbel" w:hAnsi="Corbel"/>
                <w:b w:val="0"/>
                <w:smallCaps w:val="0"/>
                <w:sz w:val="22"/>
              </w:rPr>
              <w:t>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92428" w14:textId="73760D89" w:rsidR="00531B91" w:rsidRPr="00A90188" w:rsidRDefault="00E715DA" w:rsidP="001F3A46">
            <w:pPr>
              <w:pStyle w:val="Punktygwne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D5F5B" w14:textId="77777777" w:rsidR="00531B91" w:rsidRPr="00A90188" w:rsidRDefault="00A45B10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90188"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429CE781" w14:textId="3DC97929" w:rsidR="009129F4" w:rsidRPr="00A90188" w:rsidRDefault="009129F4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90188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</w:tc>
      </w:tr>
    </w:tbl>
    <w:p w14:paraId="02E0C234" w14:textId="77777777" w:rsidR="00FA48A2" w:rsidRPr="00A90188" w:rsidRDefault="00FA48A2">
      <w:pPr>
        <w:spacing w:line="240" w:lineRule="auto"/>
        <w:jc w:val="both"/>
        <w:rPr>
          <w:rFonts w:ascii="Corbel" w:hAnsi="Corbel"/>
          <w:b/>
        </w:rPr>
      </w:pPr>
    </w:p>
    <w:p w14:paraId="15A98C6B" w14:textId="7B4997C9" w:rsidR="00675587" w:rsidRPr="00A90188" w:rsidRDefault="009129F4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b/>
        </w:rPr>
        <w:br w:type="column"/>
      </w:r>
      <w:r w:rsidR="008C1B13" w:rsidRPr="00A90188">
        <w:rPr>
          <w:rFonts w:ascii="Corbel" w:hAnsi="Corbel"/>
          <w:b/>
        </w:rPr>
        <w:lastRenderedPageBreak/>
        <w:t>3.3 Treści programowe</w:t>
      </w:r>
    </w:p>
    <w:p w14:paraId="488A1275" w14:textId="3DD2A056" w:rsidR="009264F7" w:rsidRPr="00A90188" w:rsidRDefault="009264F7" w:rsidP="009264F7">
      <w:pPr>
        <w:pStyle w:val="Akapitzlist"/>
        <w:spacing w:after="120"/>
        <w:jc w:val="both"/>
        <w:rPr>
          <w:rFonts w:ascii="Corbel" w:hAnsi="Corbel"/>
        </w:rPr>
      </w:pPr>
      <w:r w:rsidRPr="00A90188">
        <w:rPr>
          <w:rFonts w:ascii="Corbel" w:hAnsi="Corbel"/>
        </w:rPr>
        <w:t>A. Problematyka wykładu</w:t>
      </w:r>
      <w:r w:rsidR="00A4411E" w:rsidRPr="00A90188">
        <w:rPr>
          <w:rFonts w:ascii="Corbel" w:hAnsi="Corbel"/>
        </w:rPr>
        <w:t xml:space="preserve"> – nie dotyczy</w:t>
      </w:r>
    </w:p>
    <w:p w14:paraId="282F4A64" w14:textId="77777777" w:rsidR="009129F4" w:rsidRPr="00A90188" w:rsidRDefault="009129F4">
      <w:pPr>
        <w:pStyle w:val="Akapitzlist"/>
        <w:spacing w:line="240" w:lineRule="auto"/>
        <w:jc w:val="both"/>
        <w:rPr>
          <w:rFonts w:ascii="Corbel" w:hAnsi="Corbel" w:cs="Corbel"/>
        </w:rPr>
      </w:pPr>
    </w:p>
    <w:p w14:paraId="62F291F8" w14:textId="5150EA09" w:rsidR="00675587" w:rsidRPr="00A90188" w:rsidRDefault="009264F7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A90188">
        <w:rPr>
          <w:rFonts w:ascii="Corbel" w:hAnsi="Corbel" w:cs="Corbel"/>
        </w:rPr>
        <w:t>B</w:t>
      </w:r>
      <w:r w:rsidR="008C1B13" w:rsidRPr="00A90188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Pr="00A90188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1"/>
      </w:tblGrid>
      <w:tr w:rsidR="00675587" w:rsidRPr="00A90188" w14:paraId="046149B7" w14:textId="77777777" w:rsidTr="009129F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0CDC" w14:textId="77777777" w:rsidR="00675587" w:rsidRPr="00A90188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Treści merytoryczne</w:t>
            </w:r>
          </w:p>
        </w:tc>
      </w:tr>
      <w:tr w:rsidR="00675587" w:rsidRPr="00A90188" w14:paraId="15DF73BA" w14:textId="77777777" w:rsidTr="009129F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9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965"/>
            </w:tblGrid>
            <w:tr w:rsidR="00A90188" w:rsidRPr="00A90188" w14:paraId="01BD540B" w14:textId="77777777" w:rsidTr="00A90188">
              <w:trPr>
                <w:trHeight w:val="716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559346" w14:textId="28743A92" w:rsidR="00A90188" w:rsidRPr="00A90188" w:rsidRDefault="00A9018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A90188" w:rsidRPr="00A90188" w14:paraId="0E0A00E8" w14:textId="77777777" w:rsidTr="00A90188">
              <w:trPr>
                <w:trHeight w:val="806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4DEC88" w14:textId="04D305B8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Miejsce prawa przewozowego w systemie prawa. Źródła krajowego i międzynarodowego prawa przewozowego. Zakres regulacji zawartych w krajowych i międzynarodowych aktach prawnych regulujących umowę przewozu pasażera linii lotniczych</w:t>
                  </w:r>
                </w:p>
              </w:tc>
            </w:tr>
            <w:tr w:rsidR="00A90188" w:rsidRPr="00A90188" w14:paraId="6D239077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18805" w14:textId="62752BAE" w:rsidR="00A90188" w:rsidRPr="00A90188" w:rsidRDefault="00A9018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Istota umowy przewozu osób. Zawarcie i wykonanie umowy przewozu osób</w:t>
                  </w:r>
                </w:p>
              </w:tc>
            </w:tr>
            <w:tr w:rsidR="00A90188" w:rsidRPr="00A90188" w14:paraId="4654B5F5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A2FAF6" w14:textId="4C675178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Katalog praw pasażera linii lotniczych:</w:t>
                  </w:r>
                </w:p>
                <w:p w14:paraId="32AD3F36" w14:textId="6EF5514B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informacji</w:t>
                  </w:r>
                </w:p>
                <w:p w14:paraId="31367416" w14:textId="6E26B2C6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terminowego przewozu</w:t>
                  </w:r>
                </w:p>
                <w:p w14:paraId="04ACF250" w14:textId="48BE984A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przyjęcia na pokład oraz odbycia podróży</w:t>
                  </w:r>
                </w:p>
                <w:p w14:paraId="1D5CF43C" w14:textId="5DA541FA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bezpiecznego przewozu</w:t>
                  </w:r>
                </w:p>
                <w:p w14:paraId="353938A7" w14:textId="27E0EAF7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przewozu bagażu</w:t>
                  </w:r>
                </w:p>
                <w:p w14:paraId="086A1E8B" w14:textId="1B8B28A5" w:rsidR="00A90188" w:rsidRPr="00A90188" w:rsidRDefault="00A90188" w:rsidP="001E612B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ind w:left="644"/>
                    <w:rPr>
                      <w:rFonts w:ascii="Corbel" w:hAnsi="Corbel"/>
                      <w:sz w:val="18"/>
                      <w:szCs w:val="18"/>
                    </w:rPr>
                  </w:pPr>
                </w:p>
              </w:tc>
            </w:tr>
            <w:tr w:rsidR="00A90188" w:rsidRPr="00A90188" w14:paraId="3D70ECBE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D54601" w14:textId="1A39C8EF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Odpowiedzialność przewoźnika z tytułu niewykonania lub nienależytego wykonania przewozu w lotniczym transporcie pasażerskim</w:t>
                  </w:r>
                </w:p>
              </w:tc>
            </w:tr>
            <w:tr w:rsidR="00A90188" w:rsidRPr="00A90188" w14:paraId="360BF622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73A3F" w14:textId="3EB79FA7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Ustalenie wysokości odszkodowania w prawie przewozowym. Przedawnienie roszczeń</w:t>
                  </w:r>
                </w:p>
              </w:tc>
            </w:tr>
            <w:tr w:rsidR="00A90188" w:rsidRPr="00A90188" w14:paraId="46A60EC1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714C8" w14:textId="3F63D3E2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Środki ochrony praw pasażera linii lotniczych</w:t>
                  </w:r>
                </w:p>
              </w:tc>
            </w:tr>
          </w:tbl>
          <w:p w14:paraId="3B53B8A5" w14:textId="77777777" w:rsidR="00675587" w:rsidRPr="00A90188" w:rsidRDefault="006755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>3.4 Metody dydaktyczne</w:t>
      </w:r>
      <w:r w:rsidRPr="00A90188"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Pr="00A90188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7EA7412C" w14:textId="77777777" w:rsidR="00F42DC1" w:rsidRPr="00A90188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A90188"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120FD5B5" w:rsidR="00675587" w:rsidRPr="00A90188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A90188"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Pr="00A90188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Pr="00A90188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Pr="00A90188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:rsidRPr="00A90188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ECE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8D4A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5ED14286" w14:textId="1BE2E3E0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1007FF" w:rsidRPr="00A90188">
              <w:rPr>
                <w:rFonts w:ascii="Corbel" w:hAnsi="Corbel"/>
                <w:b w:val="0"/>
                <w:smallCaps w:val="0"/>
                <w:sz w:val="22"/>
              </w:rPr>
              <w:t>np</w:t>
            </w:r>
            <w:r w:rsidRPr="00A90188">
              <w:rPr>
                <w:rFonts w:ascii="Corbel" w:hAnsi="Corbel"/>
                <w:b w:val="0"/>
                <w:smallCaps w:val="0"/>
                <w:sz w:val="22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513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EDCDF1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90188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90188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A48A2" w:rsidRPr="00A90188" w14:paraId="144A19EA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44DF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A90188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90188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F375" w14:textId="4089C5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E2E" w14:textId="10B7A3BB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687C4A4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D941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C1B" w14:textId="305BCC0A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  <w:r w:rsidR="001007FF" w:rsidRPr="00A90188">
              <w:rPr>
                <w:rFonts w:ascii="Corbel" w:hAnsi="Corbel"/>
              </w:rPr>
              <w:t>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DA4" w14:textId="568D2AAD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4C669BB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4B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E448" w14:textId="0D12F969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  <w:r w:rsidR="001007FF" w:rsidRPr="00A90188">
              <w:rPr>
                <w:rFonts w:ascii="Corbel" w:hAnsi="Corbel"/>
              </w:rPr>
              <w:t>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44" w14:textId="3D031367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2D94151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B27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A27" w14:textId="40320698" w:rsidR="00FA48A2" w:rsidRPr="00A90188" w:rsidRDefault="00C23CF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3BB9" w14:textId="7FACFC3B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615ECE6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7742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F466" w14:textId="777777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33A" w14:textId="28F614B9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1B41DB8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E3B9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E58E" w14:textId="777777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5F04" w14:textId="40B7579C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23DA3833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03B16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1CB" w14:textId="777777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CAAD" w14:textId="6AF74110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75DC7BC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BED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0E6F" w14:textId="1A253E62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  <w:r w:rsidR="00C23CF2" w:rsidRPr="00A90188">
              <w:rPr>
                <w:rFonts w:ascii="Corbel" w:hAnsi="Corbel"/>
              </w:rPr>
              <w:t>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102" w14:textId="3CBDBB3C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1AF7939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0A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9A6" w14:textId="1EBD18B8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D20" w14:textId="7980C753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D1A7FA" w14:textId="77777777" w:rsidR="001007FF" w:rsidRPr="00A90188" w:rsidRDefault="001007F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Pr="00A90188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A90188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0F22AE6A" w:rsidR="00675587" w:rsidRPr="00A90188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A90188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1007FF" w:rsidRPr="00A90188">
              <w:rPr>
                <w:rFonts w:ascii="Corbel" w:eastAsia="Cambria" w:hAnsi="Corbel"/>
                <w:iCs/>
              </w:rPr>
              <w:t>kolokwium</w:t>
            </w:r>
            <w:r w:rsidRPr="00A90188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A90188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A90188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A90188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6AA249FB" w:rsidR="00675587" w:rsidRPr="00A90188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A90188">
              <w:rPr>
                <w:rFonts w:ascii="Corbel" w:eastAsia="Cambria" w:hAnsi="Corbel"/>
                <w:iCs/>
              </w:rPr>
              <w:t>Maksymalna liczba punktów do uzyskania: 1</w:t>
            </w:r>
            <w:r w:rsidR="00D10996" w:rsidRPr="00A90188">
              <w:rPr>
                <w:rFonts w:ascii="Corbel" w:eastAsia="Cambria" w:hAnsi="Corbel"/>
                <w:iCs/>
              </w:rPr>
              <w:t>4</w:t>
            </w:r>
            <w:r w:rsidRPr="00A90188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A90188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31F1DF6D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90188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D10996" w:rsidRPr="00A90188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A90188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76979F7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Pr="00A90188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0188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:rsidRPr="00A90188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Pr="00A90188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0188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Pr="00A90188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0188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:rsidRPr="00A90188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05A8D999" w:rsidR="00675587" w:rsidRPr="00A90188" w:rsidRDefault="00A901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6728AE95" w:rsidR="00675587" w:rsidRPr="00A90188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15</w:t>
            </w:r>
            <w:r w:rsidR="008C1B13" w:rsidRPr="00A90188">
              <w:rPr>
                <w:rFonts w:ascii="Corbel" w:hAnsi="Corbel"/>
              </w:rPr>
              <w:t xml:space="preserve"> godz.</w:t>
            </w:r>
          </w:p>
        </w:tc>
      </w:tr>
      <w:tr w:rsidR="00675587" w:rsidRPr="00A90188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2DA5917D" w:rsidR="00675587" w:rsidRPr="00A90188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2</w:t>
            </w:r>
            <w:r w:rsidR="008C1B13" w:rsidRPr="00A90188">
              <w:rPr>
                <w:rFonts w:ascii="Corbel" w:hAnsi="Corbel"/>
              </w:rPr>
              <w:t xml:space="preserve"> godz.</w:t>
            </w:r>
          </w:p>
        </w:tc>
      </w:tr>
      <w:tr w:rsidR="00675587" w:rsidRPr="00A90188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 xml:space="preserve">Godziny </w:t>
            </w:r>
            <w:proofErr w:type="spellStart"/>
            <w:r w:rsidRPr="00A90188">
              <w:rPr>
                <w:rFonts w:ascii="Corbel" w:hAnsi="Corbel"/>
              </w:rPr>
              <w:t>niekontaktowe</w:t>
            </w:r>
            <w:proofErr w:type="spellEnd"/>
            <w:r w:rsidRPr="00A90188">
              <w:rPr>
                <w:rFonts w:ascii="Corbel" w:hAnsi="Corbel"/>
              </w:rPr>
              <w:t xml:space="preserve"> – praca własna studenta</w:t>
            </w:r>
          </w:p>
          <w:p w14:paraId="68C0A5EB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6C82F15C" w:rsidR="00675587" w:rsidRPr="00A90188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85</w:t>
            </w:r>
            <w:r w:rsidR="008C1B13" w:rsidRPr="00A90188">
              <w:rPr>
                <w:rFonts w:ascii="Corbel" w:hAnsi="Corbel"/>
              </w:rPr>
              <w:t xml:space="preserve"> godz.</w:t>
            </w:r>
          </w:p>
        </w:tc>
      </w:tr>
      <w:tr w:rsidR="00675587" w:rsidRPr="00A90188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F02487A" w:rsidR="00675587" w:rsidRPr="00A90188" w:rsidRDefault="008C1B1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 </w:t>
            </w:r>
            <w:r w:rsidR="00FA48A2" w:rsidRPr="00A90188">
              <w:rPr>
                <w:rFonts w:ascii="Corbel" w:hAnsi="Corbel"/>
              </w:rPr>
              <w:t>102</w:t>
            </w:r>
            <w:r w:rsidR="00BB284B" w:rsidRPr="00A90188">
              <w:rPr>
                <w:rFonts w:ascii="Corbel" w:hAnsi="Corbel"/>
              </w:rPr>
              <w:t xml:space="preserve"> </w:t>
            </w:r>
            <w:r w:rsidRPr="00A90188">
              <w:rPr>
                <w:rFonts w:ascii="Corbel" w:hAnsi="Corbel"/>
              </w:rPr>
              <w:t>godz.</w:t>
            </w:r>
          </w:p>
        </w:tc>
      </w:tr>
      <w:tr w:rsidR="00675587" w:rsidRPr="00A90188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0188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20E1431E" w:rsidR="00675587" w:rsidRPr="00A90188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0188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Pr="00A90188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:rsidRPr="00A90188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:rsidRPr="00A90188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Pr="00A90188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Pr="00A90188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10996" w:rsidRPr="00A90188" w14:paraId="4A17FC42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C17CF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Literatura podstawowa:</w:t>
            </w:r>
          </w:p>
          <w:p w14:paraId="5E0A5F33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  <w:i/>
                <w:iCs/>
              </w:rPr>
              <w:t>Prawo lotnicze. Komentarz</w:t>
            </w:r>
            <w:r w:rsidRPr="00A90188">
              <w:rPr>
                <w:rFonts w:ascii="Corbel" w:hAnsi="Corbel"/>
              </w:rPr>
              <w:t>, red. M. Żylicz, Warszawa 2016.</w:t>
            </w:r>
          </w:p>
          <w:p w14:paraId="4EF3233C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D. </w:t>
            </w:r>
            <w:proofErr w:type="spellStart"/>
            <w:r w:rsidRPr="00A90188">
              <w:rPr>
                <w:rFonts w:ascii="Corbel" w:hAnsi="Corbel"/>
              </w:rPr>
              <w:t>Ambrożuk</w:t>
            </w:r>
            <w:proofErr w:type="spellEnd"/>
            <w:r w:rsidRPr="00A90188">
              <w:rPr>
                <w:rFonts w:ascii="Corbel" w:hAnsi="Corbel"/>
              </w:rPr>
              <w:t xml:space="preserve">, D. Dąbrowski, K. Wesołowski, </w:t>
            </w:r>
            <w:r w:rsidRPr="00A90188">
              <w:rPr>
                <w:rFonts w:ascii="Corbel" w:hAnsi="Corbel"/>
                <w:i/>
                <w:iCs/>
              </w:rPr>
              <w:t>Międzynarodowe konwencje przewozowe</w:t>
            </w:r>
            <w:r w:rsidRPr="00A90188">
              <w:rPr>
                <w:rFonts w:ascii="Corbel" w:hAnsi="Corbel"/>
              </w:rPr>
              <w:t>, Szczecin 2019.</w:t>
            </w:r>
          </w:p>
          <w:p w14:paraId="609B8A5D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M. Żylicz, </w:t>
            </w:r>
            <w:r w:rsidRPr="00A90188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A90188">
              <w:rPr>
                <w:rFonts w:ascii="Corbel" w:hAnsi="Corbel"/>
              </w:rPr>
              <w:t>, wyd. II, Warszawa 2011.</w:t>
            </w:r>
          </w:p>
        </w:tc>
      </w:tr>
      <w:tr w:rsidR="00D10996" w:rsidRPr="00A90188" w14:paraId="15F89D5D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4E17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Literatura uzupełniająca: </w:t>
            </w:r>
          </w:p>
          <w:p w14:paraId="09C762BE" w14:textId="71410339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D. </w:t>
            </w:r>
            <w:proofErr w:type="spellStart"/>
            <w:r w:rsidRPr="00A90188">
              <w:rPr>
                <w:rFonts w:ascii="Corbel" w:hAnsi="Corbel"/>
              </w:rPr>
              <w:t>Ambrożuk</w:t>
            </w:r>
            <w:proofErr w:type="spellEnd"/>
            <w:r w:rsidRPr="00A90188">
              <w:rPr>
                <w:rFonts w:ascii="Corbel" w:hAnsi="Corbel"/>
              </w:rPr>
              <w:t xml:space="preserve">, D. Dąbrowski, </w:t>
            </w:r>
            <w:r w:rsidR="00B370A7" w:rsidRPr="00A90188">
              <w:rPr>
                <w:rFonts w:ascii="Corbel" w:hAnsi="Corbel"/>
              </w:rPr>
              <w:t xml:space="preserve">K. </w:t>
            </w:r>
            <w:proofErr w:type="spellStart"/>
            <w:r w:rsidR="00B370A7" w:rsidRPr="00A90188">
              <w:rPr>
                <w:rFonts w:ascii="Corbel" w:hAnsi="Corbel"/>
              </w:rPr>
              <w:t>Garnowski</w:t>
            </w:r>
            <w:proofErr w:type="spellEnd"/>
            <w:r w:rsidR="00B370A7" w:rsidRPr="00A90188">
              <w:rPr>
                <w:rFonts w:ascii="Corbel" w:hAnsi="Corbel"/>
              </w:rPr>
              <w:t xml:space="preserve">, </w:t>
            </w:r>
            <w:r w:rsidRPr="00A90188">
              <w:rPr>
                <w:rFonts w:ascii="Corbel" w:hAnsi="Corbel"/>
              </w:rPr>
              <w:t xml:space="preserve">K. Wesołowski, </w:t>
            </w:r>
            <w:r w:rsidRPr="00A90188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A90188">
              <w:rPr>
                <w:rFonts w:ascii="Corbel" w:hAnsi="Corbel"/>
              </w:rPr>
              <w:t>, Warszawa 2020.</w:t>
            </w:r>
          </w:p>
          <w:p w14:paraId="66258908" w14:textId="07D7A567" w:rsidR="00B370A7" w:rsidRPr="00A90188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A. </w:t>
            </w:r>
            <w:proofErr w:type="spellStart"/>
            <w:r w:rsidRPr="00A90188">
              <w:rPr>
                <w:rFonts w:ascii="Corbel" w:hAnsi="Corbel"/>
              </w:rPr>
              <w:t>Konert</w:t>
            </w:r>
            <w:proofErr w:type="spellEnd"/>
            <w:r w:rsidRPr="00A90188">
              <w:rPr>
                <w:rFonts w:ascii="Corbel" w:hAnsi="Corbel"/>
              </w:rPr>
              <w:t xml:space="preserve">, </w:t>
            </w:r>
            <w:r w:rsidRPr="00A90188">
              <w:rPr>
                <w:rFonts w:ascii="Corbel" w:hAnsi="Corbel"/>
                <w:i/>
                <w:iCs/>
              </w:rPr>
              <w:t>Odpowiedzialność cywilna przewoźnika lotniczego</w:t>
            </w:r>
            <w:r w:rsidRPr="00A90188">
              <w:rPr>
                <w:rFonts w:ascii="Corbel" w:hAnsi="Corbel"/>
              </w:rPr>
              <w:t>, Warszawa 2010.</w:t>
            </w:r>
          </w:p>
          <w:p w14:paraId="4123D03D" w14:textId="5D23EED0" w:rsidR="00D10996" w:rsidRPr="00A90188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M. Polkowska, </w:t>
            </w:r>
            <w:r w:rsidRPr="00A90188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A90188">
              <w:rPr>
                <w:rFonts w:ascii="Corbel" w:hAnsi="Corbel"/>
              </w:rPr>
              <w:t>, Warszawa 2003.</w:t>
            </w:r>
          </w:p>
        </w:tc>
      </w:tr>
    </w:tbl>
    <w:p w14:paraId="082221CF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Pr="00A90188" w:rsidRDefault="008C1B13">
      <w:pPr>
        <w:pStyle w:val="Punktygwne"/>
        <w:spacing w:before="0" w:after="0"/>
        <w:ind w:left="360"/>
        <w:rPr>
          <w:rFonts w:ascii="Corbel" w:hAnsi="Corbel"/>
        </w:rPr>
      </w:pPr>
      <w:r w:rsidRPr="00A90188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</w:rPr>
      </w:pPr>
    </w:p>
    <w:sectPr w:rsidR="00675587" w:rsidRPr="00A90188" w:rsidSect="00A4411E">
      <w:pgSz w:w="11906" w:h="16838"/>
      <w:pgMar w:top="426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CB97" w14:textId="77777777" w:rsidR="00443F27" w:rsidRDefault="00443F27">
      <w:pPr>
        <w:spacing w:after="0" w:line="240" w:lineRule="auto"/>
      </w:pPr>
      <w:r>
        <w:separator/>
      </w:r>
    </w:p>
  </w:endnote>
  <w:endnote w:type="continuationSeparator" w:id="0">
    <w:p w14:paraId="4FE51B99" w14:textId="77777777" w:rsidR="00443F27" w:rsidRDefault="0044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C78D" w14:textId="77777777" w:rsidR="00443F27" w:rsidRDefault="00443F27">
      <w:r>
        <w:separator/>
      </w:r>
    </w:p>
  </w:footnote>
  <w:footnote w:type="continuationSeparator" w:id="0">
    <w:p w14:paraId="76F74747" w14:textId="77777777" w:rsidR="00443F27" w:rsidRDefault="00443F27">
      <w:r>
        <w:continuationSeparator/>
      </w:r>
    </w:p>
  </w:footnote>
  <w:footnote w:id="1">
    <w:p w14:paraId="40EBBFC3" w14:textId="77777777" w:rsidR="00531B91" w:rsidRDefault="00531B91" w:rsidP="00531B91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02190873">
    <w:abstractNumId w:val="3"/>
  </w:num>
  <w:num w:numId="2" w16cid:durableId="344018558">
    <w:abstractNumId w:val="0"/>
  </w:num>
  <w:num w:numId="3" w16cid:durableId="908686605">
    <w:abstractNumId w:val="1"/>
  </w:num>
  <w:num w:numId="4" w16cid:durableId="1903369495">
    <w:abstractNumId w:val="4"/>
  </w:num>
  <w:num w:numId="5" w16cid:durableId="1745954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090ABF"/>
    <w:rsid w:val="000A53D2"/>
    <w:rsid w:val="000A5C8F"/>
    <w:rsid w:val="001007FF"/>
    <w:rsid w:val="00134EB6"/>
    <w:rsid w:val="001440BE"/>
    <w:rsid w:val="00186BBE"/>
    <w:rsid w:val="001C3801"/>
    <w:rsid w:val="001E612B"/>
    <w:rsid w:val="002238FA"/>
    <w:rsid w:val="00297337"/>
    <w:rsid w:val="002A6CCC"/>
    <w:rsid w:val="00311EE6"/>
    <w:rsid w:val="003A2CFD"/>
    <w:rsid w:val="003A4CCE"/>
    <w:rsid w:val="003C1B3D"/>
    <w:rsid w:val="00411BB2"/>
    <w:rsid w:val="00443F27"/>
    <w:rsid w:val="004B4323"/>
    <w:rsid w:val="004D776C"/>
    <w:rsid w:val="00531B91"/>
    <w:rsid w:val="005751B1"/>
    <w:rsid w:val="00605175"/>
    <w:rsid w:val="00675587"/>
    <w:rsid w:val="006A337D"/>
    <w:rsid w:val="006C336D"/>
    <w:rsid w:val="008C1B13"/>
    <w:rsid w:val="008E2B28"/>
    <w:rsid w:val="009129F4"/>
    <w:rsid w:val="009264F7"/>
    <w:rsid w:val="00A0082E"/>
    <w:rsid w:val="00A13F88"/>
    <w:rsid w:val="00A40AC9"/>
    <w:rsid w:val="00A4411E"/>
    <w:rsid w:val="00A45B10"/>
    <w:rsid w:val="00A90188"/>
    <w:rsid w:val="00AC11EB"/>
    <w:rsid w:val="00B370A7"/>
    <w:rsid w:val="00BB284B"/>
    <w:rsid w:val="00C06C1C"/>
    <w:rsid w:val="00C23CF2"/>
    <w:rsid w:val="00CC5239"/>
    <w:rsid w:val="00CE4432"/>
    <w:rsid w:val="00D068FF"/>
    <w:rsid w:val="00D10996"/>
    <w:rsid w:val="00D1475B"/>
    <w:rsid w:val="00DE3C72"/>
    <w:rsid w:val="00E17079"/>
    <w:rsid w:val="00E715DA"/>
    <w:rsid w:val="00EA4FDD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1CEF-1A51-4529-A048-A7E8139F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cp:lastPrinted>2019-09-18T20:08:00Z</cp:lastPrinted>
  <dcterms:created xsi:type="dcterms:W3CDTF">2023-10-16T10:57:00Z</dcterms:created>
  <dcterms:modified xsi:type="dcterms:W3CDTF">2023-10-16T10:57:00Z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