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123F0EB0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mallCaps/>
          <w:sz w:val="24"/>
          <w:szCs w:val="24"/>
        </w:rPr>
        <w:t>........</w:t>
      </w:r>
      <w:r w:rsidR="0051380A">
        <w:rPr>
          <w:rFonts w:ascii="Corbel" w:hAnsi="Corbel"/>
          <w:i/>
          <w:smallCaps/>
          <w:sz w:val="24"/>
          <w:szCs w:val="24"/>
        </w:rPr>
        <w:t>202</w:t>
      </w:r>
      <w:r w:rsidR="00A61917">
        <w:rPr>
          <w:rFonts w:ascii="Corbel" w:hAnsi="Corbel"/>
          <w:i/>
          <w:smallCaps/>
          <w:sz w:val="24"/>
          <w:szCs w:val="24"/>
        </w:rPr>
        <w:t>3/</w:t>
      </w:r>
      <w:r w:rsidR="0051380A">
        <w:rPr>
          <w:rFonts w:ascii="Corbel" w:hAnsi="Corbel"/>
          <w:i/>
          <w:smallCaps/>
          <w:sz w:val="24"/>
          <w:szCs w:val="24"/>
        </w:rPr>
        <w:t>/202</w:t>
      </w:r>
      <w:r w:rsidR="00A61917">
        <w:rPr>
          <w:rFonts w:ascii="Corbel" w:hAnsi="Corbel"/>
          <w:i/>
          <w:smallCaps/>
          <w:sz w:val="24"/>
          <w:szCs w:val="24"/>
        </w:rPr>
        <w:t>8</w:t>
      </w:r>
      <w:r w:rsidR="0085747A" w:rsidRPr="00B169DF">
        <w:rPr>
          <w:rFonts w:ascii="Corbel" w:hAnsi="Corbel"/>
          <w:i/>
          <w:smallCaps/>
          <w:sz w:val="24"/>
          <w:szCs w:val="24"/>
        </w:rPr>
        <w:t>.......</w:t>
      </w:r>
      <w:r w:rsidR="00923D7D" w:rsidRPr="00B169DF">
        <w:rPr>
          <w:rFonts w:ascii="Corbel" w:hAnsi="Corbel"/>
          <w:i/>
          <w:smallCaps/>
          <w:sz w:val="24"/>
          <w:szCs w:val="24"/>
        </w:rPr>
        <w:t>...</w:t>
      </w:r>
      <w:r w:rsidR="0085747A" w:rsidRPr="00B169DF">
        <w:rPr>
          <w:rFonts w:ascii="Corbel" w:hAnsi="Corbel"/>
          <w:i/>
          <w:smallCaps/>
          <w:sz w:val="24"/>
          <w:szCs w:val="24"/>
        </w:rPr>
        <w:t>....</w:t>
      </w:r>
      <w:r w:rsidRPr="00B169DF">
        <w:rPr>
          <w:rFonts w:ascii="Corbel" w:hAnsi="Corbel"/>
          <w:i/>
          <w:smallCaps/>
          <w:sz w:val="24"/>
          <w:szCs w:val="24"/>
        </w:rPr>
        <w:t>..</w:t>
      </w:r>
      <w:r w:rsidR="0085747A" w:rsidRPr="00B169DF">
        <w:rPr>
          <w:rFonts w:ascii="Corbel" w:hAnsi="Corbel"/>
          <w:i/>
          <w:smallCaps/>
          <w:sz w:val="24"/>
          <w:szCs w:val="24"/>
        </w:rPr>
        <w:t>...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C2AC480" w14:textId="024DF871" w:rsidR="00445970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>Rok akademicki   .......</w:t>
      </w:r>
      <w:r w:rsidR="0051380A">
        <w:rPr>
          <w:rFonts w:ascii="Corbel" w:hAnsi="Corbel"/>
          <w:sz w:val="20"/>
          <w:szCs w:val="20"/>
        </w:rPr>
        <w:t>202</w:t>
      </w:r>
      <w:r w:rsidR="00A61917">
        <w:rPr>
          <w:rFonts w:ascii="Corbel" w:hAnsi="Corbel"/>
          <w:sz w:val="20"/>
          <w:szCs w:val="20"/>
        </w:rPr>
        <w:t>5/2026</w:t>
      </w:r>
      <w:r w:rsidRPr="00B169DF">
        <w:rPr>
          <w:rFonts w:ascii="Corbel" w:hAnsi="Corbel"/>
          <w:sz w:val="20"/>
          <w:szCs w:val="20"/>
        </w:rPr>
        <w:t>.........</w:t>
      </w:r>
    </w:p>
    <w:p w14:paraId="17C80AF7" w14:textId="68BDC310" w:rsidR="0051380A" w:rsidRPr="0051380A" w:rsidRDefault="0051380A" w:rsidP="0051380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3243CF73" w14:textId="77777777" w:rsidR="0051380A" w:rsidRPr="00B169DF" w:rsidRDefault="0051380A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B6B3F27" w14:textId="77777777" w:rsidTr="00B819C8">
        <w:tc>
          <w:tcPr>
            <w:tcW w:w="2694" w:type="dxa"/>
            <w:vAlign w:val="center"/>
          </w:tcPr>
          <w:p w14:paraId="07010FB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39581EE8" w:rsidR="0085747A" w:rsidRPr="00B169DF" w:rsidRDefault="0051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F0453">
              <w:rPr>
                <w:rFonts w:ascii="Corbel" w:hAnsi="Corbel"/>
                <w:sz w:val="24"/>
                <w:szCs w:val="24"/>
              </w:rPr>
              <w:t>Postępowanie karne</w:t>
            </w:r>
            <w:r w:rsidR="00661018">
              <w:rPr>
                <w:rFonts w:ascii="Corbel" w:hAnsi="Corbel"/>
                <w:sz w:val="24"/>
                <w:szCs w:val="24"/>
              </w:rPr>
              <w:t xml:space="preserve"> -</w:t>
            </w:r>
            <w:r>
              <w:rPr>
                <w:rFonts w:ascii="Corbel" w:hAnsi="Corbel"/>
                <w:sz w:val="24"/>
                <w:szCs w:val="24"/>
              </w:rPr>
              <w:t xml:space="preserve"> część praktyczna</w:t>
            </w:r>
          </w:p>
        </w:tc>
      </w:tr>
      <w:tr w:rsidR="0085747A" w:rsidRPr="00B169DF" w14:paraId="1820FF8A" w14:textId="77777777" w:rsidTr="00B819C8">
        <w:tc>
          <w:tcPr>
            <w:tcW w:w="2694" w:type="dxa"/>
            <w:vAlign w:val="center"/>
          </w:tcPr>
          <w:p w14:paraId="5C62B05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4D36C4B5" w14:textId="77777777" w:rsidTr="00B819C8">
        <w:tc>
          <w:tcPr>
            <w:tcW w:w="2694" w:type="dxa"/>
            <w:vAlign w:val="center"/>
          </w:tcPr>
          <w:p w14:paraId="44F80EA6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4118FAC0" w:rsidR="0085747A" w:rsidRPr="00B169DF" w:rsidRDefault="0051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 w:cs="Courier New"/>
                <w:b w:val="0"/>
                <w:sz w:val="24"/>
                <w:szCs w:val="24"/>
                <w:lang w:eastAsia="pl-PL"/>
              </w:rPr>
              <w:t>Kolegium Nauk Społecznych</w:t>
            </w:r>
          </w:p>
        </w:tc>
      </w:tr>
      <w:tr w:rsidR="0085747A" w:rsidRPr="00B169DF" w14:paraId="6C3038C7" w14:textId="77777777" w:rsidTr="00B819C8">
        <w:tc>
          <w:tcPr>
            <w:tcW w:w="2694" w:type="dxa"/>
            <w:vAlign w:val="center"/>
          </w:tcPr>
          <w:p w14:paraId="49252DE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76C3D619" w:rsidR="0085747A" w:rsidRPr="00B169DF" w:rsidRDefault="0051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Prawa</w:t>
            </w:r>
            <w:r w:rsidRPr="005A2B78">
              <w:rPr>
                <w:rFonts w:ascii="Corbel" w:hAnsi="Corbel"/>
                <w:b w:val="0"/>
                <w:sz w:val="24"/>
                <w:szCs w:val="24"/>
              </w:rPr>
              <w:t xml:space="preserve"> Karnego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Procesowego</w:t>
            </w:r>
            <w:r>
              <w:rPr>
                <w:rFonts w:ascii="Corbel" w:eastAsia="Times New Roman" w:hAnsi="Corbel" w:cs="Courier New"/>
                <w:b w:val="0"/>
                <w:sz w:val="24"/>
                <w:szCs w:val="24"/>
                <w:lang w:eastAsia="pl-PL"/>
              </w:rPr>
              <w:t xml:space="preserve"> Instytut Nauk Prawnych</w:t>
            </w:r>
          </w:p>
        </w:tc>
      </w:tr>
      <w:tr w:rsidR="0085747A" w:rsidRPr="00B169DF" w14:paraId="192BD65A" w14:textId="77777777" w:rsidTr="00B819C8">
        <w:tc>
          <w:tcPr>
            <w:tcW w:w="2694" w:type="dxa"/>
            <w:vAlign w:val="center"/>
          </w:tcPr>
          <w:p w14:paraId="10FF206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13B14B45" w:rsidR="0085747A" w:rsidRPr="00B169DF" w:rsidRDefault="0051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Prawo </w:t>
            </w:r>
          </w:p>
        </w:tc>
      </w:tr>
      <w:tr w:rsidR="0085747A" w:rsidRPr="00B169DF" w14:paraId="70304835" w14:textId="77777777" w:rsidTr="00B819C8">
        <w:tc>
          <w:tcPr>
            <w:tcW w:w="2694" w:type="dxa"/>
            <w:vAlign w:val="center"/>
          </w:tcPr>
          <w:p w14:paraId="41CAFCB5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7E1ADB77" w:rsidR="0085747A" w:rsidRPr="00B169DF" w:rsidRDefault="0051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Jednolite Magisterskie </w:t>
            </w:r>
          </w:p>
        </w:tc>
      </w:tr>
      <w:tr w:rsidR="0085747A" w:rsidRPr="00B169DF" w14:paraId="388F3755" w14:textId="77777777" w:rsidTr="00B819C8">
        <w:tc>
          <w:tcPr>
            <w:tcW w:w="2694" w:type="dxa"/>
            <w:vAlign w:val="center"/>
          </w:tcPr>
          <w:p w14:paraId="074F09C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6013CA46" w:rsidR="0085747A" w:rsidRPr="00B169DF" w:rsidRDefault="0051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B169DF" w14:paraId="09205566" w14:textId="77777777" w:rsidTr="00B819C8">
        <w:tc>
          <w:tcPr>
            <w:tcW w:w="2694" w:type="dxa"/>
            <w:vAlign w:val="center"/>
          </w:tcPr>
          <w:p w14:paraId="694A7C7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20E84E1E" w:rsidR="0085747A" w:rsidRPr="00B169DF" w:rsidRDefault="00B0371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51380A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B169DF" w14:paraId="0C05C2EC" w14:textId="77777777" w:rsidTr="00B819C8">
        <w:tc>
          <w:tcPr>
            <w:tcW w:w="2694" w:type="dxa"/>
            <w:vAlign w:val="center"/>
          </w:tcPr>
          <w:p w14:paraId="3878DA9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65507938" w:rsidR="0085747A" w:rsidRPr="00B169DF" w:rsidRDefault="0051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III</w:t>
            </w:r>
            <w:r w:rsidR="00661018"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</w:t>
            </w:r>
            <w:r w:rsidR="00661018">
              <w:rPr>
                <w:rFonts w:ascii="Corbel" w:hAnsi="Corbel"/>
                <w:b w:val="0"/>
                <w:sz w:val="24"/>
                <w:szCs w:val="24"/>
              </w:rPr>
              <w:t xml:space="preserve">estr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VI </w:t>
            </w:r>
          </w:p>
        </w:tc>
      </w:tr>
      <w:tr w:rsidR="0085747A" w:rsidRPr="00B169DF" w14:paraId="7ACCBA8E" w14:textId="77777777" w:rsidTr="00B819C8">
        <w:tc>
          <w:tcPr>
            <w:tcW w:w="2694" w:type="dxa"/>
            <w:vAlign w:val="center"/>
          </w:tcPr>
          <w:p w14:paraId="541397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2D25457B" w:rsidR="0085747A" w:rsidRPr="00B169DF" w:rsidRDefault="0051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Obowiązkowy </w:t>
            </w:r>
          </w:p>
        </w:tc>
      </w:tr>
      <w:tr w:rsidR="00923D7D" w:rsidRPr="00B169DF" w14:paraId="331F9495" w14:textId="77777777" w:rsidTr="00B819C8">
        <w:tc>
          <w:tcPr>
            <w:tcW w:w="2694" w:type="dxa"/>
            <w:vAlign w:val="center"/>
          </w:tcPr>
          <w:p w14:paraId="1B1DE48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5B7EE233" w:rsidR="00923D7D" w:rsidRPr="00B169DF" w:rsidRDefault="0051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Język polski </w:t>
            </w:r>
          </w:p>
        </w:tc>
      </w:tr>
      <w:tr w:rsidR="0085747A" w:rsidRPr="00B169DF" w14:paraId="339BFB5F" w14:textId="77777777" w:rsidTr="00B819C8">
        <w:tc>
          <w:tcPr>
            <w:tcW w:w="2694" w:type="dxa"/>
            <w:vAlign w:val="center"/>
          </w:tcPr>
          <w:p w14:paraId="5D93ED5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3FAF1585" w:rsidR="0085747A" w:rsidRPr="00B169DF" w:rsidRDefault="0051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Arita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Masłowska </w:t>
            </w:r>
          </w:p>
        </w:tc>
      </w:tr>
      <w:tr w:rsidR="0085747A" w:rsidRPr="00B169DF" w14:paraId="0AD0E368" w14:textId="77777777" w:rsidTr="00B819C8">
        <w:tc>
          <w:tcPr>
            <w:tcW w:w="2694" w:type="dxa"/>
            <w:vAlign w:val="center"/>
          </w:tcPr>
          <w:p w14:paraId="020748E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2E48ECB" w14:textId="77777777" w:rsidR="0085747A" w:rsidRDefault="0051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Arita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Masłowska</w:t>
            </w:r>
          </w:p>
          <w:p w14:paraId="6C837949" w14:textId="78BCE7CA" w:rsidR="0051380A" w:rsidRPr="00B169DF" w:rsidRDefault="0051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Beata Bachurska </w:t>
            </w:r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66101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66101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012F653E" w:rsidR="00015B8F" w:rsidRPr="00B169DF" w:rsidRDefault="005138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0BF05D68" w:rsidR="00015B8F" w:rsidRPr="00B169DF" w:rsidRDefault="00B0371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609AA85E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5B4736C7" w:rsidR="00015B8F" w:rsidRPr="00B169DF" w:rsidRDefault="0066101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041826E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3564DE" w14:textId="7674BE3D" w:rsidR="00E960BB" w:rsidRPr="00B169DF" w:rsidRDefault="0051380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Ćwiczenia praktyczne- zaliczenie z oceną </w:t>
      </w: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6B2CF146" w14:textId="77777777" w:rsidR="0051380A" w:rsidRPr="005A2B78" w:rsidRDefault="0051380A" w:rsidP="0051380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Znajomość historii procesu karnego.</w:t>
            </w:r>
          </w:p>
          <w:p w14:paraId="3630FFC5" w14:textId="77777777" w:rsidR="0051380A" w:rsidRPr="005A2B78" w:rsidRDefault="0051380A" w:rsidP="0051380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Znajomość podstawowej terminologii prawniczej.</w:t>
            </w:r>
          </w:p>
          <w:p w14:paraId="1BB8AE6C" w14:textId="560D5D8A" w:rsidR="0085747A" w:rsidRPr="00661018" w:rsidRDefault="0051380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Znajomość metod wykładni prawniczej.</w:t>
            </w:r>
          </w:p>
        </w:tc>
      </w:tr>
    </w:tbl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B169DF" w14:paraId="3370B0D4" w14:textId="77777777" w:rsidTr="0051380A">
        <w:tc>
          <w:tcPr>
            <w:tcW w:w="844" w:type="dxa"/>
            <w:vAlign w:val="center"/>
          </w:tcPr>
          <w:p w14:paraId="14E4A467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2283C030" w14:textId="579F549F" w:rsidR="0085747A" w:rsidRPr="0051380A" w:rsidRDefault="005138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1380A">
              <w:rPr>
                <w:rFonts w:ascii="Corbel" w:hAnsi="Corbel"/>
                <w:b w:val="0"/>
                <w:bCs/>
                <w:sz w:val="24"/>
                <w:szCs w:val="24"/>
              </w:rPr>
              <w:t>Ćwiczenia praktyczne mają za zadanie: zapoznanie studenta z praktyką stosowania przepisów kodeksu postępowania karnego w przykładach konkretnych spraw karnych oraz sporządzaniem projektów decyzji i pism procesowych w sprawach karnych.</w:t>
            </w:r>
          </w:p>
        </w:tc>
      </w:tr>
    </w:tbl>
    <w:p w14:paraId="661AA1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0"/>
        <w:gridCol w:w="5954"/>
        <w:gridCol w:w="13"/>
        <w:gridCol w:w="1874"/>
      </w:tblGrid>
      <w:tr w:rsidR="0085747A" w:rsidRPr="00B169DF" w14:paraId="13985E3C" w14:textId="77777777" w:rsidTr="0051380A">
        <w:tc>
          <w:tcPr>
            <w:tcW w:w="1900" w:type="dxa"/>
            <w:vAlign w:val="center"/>
          </w:tcPr>
          <w:p w14:paraId="674A14F1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67" w:type="dxa"/>
            <w:gridSpan w:val="2"/>
            <w:vAlign w:val="center"/>
          </w:tcPr>
          <w:p w14:paraId="2012558B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4" w:type="dxa"/>
            <w:vAlign w:val="center"/>
          </w:tcPr>
          <w:p w14:paraId="7A686FDD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1380A" w:rsidRPr="005A2B78" w14:paraId="5956B563" w14:textId="77777777" w:rsidTr="0051380A">
        <w:tc>
          <w:tcPr>
            <w:tcW w:w="1900" w:type="dxa"/>
          </w:tcPr>
          <w:p w14:paraId="1CBF8CFA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54" w:type="dxa"/>
          </w:tcPr>
          <w:p w14:paraId="7B9005C5" w14:textId="77777777" w:rsidR="0051380A" w:rsidRPr="005A2B78" w:rsidRDefault="0051380A" w:rsidP="008B5DFD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5A2B78">
              <w:rPr>
                <w:rFonts w:ascii="Corbel" w:eastAsia="Cambria" w:hAnsi="Corbel"/>
                <w:sz w:val="24"/>
                <w:szCs w:val="24"/>
              </w:rPr>
              <w:t>Student definiuje podstawowe pojęcia z postępowania karnego.</w:t>
            </w:r>
          </w:p>
        </w:tc>
        <w:tc>
          <w:tcPr>
            <w:tcW w:w="1887" w:type="dxa"/>
            <w:gridSpan w:val="2"/>
          </w:tcPr>
          <w:p w14:paraId="5F3A442F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K_W0</w:t>
            </w:r>
            <w:r w:rsidRPr="005A2B78">
              <w:rPr>
                <w:rFonts w:ascii="Corbel" w:eastAsia="Cambria" w:hAnsi="Corbel"/>
                <w:b w:val="0"/>
                <w:szCs w:val="24"/>
              </w:rPr>
              <w:t>6</w:t>
            </w:r>
          </w:p>
        </w:tc>
      </w:tr>
      <w:tr w:rsidR="0051380A" w:rsidRPr="005A2B78" w14:paraId="408FDBD4" w14:textId="77777777" w:rsidTr="0051380A">
        <w:tc>
          <w:tcPr>
            <w:tcW w:w="1900" w:type="dxa"/>
          </w:tcPr>
          <w:p w14:paraId="6E796989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54" w:type="dxa"/>
          </w:tcPr>
          <w:p w14:paraId="42D28D0D" w14:textId="77777777" w:rsidR="0051380A" w:rsidRPr="005A2B78" w:rsidRDefault="0051380A" w:rsidP="008B5DFD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5A2B78">
              <w:rPr>
                <w:rFonts w:ascii="Corbel" w:hAnsi="Corbel"/>
                <w:sz w:val="24"/>
                <w:szCs w:val="24"/>
              </w:rPr>
              <w:t xml:space="preserve">Student wymienia źródła prawa karnego procesowego, wskazuje przedmiot, cele i funkcje procesu, rozpoznaje relacje między procesem karnym, a innymi dziedzinami. </w:t>
            </w:r>
          </w:p>
        </w:tc>
        <w:tc>
          <w:tcPr>
            <w:tcW w:w="1887" w:type="dxa"/>
            <w:gridSpan w:val="2"/>
          </w:tcPr>
          <w:p w14:paraId="227A154C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K_W01, K_W04, K_W0</w:t>
            </w:r>
            <w:r w:rsidRPr="005A2B78">
              <w:rPr>
                <w:rFonts w:ascii="Corbel" w:eastAsia="Cambria" w:hAnsi="Corbel"/>
                <w:b w:val="0"/>
                <w:szCs w:val="24"/>
              </w:rPr>
              <w:t>7</w:t>
            </w:r>
          </w:p>
        </w:tc>
      </w:tr>
      <w:tr w:rsidR="0051380A" w:rsidRPr="005A2B78" w14:paraId="491833BE" w14:textId="77777777" w:rsidTr="0051380A">
        <w:trPr>
          <w:trHeight w:val="439"/>
        </w:trPr>
        <w:tc>
          <w:tcPr>
            <w:tcW w:w="1900" w:type="dxa"/>
          </w:tcPr>
          <w:p w14:paraId="69F117F9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54" w:type="dxa"/>
          </w:tcPr>
          <w:p w14:paraId="6131A1FE" w14:textId="77777777" w:rsidR="0051380A" w:rsidRPr="005A2B78" w:rsidRDefault="0051380A" w:rsidP="008B5DFD">
            <w:pPr>
              <w:spacing w:after="0" w:line="240" w:lineRule="auto"/>
              <w:contextualSpacing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A2B78">
              <w:rPr>
                <w:rFonts w:ascii="Corbel" w:eastAsia="Cambria" w:hAnsi="Corbel"/>
                <w:sz w:val="24"/>
                <w:szCs w:val="24"/>
              </w:rPr>
              <w:t xml:space="preserve">Student charakteryzuje i klasyfikuje zagadnienia z zakresu  prawa karnego procesowego, cytuje przepisy prawa karnego procesowego. </w:t>
            </w:r>
          </w:p>
        </w:tc>
        <w:tc>
          <w:tcPr>
            <w:tcW w:w="1887" w:type="dxa"/>
            <w:gridSpan w:val="2"/>
          </w:tcPr>
          <w:p w14:paraId="482074C0" w14:textId="77777777" w:rsidR="0051380A" w:rsidRPr="005A2B78" w:rsidRDefault="0051380A" w:rsidP="008B5DFD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K_W0</w:t>
            </w:r>
            <w:r w:rsidRPr="005A2B78">
              <w:rPr>
                <w:rFonts w:ascii="Corbel" w:eastAsia="Cambria" w:hAnsi="Corbel"/>
                <w:sz w:val="24"/>
                <w:szCs w:val="24"/>
              </w:rPr>
              <w:t>2, K_W12</w:t>
            </w:r>
          </w:p>
          <w:p w14:paraId="202BBDAC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1380A" w:rsidRPr="005A2B78" w14:paraId="550F85CA" w14:textId="77777777" w:rsidTr="0051380A">
        <w:trPr>
          <w:trHeight w:val="417"/>
        </w:trPr>
        <w:tc>
          <w:tcPr>
            <w:tcW w:w="1900" w:type="dxa"/>
          </w:tcPr>
          <w:p w14:paraId="4085EC12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54" w:type="dxa"/>
          </w:tcPr>
          <w:p w14:paraId="6CBE4587" w14:textId="77777777" w:rsidR="0051380A" w:rsidRPr="005A2B78" w:rsidRDefault="0051380A" w:rsidP="008B5DFD">
            <w:pPr>
              <w:spacing w:after="0" w:line="240" w:lineRule="auto"/>
              <w:contextualSpacing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A2B78">
              <w:rPr>
                <w:rFonts w:ascii="Corbel" w:eastAsia="Cambria" w:hAnsi="Corbel"/>
                <w:sz w:val="24"/>
                <w:szCs w:val="24"/>
              </w:rPr>
              <w:t xml:space="preserve">Student opisuje przebieg procesu karnego, a także stosuje przepisy karnoprocesowe do konkretnych sytuacji faktycznych. </w:t>
            </w:r>
          </w:p>
        </w:tc>
        <w:tc>
          <w:tcPr>
            <w:tcW w:w="1887" w:type="dxa"/>
            <w:gridSpan w:val="2"/>
          </w:tcPr>
          <w:p w14:paraId="5A7E47D3" w14:textId="77777777" w:rsidR="0051380A" w:rsidRPr="005A2B78" w:rsidRDefault="0051380A" w:rsidP="008B5DFD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K_W0</w:t>
            </w:r>
            <w:r w:rsidRPr="005A2B78">
              <w:rPr>
                <w:rFonts w:ascii="Corbel" w:eastAsia="Cambria" w:hAnsi="Corbel"/>
                <w:sz w:val="24"/>
                <w:szCs w:val="24"/>
              </w:rPr>
              <w:t>5</w:t>
            </w:r>
          </w:p>
          <w:p w14:paraId="39964631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1380A" w:rsidRPr="005A2B78" w14:paraId="29B7051D" w14:textId="77777777" w:rsidTr="0051380A">
        <w:trPr>
          <w:trHeight w:val="424"/>
        </w:trPr>
        <w:tc>
          <w:tcPr>
            <w:tcW w:w="1900" w:type="dxa"/>
          </w:tcPr>
          <w:p w14:paraId="4F8C74DE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54" w:type="dxa"/>
          </w:tcPr>
          <w:p w14:paraId="5A6C445C" w14:textId="77777777" w:rsidR="0051380A" w:rsidRPr="007E6B4C" w:rsidRDefault="0051380A" w:rsidP="008B5DFD">
            <w:pPr>
              <w:spacing w:after="0" w:line="240" w:lineRule="auto"/>
              <w:contextualSpacing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7E6B4C">
              <w:rPr>
                <w:rFonts w:ascii="Corbel" w:eastAsia="Cambria" w:hAnsi="Corbel"/>
                <w:sz w:val="24"/>
                <w:szCs w:val="24"/>
              </w:rPr>
              <w:t xml:space="preserve">Student odtwarza istotne poglądy doktryny i orzecznictwa sądowego w sprawach karnych z uwzględnieniem standardów konstytucyjnych, europejskich i międzynarodowych. </w:t>
            </w:r>
          </w:p>
        </w:tc>
        <w:tc>
          <w:tcPr>
            <w:tcW w:w="1887" w:type="dxa"/>
            <w:gridSpan w:val="2"/>
          </w:tcPr>
          <w:p w14:paraId="068763DA" w14:textId="77777777" w:rsidR="0051380A" w:rsidRPr="005A2B78" w:rsidRDefault="0051380A" w:rsidP="008B5DFD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24"/>
                <w:szCs w:val="24"/>
                <w:lang w:val="de-DE"/>
              </w:rPr>
            </w:pPr>
            <w:r>
              <w:rPr>
                <w:rFonts w:ascii="Corbel" w:eastAsia="Cambria" w:hAnsi="Corbel"/>
                <w:sz w:val="24"/>
                <w:szCs w:val="24"/>
                <w:lang w:val="de-DE"/>
              </w:rPr>
              <w:t>K_W03, K_W08,K_W0</w:t>
            </w:r>
            <w:r w:rsidRPr="005A2B78">
              <w:rPr>
                <w:rFonts w:ascii="Corbel" w:eastAsia="Cambria" w:hAnsi="Corbel"/>
                <w:sz w:val="24"/>
                <w:szCs w:val="24"/>
                <w:lang w:val="de-DE"/>
              </w:rPr>
              <w:t>9, K_W10</w:t>
            </w:r>
          </w:p>
          <w:p w14:paraId="130E614A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de-DE"/>
              </w:rPr>
            </w:pPr>
          </w:p>
        </w:tc>
      </w:tr>
      <w:tr w:rsidR="0051380A" w:rsidRPr="005A2B78" w14:paraId="4560F79C" w14:textId="77777777" w:rsidTr="0051380A">
        <w:trPr>
          <w:trHeight w:val="402"/>
        </w:trPr>
        <w:tc>
          <w:tcPr>
            <w:tcW w:w="1900" w:type="dxa"/>
          </w:tcPr>
          <w:p w14:paraId="6D4BE9F9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54" w:type="dxa"/>
          </w:tcPr>
          <w:p w14:paraId="145BD764" w14:textId="77777777" w:rsidR="0051380A" w:rsidRPr="007E6B4C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6B4C">
              <w:rPr>
                <w:rFonts w:ascii="Corbel" w:hAnsi="Corbel"/>
                <w:b w:val="0"/>
                <w:smallCaps w:val="0"/>
                <w:szCs w:val="24"/>
              </w:rPr>
              <w:t>Student rozpoznaje strukturę Kodeksu postępowania karnego i porównuje ze sobą tryby procesowe.</w:t>
            </w:r>
          </w:p>
        </w:tc>
        <w:tc>
          <w:tcPr>
            <w:tcW w:w="1887" w:type="dxa"/>
            <w:gridSpan w:val="2"/>
          </w:tcPr>
          <w:p w14:paraId="2262DA64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K_U0</w:t>
            </w:r>
            <w:r w:rsidRPr="005A2B78">
              <w:rPr>
                <w:rFonts w:ascii="Corbel" w:eastAsia="Cambria" w:hAnsi="Corbel"/>
                <w:b w:val="0"/>
                <w:szCs w:val="24"/>
              </w:rPr>
              <w:t>1</w:t>
            </w:r>
          </w:p>
        </w:tc>
      </w:tr>
      <w:tr w:rsidR="0051380A" w:rsidRPr="005A2B78" w14:paraId="38DB5A42" w14:textId="77777777" w:rsidTr="0051380A">
        <w:trPr>
          <w:trHeight w:val="384"/>
        </w:trPr>
        <w:tc>
          <w:tcPr>
            <w:tcW w:w="1900" w:type="dxa"/>
          </w:tcPr>
          <w:p w14:paraId="3407E7E0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54" w:type="dxa"/>
          </w:tcPr>
          <w:p w14:paraId="2E574BCD" w14:textId="77777777" w:rsidR="0051380A" w:rsidRPr="007E6B4C" w:rsidRDefault="0051380A" w:rsidP="008B5DFD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 Student  interpretuje przepisy </w:t>
            </w:r>
            <w:r>
              <w:rPr>
                <w:rFonts w:ascii="Corbel" w:hAnsi="Corbel"/>
                <w:sz w:val="24"/>
                <w:szCs w:val="24"/>
              </w:rPr>
              <w:t>K</w:t>
            </w:r>
            <w:r w:rsidRPr="007E6B4C">
              <w:rPr>
                <w:rFonts w:ascii="Corbel" w:hAnsi="Corbel"/>
                <w:sz w:val="24"/>
                <w:szCs w:val="24"/>
              </w:rPr>
              <w:t>odek</w:t>
            </w:r>
            <w:r>
              <w:rPr>
                <w:rFonts w:ascii="Corbel" w:hAnsi="Corbel"/>
                <w:sz w:val="24"/>
                <w:szCs w:val="24"/>
              </w:rPr>
              <w:t>s</w:t>
            </w:r>
            <w:r w:rsidRPr="007E6B4C">
              <w:rPr>
                <w:rFonts w:ascii="Corbel" w:hAnsi="Corbel"/>
                <w:sz w:val="24"/>
                <w:szCs w:val="24"/>
              </w:rPr>
              <w:t xml:space="preserve">u postępowania karnego  oraz  </w:t>
            </w:r>
            <w:r>
              <w:rPr>
                <w:rFonts w:ascii="Corbel" w:hAnsi="Corbel"/>
                <w:sz w:val="24"/>
                <w:szCs w:val="24"/>
              </w:rPr>
              <w:t>analizuje zmiany w tym zakresie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7E6B4C">
              <w:rPr>
                <w:rFonts w:ascii="Corbel" w:hAnsi="Corbel"/>
                <w:sz w:val="24"/>
                <w:szCs w:val="24"/>
              </w:rPr>
              <w:t xml:space="preserve">w ustawodawstwie karnoprocesowym. </w:t>
            </w:r>
          </w:p>
        </w:tc>
        <w:tc>
          <w:tcPr>
            <w:tcW w:w="1887" w:type="dxa"/>
            <w:gridSpan w:val="2"/>
          </w:tcPr>
          <w:p w14:paraId="6603BFA0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K_U02, K_U0</w:t>
            </w:r>
            <w:r w:rsidRPr="005A2B78">
              <w:rPr>
                <w:rFonts w:ascii="Corbel" w:eastAsia="Cambria" w:hAnsi="Corbel"/>
                <w:b w:val="0"/>
                <w:szCs w:val="24"/>
              </w:rPr>
              <w:t>3</w:t>
            </w:r>
          </w:p>
        </w:tc>
      </w:tr>
      <w:tr w:rsidR="0051380A" w:rsidRPr="007E6B4C" w14:paraId="72B5CE25" w14:textId="77777777" w:rsidTr="0051380A">
        <w:trPr>
          <w:trHeight w:val="507"/>
        </w:trPr>
        <w:tc>
          <w:tcPr>
            <w:tcW w:w="1900" w:type="dxa"/>
          </w:tcPr>
          <w:p w14:paraId="5222567D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54" w:type="dxa"/>
          </w:tcPr>
          <w:p w14:paraId="0A5CE250" w14:textId="77777777" w:rsidR="0051380A" w:rsidRPr="007E6B4C" w:rsidRDefault="0051380A" w:rsidP="008B5DFD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analizuje przebieg procesu karnego.  </w:t>
            </w:r>
          </w:p>
        </w:tc>
        <w:tc>
          <w:tcPr>
            <w:tcW w:w="1887" w:type="dxa"/>
            <w:gridSpan w:val="2"/>
          </w:tcPr>
          <w:p w14:paraId="2862D5EE" w14:textId="77777777" w:rsidR="0051380A" w:rsidRPr="007E6B4C" w:rsidRDefault="0051380A" w:rsidP="008B5DFD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5A2B78">
              <w:rPr>
                <w:rFonts w:ascii="Corbel" w:eastAsia="Cambria" w:hAnsi="Corbel"/>
                <w:b w:val="0"/>
                <w:szCs w:val="24"/>
              </w:rPr>
              <w:t>K_U04</w:t>
            </w:r>
            <w:r>
              <w:rPr>
                <w:rFonts w:ascii="Corbel" w:eastAsia="Cambria" w:hAnsi="Corbel"/>
                <w:b w:val="0"/>
                <w:szCs w:val="24"/>
              </w:rPr>
              <w:t xml:space="preserve">, </w:t>
            </w:r>
            <w:r w:rsidRPr="005A2B78">
              <w:rPr>
                <w:rFonts w:ascii="Corbel" w:eastAsia="Cambria" w:hAnsi="Corbel"/>
                <w:b w:val="0"/>
                <w:szCs w:val="24"/>
              </w:rPr>
              <w:t>K_U10</w:t>
            </w:r>
          </w:p>
        </w:tc>
      </w:tr>
      <w:tr w:rsidR="0051380A" w:rsidRPr="005A2B78" w14:paraId="6C58F26E" w14:textId="77777777" w:rsidTr="0051380A">
        <w:trPr>
          <w:trHeight w:val="505"/>
        </w:trPr>
        <w:tc>
          <w:tcPr>
            <w:tcW w:w="1900" w:type="dxa"/>
          </w:tcPr>
          <w:p w14:paraId="43B2549B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54" w:type="dxa"/>
          </w:tcPr>
          <w:p w14:paraId="2B649F31" w14:textId="77777777" w:rsidR="0051380A" w:rsidRPr="007E6B4C" w:rsidRDefault="0051380A" w:rsidP="008B5DFD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opracowuje projekty pism i decyzji procesowych w sprawach karnych (m.in. wyrok, postanowienie, akt oskarżenia, postanowienia i zarządzenia w kwestii środków przymusu). </w:t>
            </w:r>
          </w:p>
        </w:tc>
        <w:tc>
          <w:tcPr>
            <w:tcW w:w="1887" w:type="dxa"/>
            <w:gridSpan w:val="2"/>
          </w:tcPr>
          <w:p w14:paraId="4E3BEF52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K_U0</w:t>
            </w:r>
            <w:r w:rsidRPr="005A2B78">
              <w:rPr>
                <w:rFonts w:ascii="Corbel" w:eastAsia="Cambria" w:hAnsi="Corbel"/>
                <w:b w:val="0"/>
                <w:szCs w:val="24"/>
              </w:rPr>
              <w:t>9</w:t>
            </w:r>
            <w:r>
              <w:rPr>
                <w:rFonts w:ascii="Corbel" w:eastAsia="Cambria" w:hAnsi="Corbel"/>
                <w:b w:val="0"/>
                <w:szCs w:val="24"/>
              </w:rPr>
              <w:t>, K_U12</w:t>
            </w:r>
          </w:p>
        </w:tc>
      </w:tr>
      <w:tr w:rsidR="0051380A" w:rsidRPr="005A2B78" w14:paraId="062E2643" w14:textId="77777777" w:rsidTr="0051380A">
        <w:trPr>
          <w:trHeight w:val="414"/>
        </w:trPr>
        <w:tc>
          <w:tcPr>
            <w:tcW w:w="1900" w:type="dxa"/>
          </w:tcPr>
          <w:p w14:paraId="2B595767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954" w:type="dxa"/>
          </w:tcPr>
          <w:p w14:paraId="1D7AE48F" w14:textId="77777777" w:rsidR="0051380A" w:rsidRPr="007E6B4C" w:rsidRDefault="0051380A" w:rsidP="008B5DFD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rozwiązuje kazusy – wykorzystuje wiedzę teoretyczną do analizy przykładowego przebiegu procesu karnego. Student proponuje alternatywne rozwiązania stanów faktycznych na tle prawa karnego procesowego w sytuacji zmiany okoliczności. </w:t>
            </w:r>
          </w:p>
        </w:tc>
        <w:tc>
          <w:tcPr>
            <w:tcW w:w="1887" w:type="dxa"/>
            <w:gridSpan w:val="2"/>
          </w:tcPr>
          <w:p w14:paraId="0E9F0922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K_U04, K_U0</w:t>
            </w:r>
            <w:r w:rsidRPr="005A2B78">
              <w:rPr>
                <w:rFonts w:ascii="Corbel" w:eastAsia="Cambria" w:hAnsi="Corbel"/>
                <w:b w:val="0"/>
                <w:szCs w:val="24"/>
              </w:rPr>
              <w:t>5, K_U10</w:t>
            </w:r>
            <w:r>
              <w:rPr>
                <w:rFonts w:ascii="Corbel" w:eastAsia="Cambria" w:hAnsi="Corbel"/>
                <w:b w:val="0"/>
                <w:szCs w:val="24"/>
              </w:rPr>
              <w:t>, K_U17</w:t>
            </w:r>
          </w:p>
        </w:tc>
      </w:tr>
      <w:tr w:rsidR="0051380A" w:rsidRPr="005A2B78" w14:paraId="10B3F897" w14:textId="77777777" w:rsidTr="0051380A">
        <w:trPr>
          <w:trHeight w:val="722"/>
        </w:trPr>
        <w:tc>
          <w:tcPr>
            <w:tcW w:w="1900" w:type="dxa"/>
          </w:tcPr>
          <w:p w14:paraId="337E81B4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954" w:type="dxa"/>
          </w:tcPr>
          <w:p w14:paraId="1742940F" w14:textId="77777777" w:rsidR="0051380A" w:rsidRPr="005A2B78" w:rsidRDefault="0051380A" w:rsidP="008B5DFD">
            <w:pPr>
              <w:spacing w:after="0" w:line="240" w:lineRule="auto"/>
              <w:contextualSpacing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A2B78">
              <w:rPr>
                <w:rFonts w:ascii="Corbel" w:eastAsia="Cambria" w:hAnsi="Corbel"/>
                <w:sz w:val="24"/>
                <w:szCs w:val="24"/>
              </w:rPr>
              <w:t xml:space="preserve">Student konstruuje teoretyczne rozwiązania, wyprowadza wnioski na podstawie twierdzeń, poddaje </w:t>
            </w:r>
            <w:r w:rsidRPr="005A2B78">
              <w:rPr>
                <w:rFonts w:ascii="Corbel" w:eastAsia="Cambria" w:hAnsi="Corbel"/>
                <w:sz w:val="24"/>
                <w:szCs w:val="24"/>
              </w:rPr>
              <w:lastRenderedPageBreak/>
              <w:t xml:space="preserve">krytyce dotychczasowe rozwiązania karnoprocesowe, projektuje nowe unormowania karnoprocesowe. </w:t>
            </w:r>
          </w:p>
        </w:tc>
        <w:tc>
          <w:tcPr>
            <w:tcW w:w="1887" w:type="dxa"/>
            <w:gridSpan w:val="2"/>
          </w:tcPr>
          <w:p w14:paraId="7036C9BB" w14:textId="77777777" w:rsidR="0051380A" w:rsidRPr="005A2B78" w:rsidRDefault="0051380A" w:rsidP="008B5DFD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lastRenderedPageBreak/>
              <w:t>K_U06, K_U07, K_U0</w:t>
            </w:r>
            <w:r w:rsidRPr="005A2B78">
              <w:rPr>
                <w:rFonts w:ascii="Corbel" w:eastAsia="Cambria" w:hAnsi="Corbel"/>
                <w:sz w:val="24"/>
                <w:szCs w:val="24"/>
              </w:rPr>
              <w:t xml:space="preserve">8, K_U11, </w:t>
            </w:r>
            <w:r w:rsidRPr="005A2B78">
              <w:rPr>
                <w:rFonts w:ascii="Corbel" w:eastAsia="Cambria" w:hAnsi="Corbel"/>
                <w:sz w:val="24"/>
                <w:szCs w:val="24"/>
              </w:rPr>
              <w:lastRenderedPageBreak/>
              <w:t xml:space="preserve">K_U15, 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K_U13, </w:t>
            </w:r>
            <w:r w:rsidRPr="005A2B78">
              <w:rPr>
                <w:rFonts w:ascii="Corbel" w:eastAsia="Cambria" w:hAnsi="Corbel"/>
                <w:sz w:val="24"/>
                <w:szCs w:val="24"/>
              </w:rPr>
              <w:t>K_U16</w:t>
            </w:r>
          </w:p>
          <w:p w14:paraId="00E5F350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1380A" w:rsidRPr="005A2B78" w14:paraId="4E1FA1AE" w14:textId="77777777" w:rsidTr="0051380A">
        <w:trPr>
          <w:trHeight w:val="722"/>
        </w:trPr>
        <w:tc>
          <w:tcPr>
            <w:tcW w:w="1900" w:type="dxa"/>
          </w:tcPr>
          <w:p w14:paraId="635478FE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EK_12</w:t>
            </w:r>
          </w:p>
        </w:tc>
        <w:tc>
          <w:tcPr>
            <w:tcW w:w="5954" w:type="dxa"/>
          </w:tcPr>
          <w:p w14:paraId="3AB2A032" w14:textId="77777777" w:rsidR="0051380A" w:rsidRPr="007E6B4C" w:rsidRDefault="0051380A" w:rsidP="008B5DFD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 jest otwarty na nowe rozwiązania i argumenty dotyczące zagadnień karnoprocesowych. </w:t>
            </w:r>
          </w:p>
        </w:tc>
        <w:tc>
          <w:tcPr>
            <w:tcW w:w="1887" w:type="dxa"/>
            <w:gridSpan w:val="2"/>
          </w:tcPr>
          <w:p w14:paraId="71B88051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K_K0</w:t>
            </w:r>
            <w:r w:rsidRPr="005A2B78">
              <w:rPr>
                <w:rFonts w:ascii="Corbel" w:eastAsia="Cambria" w:hAnsi="Corbel"/>
                <w:b w:val="0"/>
                <w:szCs w:val="24"/>
              </w:rPr>
              <w:t>1</w:t>
            </w:r>
          </w:p>
        </w:tc>
      </w:tr>
      <w:tr w:rsidR="0051380A" w:rsidRPr="005A2B78" w14:paraId="317CB8DC" w14:textId="77777777" w:rsidTr="0051380A">
        <w:trPr>
          <w:trHeight w:val="722"/>
        </w:trPr>
        <w:tc>
          <w:tcPr>
            <w:tcW w:w="1900" w:type="dxa"/>
          </w:tcPr>
          <w:p w14:paraId="2E8A6C99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954" w:type="dxa"/>
          </w:tcPr>
          <w:p w14:paraId="0F750200" w14:textId="77777777" w:rsidR="0051380A" w:rsidRPr="005A2B78" w:rsidRDefault="0051380A" w:rsidP="008B5DFD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A2B78">
              <w:rPr>
                <w:rFonts w:ascii="Corbel" w:eastAsia="Cambria" w:hAnsi="Corbel"/>
                <w:sz w:val="24"/>
                <w:szCs w:val="24"/>
              </w:rPr>
              <w:t xml:space="preserve">Student jest zorientowany jak funkcjonuje wymiar sprawiedliwości </w:t>
            </w:r>
            <w:r>
              <w:rPr>
                <w:rFonts w:ascii="Corbel" w:eastAsia="Cambria" w:hAnsi="Corbel"/>
                <w:sz w:val="24"/>
                <w:szCs w:val="24"/>
              </w:rPr>
              <w:t>oraz</w:t>
            </w:r>
            <w:r w:rsidRPr="005A2B78">
              <w:rPr>
                <w:rFonts w:ascii="Corbel" w:eastAsia="Cambria" w:hAnsi="Corbel"/>
                <w:sz w:val="24"/>
                <w:szCs w:val="24"/>
              </w:rPr>
              <w:t xml:space="preserve"> organy ścigania w sprawach karnych i jakie są kompetencje procesowe tzw. kwalifikowanych uczestników procesu</w:t>
            </w:r>
            <w:r>
              <w:rPr>
                <w:rFonts w:ascii="Corbel" w:eastAsia="Cambria" w:hAnsi="Corbel"/>
                <w:sz w:val="24"/>
                <w:szCs w:val="24"/>
              </w:rPr>
              <w:t>; ma świadomość społecznego znaczenia zawodu prawnika</w:t>
            </w:r>
            <w:r w:rsidRPr="005A2B78">
              <w:rPr>
                <w:rFonts w:ascii="Corbel" w:eastAsia="Cambria" w:hAnsi="Corbel"/>
                <w:sz w:val="24"/>
                <w:szCs w:val="24"/>
              </w:rPr>
              <w:t xml:space="preserve">. </w:t>
            </w:r>
          </w:p>
        </w:tc>
        <w:tc>
          <w:tcPr>
            <w:tcW w:w="1887" w:type="dxa"/>
            <w:gridSpan w:val="2"/>
          </w:tcPr>
          <w:p w14:paraId="16DA7A5E" w14:textId="77777777" w:rsidR="0051380A" w:rsidRPr="000D5398" w:rsidRDefault="0051380A" w:rsidP="008B5DFD">
            <w:pPr>
              <w:pStyle w:val="Default"/>
              <w:rPr>
                <w:sz w:val="23"/>
                <w:szCs w:val="23"/>
              </w:rPr>
            </w:pPr>
            <w:r>
              <w:rPr>
                <w:rFonts w:ascii="Corbel" w:eastAsia="Cambria" w:hAnsi="Corbel"/>
              </w:rPr>
              <w:t>K_K04, K_K05, K_K0</w:t>
            </w:r>
            <w:r w:rsidRPr="005A2B78">
              <w:rPr>
                <w:rFonts w:ascii="Corbel" w:eastAsia="Cambria" w:hAnsi="Corbel"/>
              </w:rPr>
              <w:t>6</w:t>
            </w:r>
          </w:p>
          <w:p w14:paraId="56951CBF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1380A" w:rsidRPr="005A2B78" w14:paraId="2A6DF3E1" w14:textId="77777777" w:rsidTr="0051380A">
        <w:trPr>
          <w:trHeight w:val="722"/>
        </w:trPr>
        <w:tc>
          <w:tcPr>
            <w:tcW w:w="1900" w:type="dxa"/>
          </w:tcPr>
          <w:p w14:paraId="18CC91DD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5954" w:type="dxa"/>
          </w:tcPr>
          <w:p w14:paraId="7B0478C3" w14:textId="77777777" w:rsidR="0051380A" w:rsidRPr="007E6B4C" w:rsidRDefault="0051380A" w:rsidP="008B5DFD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dba o czytelny i akceptowalny z punktu widzenia przedmiotu sposób wyrażana się oraz komunikowania z otoczeniem przy formułowaniu treści projektowanych pism i decyzji procesowych. </w:t>
            </w:r>
          </w:p>
        </w:tc>
        <w:tc>
          <w:tcPr>
            <w:tcW w:w="1887" w:type="dxa"/>
            <w:gridSpan w:val="2"/>
          </w:tcPr>
          <w:p w14:paraId="7599DADB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K_K02</w:t>
            </w:r>
          </w:p>
        </w:tc>
      </w:tr>
      <w:tr w:rsidR="0051380A" w:rsidRPr="005A2B78" w14:paraId="137413BD" w14:textId="77777777" w:rsidTr="0051380A">
        <w:trPr>
          <w:trHeight w:val="722"/>
        </w:trPr>
        <w:tc>
          <w:tcPr>
            <w:tcW w:w="1900" w:type="dxa"/>
          </w:tcPr>
          <w:p w14:paraId="5731BD01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5954" w:type="dxa"/>
          </w:tcPr>
          <w:p w14:paraId="2A2CA708" w14:textId="77777777" w:rsidR="0051380A" w:rsidRPr="007E6B4C" w:rsidRDefault="0051380A" w:rsidP="008B5DFD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dyskutuje i zachowuje krytycyzm w wyrażaniu opinii na tematy karnoprocesowe. </w:t>
            </w:r>
          </w:p>
        </w:tc>
        <w:tc>
          <w:tcPr>
            <w:tcW w:w="1887" w:type="dxa"/>
            <w:gridSpan w:val="2"/>
          </w:tcPr>
          <w:p w14:paraId="0E10A551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K_K07, K_K10</w:t>
            </w:r>
          </w:p>
          <w:p w14:paraId="2FA2CBE0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eastAsia="Cambria" w:hAnsi="Corbel"/>
                <w:b w:val="0"/>
                <w:szCs w:val="24"/>
              </w:rPr>
              <w:t xml:space="preserve"> </w:t>
            </w:r>
          </w:p>
        </w:tc>
      </w:tr>
      <w:tr w:rsidR="0051380A" w:rsidRPr="005A2B78" w14:paraId="050A83E8" w14:textId="77777777" w:rsidTr="0051380A">
        <w:trPr>
          <w:trHeight w:val="722"/>
        </w:trPr>
        <w:tc>
          <w:tcPr>
            <w:tcW w:w="1900" w:type="dxa"/>
          </w:tcPr>
          <w:p w14:paraId="6725F873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5954" w:type="dxa"/>
          </w:tcPr>
          <w:p w14:paraId="36B935DC" w14:textId="77777777" w:rsidR="0051380A" w:rsidRPr="007E6B4C" w:rsidRDefault="0051380A" w:rsidP="008B5DFD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Student, inspirowany na zajęciach, samodzielnie dąży do  uzupełnienia wiedzy i umiejętności w zakresie prawa karnego procesowego. </w:t>
            </w:r>
          </w:p>
        </w:tc>
        <w:tc>
          <w:tcPr>
            <w:tcW w:w="1887" w:type="dxa"/>
            <w:gridSpan w:val="2"/>
          </w:tcPr>
          <w:p w14:paraId="7A5409D7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K_K0</w:t>
            </w:r>
            <w:r w:rsidRPr="005A2B78">
              <w:rPr>
                <w:rFonts w:ascii="Corbel" w:eastAsia="Cambria" w:hAnsi="Corbel"/>
                <w:b w:val="0"/>
                <w:szCs w:val="24"/>
              </w:rPr>
              <w:t>7</w:t>
            </w:r>
          </w:p>
        </w:tc>
      </w:tr>
      <w:tr w:rsidR="0051380A" w:rsidRPr="005A2B78" w14:paraId="7A4B7DAE" w14:textId="77777777" w:rsidTr="0051380A">
        <w:tc>
          <w:tcPr>
            <w:tcW w:w="1900" w:type="dxa"/>
          </w:tcPr>
          <w:p w14:paraId="7F730610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EK_17</w:t>
            </w:r>
          </w:p>
        </w:tc>
        <w:tc>
          <w:tcPr>
            <w:tcW w:w="5954" w:type="dxa"/>
          </w:tcPr>
          <w:p w14:paraId="7ABC8926" w14:textId="77777777" w:rsidR="0051380A" w:rsidRPr="007E6B4C" w:rsidRDefault="0051380A" w:rsidP="008B5DFD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posiada umiejętność pracy w zespole: planuje i projektuje wspólnie z innymi studentami w grupie działania organów procesowych, obrońców lub pełnomocników na przykładach konkretnych spraw karnych. </w:t>
            </w:r>
          </w:p>
        </w:tc>
        <w:tc>
          <w:tcPr>
            <w:tcW w:w="1887" w:type="dxa"/>
            <w:gridSpan w:val="2"/>
          </w:tcPr>
          <w:p w14:paraId="2DE66207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K_K0</w:t>
            </w:r>
            <w:r w:rsidRPr="005A2B78">
              <w:rPr>
                <w:rFonts w:ascii="Corbel" w:eastAsia="Cambria" w:hAnsi="Corbel"/>
                <w:b w:val="0"/>
                <w:szCs w:val="24"/>
              </w:rPr>
              <w:t>2</w:t>
            </w:r>
          </w:p>
        </w:tc>
      </w:tr>
    </w:tbl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C793A6" w14:textId="72FE4DEB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</w:t>
      </w:r>
      <w:r w:rsidR="0051380A">
        <w:rPr>
          <w:rFonts w:ascii="Corbel" w:hAnsi="Corbel"/>
          <w:sz w:val="24"/>
          <w:szCs w:val="24"/>
        </w:rPr>
        <w:t xml:space="preserve"> </w:t>
      </w:r>
      <w:r w:rsidRPr="00B169DF">
        <w:rPr>
          <w:rFonts w:ascii="Corbel" w:hAnsi="Corbel"/>
          <w:sz w:val="24"/>
          <w:szCs w:val="24"/>
        </w:rPr>
        <w:t xml:space="preserve">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1380A" w:rsidRPr="007E6B4C" w14:paraId="425EE7E0" w14:textId="77777777" w:rsidTr="008B5DFD">
        <w:trPr>
          <w:trHeight w:val="653"/>
        </w:trPr>
        <w:tc>
          <w:tcPr>
            <w:tcW w:w="9520" w:type="dxa"/>
          </w:tcPr>
          <w:p w14:paraId="6F26E653" w14:textId="77777777" w:rsidR="0051380A" w:rsidRPr="007E6B4C" w:rsidRDefault="0051380A" w:rsidP="008B5DFD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1</w:t>
            </w: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.</w:t>
            </w: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Tryb orzekania o środkach przymusu w procesie karnym: prz</w:t>
            </w: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esłanki, decyzja o zastosowaniu</w:t>
            </w: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br/>
            </w: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i kontrola stosowania środków przymusu – 2 godz.</w:t>
            </w:r>
          </w:p>
        </w:tc>
      </w:tr>
      <w:tr w:rsidR="0051380A" w:rsidRPr="007E6B4C" w14:paraId="669739FE" w14:textId="77777777" w:rsidTr="008B5DFD">
        <w:tc>
          <w:tcPr>
            <w:tcW w:w="9520" w:type="dxa"/>
          </w:tcPr>
          <w:p w14:paraId="4DF2619A" w14:textId="77777777" w:rsidR="0051380A" w:rsidRPr="007E6B4C" w:rsidRDefault="0051380A" w:rsidP="008B5DFD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2 Wymogi formalne i merytoryczne aktu oskarżenia, sporządzanie projektu aktu oskarżenia – 2 godz. </w:t>
            </w:r>
          </w:p>
        </w:tc>
      </w:tr>
      <w:tr w:rsidR="0051380A" w:rsidRPr="007E6B4C" w14:paraId="47E8817F" w14:textId="77777777" w:rsidTr="008B5DFD">
        <w:tc>
          <w:tcPr>
            <w:tcW w:w="9520" w:type="dxa"/>
          </w:tcPr>
          <w:p w14:paraId="5298B870" w14:textId="77777777" w:rsidR="0051380A" w:rsidRPr="007E6B4C" w:rsidRDefault="0051380A" w:rsidP="008B5DF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3.  </w:t>
            </w:r>
            <w:r w:rsidRPr="007E6B4C">
              <w:rPr>
                <w:rFonts w:ascii="Corbel" w:eastAsia="Times New Roman" w:hAnsi="Corbel"/>
                <w:sz w:val="24"/>
                <w:szCs w:val="24"/>
                <w:lang w:eastAsia="pl-PL"/>
              </w:rPr>
              <w:t>Wstępne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 czynności w sądzie po</w:t>
            </w:r>
            <w:r w:rsidRPr="007E6B4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wniesieniu aktu oskarżenia: wyznaczenie rozprawy lub posiedzenia, zwrot aktu oskarżenia, zwrot sprawy do postępowania przygotowawczego; opracowywanie projektów decyzji procesowych  dotyczących czynności wstępnych w sądzie – 1 godz.      </w:t>
            </w:r>
          </w:p>
        </w:tc>
      </w:tr>
      <w:tr w:rsidR="0051380A" w:rsidRPr="007E6B4C" w14:paraId="0B1FE3B5" w14:textId="77777777" w:rsidTr="008B5DFD">
        <w:tc>
          <w:tcPr>
            <w:tcW w:w="9520" w:type="dxa"/>
          </w:tcPr>
          <w:p w14:paraId="3DBCB2B0" w14:textId="77777777" w:rsidR="0051380A" w:rsidRPr="007E6B4C" w:rsidRDefault="0051380A" w:rsidP="008B5DFD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4.</w:t>
            </w: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Przebieg  rozprawy przed sądem I instancji: obserwacja przebiegu rozprawy w Sądzie Rejonowym, opracowywanie projektów głosów końcowych stron</w:t>
            </w: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</w:t>
            </w: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– 2 godz.   </w:t>
            </w:r>
          </w:p>
        </w:tc>
      </w:tr>
      <w:tr w:rsidR="0051380A" w:rsidRPr="007E6B4C" w14:paraId="033AE53C" w14:textId="77777777" w:rsidTr="008B5DFD">
        <w:tc>
          <w:tcPr>
            <w:tcW w:w="9520" w:type="dxa"/>
          </w:tcPr>
          <w:p w14:paraId="616F3B18" w14:textId="77777777" w:rsidR="0051380A" w:rsidRPr="007E6B4C" w:rsidRDefault="0051380A" w:rsidP="008B5DFD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5.  Wydanie wyroku – opracowywanie projektu wyroków</w:t>
            </w:r>
            <w:r w:rsidRPr="007E6B4C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 </w:t>
            </w: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– 2 godz.</w:t>
            </w:r>
          </w:p>
        </w:tc>
      </w:tr>
      <w:tr w:rsidR="0051380A" w:rsidRPr="007E6B4C" w14:paraId="07C17DCD" w14:textId="77777777" w:rsidTr="008B5DFD">
        <w:tc>
          <w:tcPr>
            <w:tcW w:w="9520" w:type="dxa"/>
          </w:tcPr>
          <w:p w14:paraId="0578D64A" w14:textId="77777777" w:rsidR="0051380A" w:rsidRPr="007E6B4C" w:rsidRDefault="0051380A" w:rsidP="008B5DFD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6. Przygotowanie i przeprowadzenie symulacji rozpra</w:t>
            </w: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wy sądowej z udziałem studentów</w:t>
            </w: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br/>
            </w: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w rolach uczestników postępowania karnego – 4 godz.</w:t>
            </w:r>
          </w:p>
        </w:tc>
      </w:tr>
      <w:tr w:rsidR="0051380A" w:rsidRPr="007E6B4C" w14:paraId="1DC252D7" w14:textId="77777777" w:rsidTr="008B5DFD">
        <w:tc>
          <w:tcPr>
            <w:tcW w:w="9520" w:type="dxa"/>
          </w:tcPr>
          <w:p w14:paraId="2503CC53" w14:textId="77777777" w:rsidR="0051380A" w:rsidRPr="007E6B4C" w:rsidRDefault="0051380A" w:rsidP="008B5DFD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7. Skargi odwoławcze oraz rozstrzygnięcia wydawane w zwyczajnym i nadzwyczajnym postępowaniu odwoławczym – opracowywanie projektów skarg i orzeczeń – 2 godz.</w:t>
            </w:r>
          </w:p>
        </w:tc>
      </w:tr>
    </w:tbl>
    <w:p w14:paraId="65D8587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5990F3" w14:textId="77777777"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  <w:r w:rsidR="00923D7D" w:rsidRPr="00B169DF">
        <w:rPr>
          <w:rFonts w:ascii="Corbel" w:hAnsi="Corbel"/>
          <w:sz w:val="20"/>
          <w:szCs w:val="20"/>
        </w:rPr>
        <w:t xml:space="preserve"> </w:t>
      </w:r>
    </w:p>
    <w:p w14:paraId="4A1A7ADE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74E86026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1BD9947" w14:textId="77777777" w:rsidR="0085747A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lastRenderedPageBreak/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7AA3C9D6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883094E" w14:textId="1B7D3739" w:rsidR="00E960BB" w:rsidRPr="00661018" w:rsidRDefault="00661018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661018">
        <w:rPr>
          <w:rFonts w:ascii="Corbel" w:hAnsi="Corbel"/>
          <w:b w:val="0"/>
          <w:bCs/>
          <w:smallCaps w:val="0"/>
          <w:szCs w:val="24"/>
        </w:rPr>
        <w:t xml:space="preserve">Analiza tekstów z dyskusją, </w:t>
      </w:r>
      <w:proofErr w:type="spellStart"/>
      <w:r w:rsidRPr="00661018">
        <w:rPr>
          <w:rFonts w:ascii="Corbel" w:hAnsi="Corbel"/>
          <w:b w:val="0"/>
          <w:bCs/>
          <w:smallCaps w:val="0"/>
          <w:szCs w:val="24"/>
        </w:rPr>
        <w:t>rowiązywanie</w:t>
      </w:r>
      <w:proofErr w:type="spellEnd"/>
      <w:r w:rsidRPr="00661018">
        <w:rPr>
          <w:rFonts w:ascii="Corbel" w:hAnsi="Corbel"/>
          <w:b w:val="0"/>
          <w:bCs/>
          <w:smallCaps w:val="0"/>
          <w:szCs w:val="24"/>
        </w:rPr>
        <w:t xml:space="preserve"> kazusów, udział w rozprawie sądowej</w:t>
      </w: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C90E90" w14:textId="77777777" w:rsidR="00661018" w:rsidRPr="00B169DF" w:rsidRDefault="00661018" w:rsidP="0066101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4.1 Sposoby weryfikacji efektów uczenia się</w:t>
      </w:r>
    </w:p>
    <w:p w14:paraId="314096A9" w14:textId="77777777" w:rsidR="00661018" w:rsidRPr="00B169DF" w:rsidRDefault="00661018" w:rsidP="0066101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661018" w:rsidRPr="00B169DF" w14:paraId="74948C17" w14:textId="77777777" w:rsidTr="00750644">
        <w:tc>
          <w:tcPr>
            <w:tcW w:w="1962" w:type="dxa"/>
            <w:vAlign w:val="center"/>
          </w:tcPr>
          <w:p w14:paraId="15E09E0D" w14:textId="77777777" w:rsidR="00661018" w:rsidRPr="00B169DF" w:rsidRDefault="00661018" w:rsidP="007506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14:paraId="651C053A" w14:textId="77777777" w:rsidR="00661018" w:rsidRPr="00B169DF" w:rsidRDefault="00661018" w:rsidP="007506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F017E39" w14:textId="77777777" w:rsidR="00661018" w:rsidRPr="00B169DF" w:rsidRDefault="00661018" w:rsidP="007506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77545015" w14:textId="77777777" w:rsidR="00661018" w:rsidRPr="00B169DF" w:rsidRDefault="00661018" w:rsidP="007506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8912DBC" w14:textId="77777777" w:rsidR="00661018" w:rsidRPr="00B169DF" w:rsidRDefault="00661018" w:rsidP="007506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61018" w:rsidRPr="00B169DF" w14:paraId="3828A5C2" w14:textId="77777777" w:rsidTr="00750644">
        <w:tc>
          <w:tcPr>
            <w:tcW w:w="1962" w:type="dxa"/>
          </w:tcPr>
          <w:p w14:paraId="01CF45DF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169D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169DF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2" w:type="dxa"/>
          </w:tcPr>
          <w:p w14:paraId="07B824B4" w14:textId="036558F4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praca  kontrolna pisemna lub zaliczenie ustne</w:t>
            </w:r>
          </w:p>
        </w:tc>
        <w:tc>
          <w:tcPr>
            <w:tcW w:w="2116" w:type="dxa"/>
          </w:tcPr>
          <w:p w14:paraId="3E64B2B5" w14:textId="00C97EA9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407BB27F" w14:textId="77777777" w:rsidTr="00750644">
        <w:tc>
          <w:tcPr>
            <w:tcW w:w="1962" w:type="dxa"/>
          </w:tcPr>
          <w:p w14:paraId="0A6BD022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2" w:type="dxa"/>
          </w:tcPr>
          <w:p w14:paraId="651C54DB" w14:textId="621248ED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praca  kontrolna pisemna lub zaliczenie ustne</w:t>
            </w:r>
          </w:p>
        </w:tc>
        <w:tc>
          <w:tcPr>
            <w:tcW w:w="2116" w:type="dxa"/>
          </w:tcPr>
          <w:p w14:paraId="0AF051B8" w14:textId="391F339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04CE71AA" w14:textId="77777777" w:rsidTr="00750644">
        <w:tc>
          <w:tcPr>
            <w:tcW w:w="1962" w:type="dxa"/>
          </w:tcPr>
          <w:p w14:paraId="647B83E2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03</w:t>
            </w:r>
          </w:p>
        </w:tc>
        <w:tc>
          <w:tcPr>
            <w:tcW w:w="5442" w:type="dxa"/>
          </w:tcPr>
          <w:p w14:paraId="717F5575" w14:textId="7284A674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praca Kontrolna pisemna lub zaliczenie ustne</w:t>
            </w:r>
          </w:p>
        </w:tc>
        <w:tc>
          <w:tcPr>
            <w:tcW w:w="2116" w:type="dxa"/>
          </w:tcPr>
          <w:p w14:paraId="3CFE59F9" w14:textId="44454008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1B4B9276" w14:textId="77777777" w:rsidTr="00750644">
        <w:tc>
          <w:tcPr>
            <w:tcW w:w="1962" w:type="dxa"/>
          </w:tcPr>
          <w:p w14:paraId="7EEB2FD1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04</w:t>
            </w:r>
          </w:p>
        </w:tc>
        <w:tc>
          <w:tcPr>
            <w:tcW w:w="5442" w:type="dxa"/>
          </w:tcPr>
          <w:p w14:paraId="1F965373" w14:textId="65F2A1BB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przygotowanie projektu pisma procesoweg</w:t>
            </w:r>
            <w:r>
              <w:rPr>
                <w:rFonts w:ascii="Corbel" w:hAnsi="Corbel"/>
                <w:b w:val="0"/>
                <w:szCs w:val="24"/>
              </w:rPr>
              <w:t>o</w:t>
            </w:r>
          </w:p>
        </w:tc>
        <w:tc>
          <w:tcPr>
            <w:tcW w:w="2116" w:type="dxa"/>
          </w:tcPr>
          <w:p w14:paraId="650C1341" w14:textId="01011DAC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1B17D6ED" w14:textId="77777777" w:rsidTr="00750644">
        <w:tc>
          <w:tcPr>
            <w:tcW w:w="1962" w:type="dxa"/>
          </w:tcPr>
          <w:p w14:paraId="3D3E7748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05</w:t>
            </w:r>
          </w:p>
        </w:tc>
        <w:tc>
          <w:tcPr>
            <w:tcW w:w="5442" w:type="dxa"/>
          </w:tcPr>
          <w:p w14:paraId="2072EAC3" w14:textId="28336ADC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praca Kontrolna pisemna lub zaliczenie ustne</w:t>
            </w:r>
          </w:p>
        </w:tc>
        <w:tc>
          <w:tcPr>
            <w:tcW w:w="2116" w:type="dxa"/>
          </w:tcPr>
          <w:p w14:paraId="73A4FA00" w14:textId="26ACE081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3D0D378C" w14:textId="77777777" w:rsidTr="00750644">
        <w:tc>
          <w:tcPr>
            <w:tcW w:w="1962" w:type="dxa"/>
          </w:tcPr>
          <w:p w14:paraId="7C9CFE90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06</w:t>
            </w:r>
          </w:p>
        </w:tc>
        <w:tc>
          <w:tcPr>
            <w:tcW w:w="5442" w:type="dxa"/>
          </w:tcPr>
          <w:p w14:paraId="2DDECA8E" w14:textId="5797514A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praca Kontrolna pisemna lub zaliczenie ustne</w:t>
            </w:r>
          </w:p>
        </w:tc>
        <w:tc>
          <w:tcPr>
            <w:tcW w:w="2116" w:type="dxa"/>
          </w:tcPr>
          <w:p w14:paraId="570D8752" w14:textId="5B8EE3A6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173E440D" w14:textId="77777777" w:rsidTr="00750644">
        <w:tc>
          <w:tcPr>
            <w:tcW w:w="1962" w:type="dxa"/>
          </w:tcPr>
          <w:p w14:paraId="3F18B8C5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07</w:t>
            </w:r>
          </w:p>
        </w:tc>
        <w:tc>
          <w:tcPr>
            <w:tcW w:w="5442" w:type="dxa"/>
          </w:tcPr>
          <w:p w14:paraId="32753F46" w14:textId="631655C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praca Kontrolna pisemna lub zaliczenie ustne, </w:t>
            </w:r>
            <w:r w:rsidRPr="0046639C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>ustne sprawdzanie  znajomości reguł stosowania i interpretacji przepisów  w związku z udziałem studenta w rozprawie sądowej</w:t>
            </w:r>
          </w:p>
        </w:tc>
        <w:tc>
          <w:tcPr>
            <w:tcW w:w="2116" w:type="dxa"/>
          </w:tcPr>
          <w:p w14:paraId="570934DF" w14:textId="4FF3610F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7AD4C19E" w14:textId="77777777" w:rsidTr="00750644">
        <w:tc>
          <w:tcPr>
            <w:tcW w:w="1962" w:type="dxa"/>
          </w:tcPr>
          <w:p w14:paraId="4AC575EC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08</w:t>
            </w:r>
          </w:p>
        </w:tc>
        <w:tc>
          <w:tcPr>
            <w:tcW w:w="5442" w:type="dxa"/>
          </w:tcPr>
          <w:p w14:paraId="1449B85A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>ontrolna pisemna lub zaliczenie ustne</w:t>
            </w:r>
          </w:p>
        </w:tc>
        <w:tc>
          <w:tcPr>
            <w:tcW w:w="2116" w:type="dxa"/>
          </w:tcPr>
          <w:p w14:paraId="6B321176" w14:textId="03B00785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18FD4870" w14:textId="77777777" w:rsidTr="00750644">
        <w:tc>
          <w:tcPr>
            <w:tcW w:w="1962" w:type="dxa"/>
          </w:tcPr>
          <w:p w14:paraId="4F14BE03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09</w:t>
            </w:r>
          </w:p>
        </w:tc>
        <w:tc>
          <w:tcPr>
            <w:tcW w:w="5442" w:type="dxa"/>
          </w:tcPr>
          <w:p w14:paraId="69CA5D6B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przygotowanie projektu pisma procesowego</w:t>
            </w:r>
          </w:p>
        </w:tc>
        <w:tc>
          <w:tcPr>
            <w:tcW w:w="2116" w:type="dxa"/>
          </w:tcPr>
          <w:p w14:paraId="136EB408" w14:textId="4DA7E90F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70F5971C" w14:textId="77777777" w:rsidTr="00750644">
        <w:tc>
          <w:tcPr>
            <w:tcW w:w="1962" w:type="dxa"/>
          </w:tcPr>
          <w:p w14:paraId="47D0A6A3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10</w:t>
            </w:r>
          </w:p>
        </w:tc>
        <w:tc>
          <w:tcPr>
            <w:tcW w:w="5442" w:type="dxa"/>
          </w:tcPr>
          <w:p w14:paraId="2A958CAA" w14:textId="43592606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dyskusji, przygotowan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ie projektu pisma procesowego, praca 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ontrolna pisemna lub zaliczenie ustne, </w:t>
            </w:r>
            <w:r w:rsidRPr="0046639C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>ustne sprawdzanie  znajomości reguł stosowania i interpretacji przepisów  w związku z udziałem studenta w rozprawie sądowej</w:t>
            </w:r>
          </w:p>
        </w:tc>
        <w:tc>
          <w:tcPr>
            <w:tcW w:w="2116" w:type="dxa"/>
          </w:tcPr>
          <w:p w14:paraId="46421A3E" w14:textId="627CEBB5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1CBBE551" w14:textId="77777777" w:rsidTr="00750644">
        <w:tc>
          <w:tcPr>
            <w:tcW w:w="1962" w:type="dxa"/>
          </w:tcPr>
          <w:p w14:paraId="18B2FE2B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11</w:t>
            </w:r>
          </w:p>
        </w:tc>
        <w:tc>
          <w:tcPr>
            <w:tcW w:w="5442" w:type="dxa"/>
          </w:tcPr>
          <w:p w14:paraId="25CD67CD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udział w dyskusji, praca 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>ontrolna pisemna lub zaliczenie ustne</w:t>
            </w:r>
          </w:p>
        </w:tc>
        <w:tc>
          <w:tcPr>
            <w:tcW w:w="2116" w:type="dxa"/>
          </w:tcPr>
          <w:p w14:paraId="5413F571" w14:textId="739AF4C2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2C55A6C3" w14:textId="77777777" w:rsidTr="00750644">
        <w:tc>
          <w:tcPr>
            <w:tcW w:w="1962" w:type="dxa"/>
          </w:tcPr>
          <w:p w14:paraId="6F59122A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12</w:t>
            </w:r>
          </w:p>
        </w:tc>
        <w:tc>
          <w:tcPr>
            <w:tcW w:w="5442" w:type="dxa"/>
          </w:tcPr>
          <w:p w14:paraId="471AC8DF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</w:t>
            </w:r>
            <w:r w:rsidRPr="0046639C">
              <w:rPr>
                <w:rFonts w:ascii="Corbel" w:hAnsi="Corbel"/>
                <w:b w:val="0"/>
                <w:szCs w:val="24"/>
              </w:rPr>
              <w:t>z</w:t>
            </w:r>
            <w:r>
              <w:rPr>
                <w:rFonts w:ascii="Corbel" w:hAnsi="Corbel"/>
                <w:b w:val="0"/>
                <w:szCs w:val="24"/>
              </w:rPr>
              <w:t>i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ał w dyskusji, praca 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>ontrolna pisemna lub zaliczenie ustne</w:t>
            </w:r>
          </w:p>
        </w:tc>
        <w:tc>
          <w:tcPr>
            <w:tcW w:w="2116" w:type="dxa"/>
          </w:tcPr>
          <w:p w14:paraId="6998F757" w14:textId="6FBDB963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5BF7E9BA" w14:textId="77777777" w:rsidTr="00750644">
        <w:tc>
          <w:tcPr>
            <w:tcW w:w="1962" w:type="dxa"/>
          </w:tcPr>
          <w:p w14:paraId="6CEB5EBA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13</w:t>
            </w:r>
          </w:p>
        </w:tc>
        <w:tc>
          <w:tcPr>
            <w:tcW w:w="5442" w:type="dxa"/>
          </w:tcPr>
          <w:p w14:paraId="1C9E083F" w14:textId="376BF314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ontrolna pisemna </w:t>
            </w:r>
            <w:r>
              <w:rPr>
                <w:rFonts w:ascii="Corbel" w:hAnsi="Corbel"/>
                <w:b w:val="0"/>
                <w:szCs w:val="24"/>
              </w:rPr>
              <w:t>lub zaliczenie ustne,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 udział w dyskusji, </w:t>
            </w:r>
            <w:r w:rsidRPr="0046639C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>ustne sprawdzanie  znajomości reguł stosowania i interpretacji przepisów  w związku z udziałem studenta w rozprawie sądowej</w:t>
            </w:r>
          </w:p>
        </w:tc>
        <w:tc>
          <w:tcPr>
            <w:tcW w:w="2116" w:type="dxa"/>
          </w:tcPr>
          <w:p w14:paraId="75AF2A55" w14:textId="4F600643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0815DE16" w14:textId="77777777" w:rsidTr="00750644">
        <w:tc>
          <w:tcPr>
            <w:tcW w:w="1962" w:type="dxa"/>
          </w:tcPr>
          <w:p w14:paraId="50CE5F4F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14</w:t>
            </w:r>
          </w:p>
        </w:tc>
        <w:tc>
          <w:tcPr>
            <w:tcW w:w="5442" w:type="dxa"/>
          </w:tcPr>
          <w:p w14:paraId="182B3244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przygotowanie projektu pisma procesowego</w:t>
            </w:r>
          </w:p>
        </w:tc>
        <w:tc>
          <w:tcPr>
            <w:tcW w:w="2116" w:type="dxa"/>
          </w:tcPr>
          <w:p w14:paraId="4C342901" w14:textId="07EA0D94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343C6E2C" w14:textId="77777777" w:rsidTr="00750644">
        <w:tc>
          <w:tcPr>
            <w:tcW w:w="1962" w:type="dxa"/>
          </w:tcPr>
          <w:p w14:paraId="49F5B9D9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15</w:t>
            </w:r>
          </w:p>
        </w:tc>
        <w:tc>
          <w:tcPr>
            <w:tcW w:w="5442" w:type="dxa"/>
          </w:tcPr>
          <w:p w14:paraId="72E79B16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udział w dyskusji</w:t>
            </w:r>
          </w:p>
        </w:tc>
        <w:tc>
          <w:tcPr>
            <w:tcW w:w="2116" w:type="dxa"/>
          </w:tcPr>
          <w:p w14:paraId="3A35925B" w14:textId="593491D1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746F5AB3" w14:textId="77777777" w:rsidTr="00750644">
        <w:tc>
          <w:tcPr>
            <w:tcW w:w="1962" w:type="dxa"/>
          </w:tcPr>
          <w:p w14:paraId="0D5B61E8" w14:textId="77777777" w:rsidR="00661018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16</w:t>
            </w:r>
          </w:p>
        </w:tc>
        <w:tc>
          <w:tcPr>
            <w:tcW w:w="5442" w:type="dxa"/>
          </w:tcPr>
          <w:p w14:paraId="05C7C58B" w14:textId="28C20CA6" w:rsidR="00661018" w:rsidRPr="0046639C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ontrolna pisemna </w:t>
            </w:r>
            <w:r>
              <w:rPr>
                <w:rFonts w:ascii="Corbel" w:hAnsi="Corbel"/>
                <w:b w:val="0"/>
                <w:szCs w:val="24"/>
              </w:rPr>
              <w:t>lub zaliczenie ustne,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 udział w dyskusji, </w:t>
            </w:r>
          </w:p>
        </w:tc>
        <w:tc>
          <w:tcPr>
            <w:tcW w:w="2116" w:type="dxa"/>
          </w:tcPr>
          <w:p w14:paraId="5BF22B2E" w14:textId="366FF706" w:rsidR="00661018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322651A9" w14:textId="77777777" w:rsidTr="00750644">
        <w:tc>
          <w:tcPr>
            <w:tcW w:w="1962" w:type="dxa"/>
          </w:tcPr>
          <w:p w14:paraId="6EF780CE" w14:textId="77777777" w:rsidR="00661018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17</w:t>
            </w:r>
          </w:p>
        </w:tc>
        <w:tc>
          <w:tcPr>
            <w:tcW w:w="5442" w:type="dxa"/>
          </w:tcPr>
          <w:p w14:paraId="281561BD" w14:textId="006473FB" w:rsidR="00661018" w:rsidRPr="0046639C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ontrolna pisemna </w:t>
            </w:r>
            <w:r>
              <w:rPr>
                <w:rFonts w:ascii="Corbel" w:hAnsi="Corbel"/>
                <w:b w:val="0"/>
                <w:szCs w:val="24"/>
              </w:rPr>
              <w:t>lub zaliczenie ustne,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 udział w dyskusji, </w:t>
            </w:r>
            <w:r w:rsidRPr="0046639C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 xml:space="preserve">ustne sprawdzanie  znajomości reguł stosowania i interpretacji przepisów  </w:t>
            </w:r>
          </w:p>
        </w:tc>
        <w:tc>
          <w:tcPr>
            <w:tcW w:w="2116" w:type="dxa"/>
          </w:tcPr>
          <w:p w14:paraId="57534FB9" w14:textId="10E4E923" w:rsidR="00661018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</w:tbl>
    <w:p w14:paraId="2EFA3F25" w14:textId="77777777" w:rsidR="001B03E8" w:rsidRPr="00B169DF" w:rsidRDefault="001B03E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175D71BA" w14:textId="693C1EE7" w:rsidR="00CA368D" w:rsidRDefault="00CA368D" w:rsidP="00CA368D">
            <w:pPr>
              <w:shd w:val="clear" w:color="auto" w:fill="FFFFFF"/>
              <w:spacing w:after="0" w:line="240" w:lineRule="auto"/>
              <w:ind w:left="5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336D96">
              <w:rPr>
                <w:rFonts w:ascii="Corbel" w:hAnsi="Corbel"/>
                <w:b/>
                <w:sz w:val="24"/>
                <w:szCs w:val="24"/>
                <w:lang w:eastAsia="pl-PL"/>
              </w:rPr>
              <w:t>Zaliczenie ćwiczeń praktycznych:</w:t>
            </w:r>
            <w:r w:rsidRPr="00336D9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Bieżąca ocena poziomu pracy studenta – udział w dyskusji, przygotowanie projektu pisma procesowego,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ustne sprawdzanie znajomości reguł stosowania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br/>
            </w:r>
            <w:r w:rsidRPr="00336D9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i interpretacji przepisów  w związku z udziałem studenta 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w rozprawie sądowej, obserwacja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br/>
            </w:r>
            <w:r w:rsidRPr="00336D9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lastRenderedPageBreak/>
              <w:t>w trakcie zajęć symulacji rozprawy sądowej przygotowanej przez studentów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oraz</w:t>
            </w:r>
            <w:r w:rsidRPr="00336D9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obecność na zajęciach</w:t>
            </w:r>
            <w:r w:rsidR="001B03E8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– </w:t>
            </w:r>
            <w:proofErr w:type="spellStart"/>
            <w:r w:rsidR="001B03E8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ewenualnie</w:t>
            </w:r>
            <w:proofErr w:type="spellEnd"/>
            <w:r w:rsidR="001B03E8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praca pisemna lub zaliczenie ustne</w:t>
            </w:r>
            <w:r w:rsidRPr="00336D9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.  </w:t>
            </w:r>
          </w:p>
          <w:p w14:paraId="2BB5D64F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128DDC9A" w14:textId="77777777" w:rsidTr="003E1941">
        <w:tc>
          <w:tcPr>
            <w:tcW w:w="496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2C37FE3" w14:textId="77777777" w:rsidTr="00923D7D">
        <w:tc>
          <w:tcPr>
            <w:tcW w:w="4962" w:type="dxa"/>
          </w:tcPr>
          <w:p w14:paraId="6754C5C7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A344839" w14:textId="3F926C70" w:rsidR="0085747A" w:rsidRPr="00B169DF" w:rsidRDefault="00CA368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 15 god</w:t>
            </w:r>
            <w:r w:rsidR="001B03E8">
              <w:rPr>
                <w:rFonts w:ascii="Corbel" w:hAnsi="Corbel"/>
                <w:sz w:val="24"/>
                <w:szCs w:val="24"/>
              </w:rPr>
              <w:t>z.</w:t>
            </w:r>
          </w:p>
        </w:tc>
      </w:tr>
      <w:tr w:rsidR="00C61DC5" w:rsidRPr="00B169DF" w14:paraId="2A4AABEF" w14:textId="77777777" w:rsidTr="00923D7D">
        <w:tc>
          <w:tcPr>
            <w:tcW w:w="4962" w:type="dxa"/>
          </w:tcPr>
          <w:p w14:paraId="210DDE6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6523997" w14:textId="77777777" w:rsidR="00CA368D" w:rsidRPr="00336D96" w:rsidRDefault="00CA368D" w:rsidP="00CA368D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U</w:t>
            </w: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dział w konsultacjach:    </w:t>
            </w:r>
          </w:p>
          <w:p w14:paraId="6B7812FF" w14:textId="77777777" w:rsidR="00CA368D" w:rsidRPr="00336D96" w:rsidRDefault="00CA368D" w:rsidP="00CA368D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>- w związku z ćwiczeniami praktycznymi – 7 godz.</w:t>
            </w:r>
          </w:p>
          <w:p w14:paraId="63CF7F11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B169DF" w14:paraId="3796D0EB" w14:textId="77777777" w:rsidTr="00923D7D">
        <w:tc>
          <w:tcPr>
            <w:tcW w:w="4962" w:type="dxa"/>
          </w:tcPr>
          <w:p w14:paraId="0DB2B3DD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BAAD611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3E3072C" w14:textId="78245F43" w:rsidR="00C61DC5" w:rsidRPr="001B03E8" w:rsidRDefault="00CA368D" w:rsidP="001B03E8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36D96">
              <w:rPr>
                <w:rFonts w:ascii="Corbel" w:hAnsi="Corbel"/>
                <w:sz w:val="24"/>
                <w:szCs w:val="24"/>
                <w:lang w:eastAsia="pl-PL"/>
              </w:rPr>
              <w:t xml:space="preserve">Przygotowanie do ćwiczeń        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         </w:t>
            </w:r>
            <w:r w:rsidR="00B03719">
              <w:rPr>
                <w:rFonts w:ascii="Corbel" w:hAnsi="Corbel"/>
                <w:sz w:val="24"/>
                <w:szCs w:val="24"/>
                <w:lang w:eastAsia="pl-PL"/>
              </w:rPr>
              <w:t>2</w:t>
            </w:r>
            <w:r w:rsidR="001B03E8">
              <w:rPr>
                <w:rFonts w:ascii="Corbel" w:hAnsi="Corbel"/>
                <w:sz w:val="24"/>
                <w:szCs w:val="24"/>
                <w:lang w:eastAsia="pl-PL"/>
              </w:rPr>
              <w:t>8</w:t>
            </w: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="0085747A" w:rsidRPr="00B169DF" w14:paraId="1ADE6CE7" w14:textId="77777777" w:rsidTr="00923D7D">
        <w:tc>
          <w:tcPr>
            <w:tcW w:w="4962" w:type="dxa"/>
          </w:tcPr>
          <w:p w14:paraId="2FD9881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47719D" w14:textId="56AB8B63" w:rsidR="0085747A" w:rsidRPr="00B169DF" w:rsidRDefault="00B0371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1B03E8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B169DF" w14:paraId="071C4E58" w14:textId="77777777" w:rsidTr="00923D7D">
        <w:tc>
          <w:tcPr>
            <w:tcW w:w="4962" w:type="dxa"/>
          </w:tcPr>
          <w:p w14:paraId="62049DB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623D12B" w14:textId="427A7B0E" w:rsidR="0085747A" w:rsidRPr="00B169DF" w:rsidRDefault="001B03E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607A06E6" w:rsidR="0085747A" w:rsidRPr="00B169DF" w:rsidRDefault="00CA368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4467847D" w:rsidR="0085747A" w:rsidRPr="00B169DF" w:rsidRDefault="00CA368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588F5653" w14:textId="77777777" w:rsidR="00CA368D" w:rsidRDefault="0085747A" w:rsidP="00CA368D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169DF">
              <w:rPr>
                <w:rFonts w:ascii="Corbel" w:hAnsi="Corbel"/>
                <w:szCs w:val="24"/>
              </w:rPr>
              <w:t>Literatura podstawowa:</w:t>
            </w:r>
            <w:r w:rsidR="00CA368D" w:rsidRPr="0029254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D.</w:t>
            </w:r>
            <w:r w:rsidR="00CA368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Świecki (red.)</w:t>
            </w:r>
            <w:r w:rsidR="00CA368D" w:rsidRPr="0029254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CA368D" w:rsidRPr="00292545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Kodeks postępowania karnego. Komentarz. Tom I </w:t>
            </w:r>
            <w:proofErr w:type="spellStart"/>
            <w:r w:rsidR="00CA368D" w:rsidRPr="00292545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i</w:t>
            </w:r>
            <w:proofErr w:type="spellEnd"/>
            <w:r w:rsidR="00CA368D" w:rsidRPr="00292545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 II</w:t>
            </w:r>
            <w:r w:rsidR="00CA368D" w:rsidRPr="0029254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CA368D">
              <w:rPr>
                <w:rFonts w:ascii="Corbel" w:eastAsia="Times New Roman" w:hAnsi="Corbel"/>
                <w:sz w:val="24"/>
                <w:szCs w:val="24"/>
                <w:lang w:eastAsia="pl-PL"/>
              </w:rPr>
              <w:t>Warszawa 2020</w:t>
            </w:r>
            <w:r w:rsidR="00CA368D"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;</w:t>
            </w:r>
            <w:r w:rsidR="00CA368D" w:rsidRPr="0029254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  <w:p w14:paraId="0DEF981B" w14:textId="77777777" w:rsidR="00CA368D" w:rsidRDefault="00CA368D" w:rsidP="00CA368D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 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T.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Grzegorczyk, J.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Tylman, </w:t>
            </w:r>
            <w:r w:rsidRPr="00292545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Polskie postępowanie karne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Warszawa 2019 lub nowszy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; </w:t>
            </w:r>
          </w:p>
          <w:p w14:paraId="3BAAF124" w14:textId="77777777" w:rsidR="00CA368D" w:rsidRDefault="00CA368D" w:rsidP="00CA368D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- 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T.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Grzegorczyk, </w:t>
            </w:r>
            <w:r w:rsidRPr="007F190D">
              <w:rPr>
                <w:rFonts w:ascii="Corbel" w:eastAsia="Times New Roman" w:hAnsi="Corbel" w:cs="Arial"/>
                <w:bCs/>
                <w:i/>
                <w:color w:val="000000"/>
                <w:sz w:val="24"/>
                <w:szCs w:val="24"/>
                <w:lang w:eastAsia="pl-PL"/>
              </w:rPr>
              <w:t>Kodeks postępowania karnego oraz ustawa o świadku koronnym: komentarz</w:t>
            </w:r>
            <w:r w:rsidRPr="00292545">
              <w:rPr>
                <w:rFonts w:ascii="Corbel" w:eastAsia="Times New Roman" w:hAnsi="Corbel" w:cs="Arial"/>
                <w:bCs/>
                <w:color w:val="000000"/>
                <w:sz w:val="24"/>
                <w:szCs w:val="24"/>
                <w:lang w:eastAsia="pl-PL"/>
              </w:rPr>
              <w:t>, Warszawa 2014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; </w:t>
            </w:r>
          </w:p>
          <w:p w14:paraId="27F1C7CC" w14:textId="77777777" w:rsidR="00CA368D" w:rsidRDefault="00CA368D" w:rsidP="00CA368D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- R.A. Stefański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(red.)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7F190D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Kodeks postępowania karnego. Komentarz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Warszawa 2020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; </w:t>
            </w:r>
          </w:p>
          <w:p w14:paraId="018AAF29" w14:textId="77777777" w:rsidR="00CA368D" w:rsidRDefault="00CA368D" w:rsidP="00CA368D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 K. </w:t>
            </w:r>
            <w:proofErr w:type="spellStart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Eichstaedt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Pr="0029254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7F190D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Czynności sądu w postępowaniu przygotowawczym w polskim prawie karnym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Warszawa 2008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;</w:t>
            </w:r>
            <w:r w:rsidRPr="0029254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  <w:p w14:paraId="406E6766" w14:textId="77777777" w:rsidR="00CA368D" w:rsidRDefault="00CA368D" w:rsidP="00CA368D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F190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-A. </w:t>
            </w:r>
            <w:proofErr w:type="spellStart"/>
            <w:r w:rsidRPr="007F190D">
              <w:rPr>
                <w:rFonts w:ascii="Corbel" w:eastAsia="Times New Roman" w:hAnsi="Corbel"/>
                <w:sz w:val="24"/>
                <w:szCs w:val="24"/>
                <w:lang w:eastAsia="pl-PL"/>
              </w:rPr>
              <w:t>Gaberle</w:t>
            </w:r>
            <w:proofErr w:type="spellEnd"/>
            <w:r w:rsidRPr="007F190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7F190D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Dowody w sądowym procesie karnym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Kraków 2007;</w:t>
            </w:r>
          </w:p>
          <w:p w14:paraId="66819409" w14:textId="77777777" w:rsidR="00CA368D" w:rsidRDefault="00CA368D" w:rsidP="00CA368D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 </w:t>
            </w:r>
            <w:proofErr w:type="spellStart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P.K.Sowiński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6A3503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Uprawnienia składające się na prawo oskarżonego do obrony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Rzeszów 2012;</w:t>
            </w:r>
          </w:p>
          <w:p w14:paraId="0B544F6A" w14:textId="14191CBA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025992F0" w14:textId="77777777" w:rsidR="00CA368D" w:rsidRPr="007F190D" w:rsidRDefault="0085747A" w:rsidP="00CA368D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169DF">
              <w:rPr>
                <w:rFonts w:ascii="Corbel" w:hAnsi="Corbel"/>
                <w:szCs w:val="24"/>
              </w:rPr>
              <w:t xml:space="preserve">Literatura uzupełniająca: </w:t>
            </w:r>
            <w:r w:rsidR="00CA368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 M. </w:t>
            </w:r>
            <w:proofErr w:type="spellStart"/>
            <w:r w:rsidR="00CA368D">
              <w:rPr>
                <w:rFonts w:ascii="Corbel" w:eastAsia="Times New Roman" w:hAnsi="Corbel"/>
                <w:sz w:val="24"/>
                <w:szCs w:val="24"/>
                <w:lang w:eastAsia="pl-PL"/>
              </w:rPr>
              <w:t>Klejnowska</w:t>
            </w:r>
            <w:proofErr w:type="spellEnd"/>
            <w:r w:rsidR="00CA368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CA368D" w:rsidRPr="006A3503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Oskarżony jako osobowe źródło dowodowe</w:t>
            </w:r>
            <w:r w:rsidR="00CA368D">
              <w:rPr>
                <w:rFonts w:ascii="Corbel" w:eastAsia="Times New Roman" w:hAnsi="Corbel"/>
                <w:sz w:val="24"/>
                <w:szCs w:val="24"/>
                <w:lang w:eastAsia="pl-PL"/>
              </w:rPr>
              <w:t>, Kraków 2006</w:t>
            </w:r>
          </w:p>
          <w:p w14:paraId="4596EFF9" w14:textId="4166A168" w:rsidR="0085747A" w:rsidRPr="00B169DF" w:rsidRDefault="00CA368D" w:rsidP="00CA368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7F190D">
              <w:rPr>
                <w:rFonts w:ascii="Corbel" w:hAnsi="Corbel"/>
                <w:b w:val="0"/>
                <w:szCs w:val="24"/>
              </w:rPr>
              <w:lastRenderedPageBreak/>
              <w:t>W razie pojawienia się na rynku wydawniczym wymagane będą wydania najnowsze, zaktualizowane.</w:t>
            </w: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4B0BF" w14:textId="77777777" w:rsidR="00E53D49" w:rsidRDefault="00E53D49" w:rsidP="00C16ABF">
      <w:pPr>
        <w:spacing w:after="0" w:line="240" w:lineRule="auto"/>
      </w:pPr>
      <w:r>
        <w:separator/>
      </w:r>
    </w:p>
  </w:endnote>
  <w:endnote w:type="continuationSeparator" w:id="0">
    <w:p w14:paraId="55CAA6C1" w14:textId="77777777" w:rsidR="00E53D49" w:rsidRDefault="00E53D4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0C3850" w14:textId="77777777" w:rsidR="00E53D49" w:rsidRDefault="00E53D49" w:rsidP="00C16ABF">
      <w:pPr>
        <w:spacing w:after="0" w:line="240" w:lineRule="auto"/>
      </w:pPr>
      <w:r>
        <w:separator/>
      </w:r>
    </w:p>
  </w:footnote>
  <w:footnote w:type="continuationSeparator" w:id="0">
    <w:p w14:paraId="010E83EA" w14:textId="77777777" w:rsidR="00E53D49" w:rsidRDefault="00E53D49" w:rsidP="00C16ABF">
      <w:pPr>
        <w:spacing w:after="0" w:line="240" w:lineRule="auto"/>
      </w:pPr>
      <w:r>
        <w:continuationSeparator/>
      </w:r>
    </w:p>
  </w:footnote>
  <w:footnote w:id="1">
    <w:p w14:paraId="3ACB30C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AA00527"/>
    <w:multiLevelType w:val="hybridMultilevel"/>
    <w:tmpl w:val="90E41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7251037">
    <w:abstractNumId w:val="0"/>
  </w:num>
  <w:num w:numId="2" w16cid:durableId="68767620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4C2D"/>
    <w:rsid w:val="0018530D"/>
    <w:rsid w:val="00192F37"/>
    <w:rsid w:val="001A70D2"/>
    <w:rsid w:val="001B03E8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2C4C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80A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1018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3A5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1917"/>
    <w:rsid w:val="00A84C85"/>
    <w:rsid w:val="00A97DE1"/>
    <w:rsid w:val="00AB053C"/>
    <w:rsid w:val="00AB08AD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3719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368D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3D49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EE162-99F7-42AB-B3F2-A060DBFEF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6</Pages>
  <Words>1503</Words>
  <Characters>9020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Renata Świrgoń-Skok</cp:lastModifiedBy>
  <cp:revision>2</cp:revision>
  <cp:lastPrinted>2019-02-06T12:12:00Z</cp:lastPrinted>
  <dcterms:created xsi:type="dcterms:W3CDTF">2023-10-18T14:01:00Z</dcterms:created>
  <dcterms:modified xsi:type="dcterms:W3CDTF">2023-10-18T14:01:00Z</dcterms:modified>
</cp:coreProperties>
</file>