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08166057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744B49">
        <w:rPr>
          <w:rFonts w:ascii="Corbel" w:hAnsi="Corbel"/>
          <w:i/>
          <w:smallCaps/>
          <w:sz w:val="24"/>
          <w:szCs w:val="24"/>
        </w:rPr>
        <w:t>2023-2028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49F864FA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744B49">
        <w:rPr>
          <w:rFonts w:ascii="Corbel" w:hAnsi="Corbel"/>
          <w:sz w:val="20"/>
          <w:szCs w:val="20"/>
        </w:rPr>
        <w:t>202</w:t>
      </w:r>
      <w:r w:rsidR="00D56953">
        <w:rPr>
          <w:rFonts w:ascii="Corbel" w:hAnsi="Corbel"/>
          <w:sz w:val="20"/>
          <w:szCs w:val="20"/>
        </w:rPr>
        <w:t>5</w:t>
      </w:r>
      <w:r w:rsidR="00744B49">
        <w:rPr>
          <w:rFonts w:ascii="Corbel" w:hAnsi="Corbel"/>
          <w:sz w:val="20"/>
          <w:szCs w:val="20"/>
        </w:rPr>
        <w:t>/202</w:t>
      </w:r>
      <w:r w:rsidR="00D56953">
        <w:rPr>
          <w:rFonts w:ascii="Corbel" w:hAnsi="Corbel"/>
          <w:sz w:val="20"/>
          <w:szCs w:val="20"/>
        </w:rPr>
        <w:t>6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6815BEAE" w:rsidR="0085747A" w:rsidRPr="00744B49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4B49">
              <w:rPr>
                <w:rFonts w:ascii="Corbel" w:hAnsi="Corbel"/>
                <w:b w:val="0"/>
                <w:sz w:val="24"/>
                <w:szCs w:val="24"/>
              </w:rPr>
              <w:t>Prawo zobowiązań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744B4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0EE00DA7" w:rsidR="0085747A" w:rsidRPr="00744B49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4B49">
              <w:rPr>
                <w:rFonts w:ascii="Corbel" w:hAnsi="Corbel"/>
                <w:b w:val="0"/>
                <w:sz w:val="24"/>
                <w:szCs w:val="24"/>
              </w:rPr>
              <w:t>Instytut  Nauk Prawnych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37D7E409" w:rsidR="0085747A" w:rsidRPr="00744B49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4B49">
              <w:rPr>
                <w:rFonts w:ascii="Corbel" w:hAnsi="Corbel"/>
                <w:b w:val="0"/>
                <w:sz w:val="24"/>
                <w:szCs w:val="24"/>
              </w:rPr>
              <w:t>Zakład Prawa Cywilnego i Handlowego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5BEAFB6F" w:rsidR="0085747A" w:rsidRPr="00744B49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4B49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6678F028" w:rsidR="0085747A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4B49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56223DB0" w:rsidR="0085747A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096F2C4D" w:rsidR="0085747A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4E36A093" w:rsidR="0085747A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4B49">
              <w:rPr>
                <w:rFonts w:ascii="Corbel" w:hAnsi="Corbel"/>
                <w:b w:val="0"/>
                <w:sz w:val="24"/>
                <w:szCs w:val="24"/>
              </w:rPr>
              <w:t>Rok III, semestr V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28D2FA43" w:rsidR="0085747A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61AA05A1" w:rsidR="00923D7D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4DE52986" w:rsidR="0085747A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Roman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Uliasz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66174454" w:rsidR="0085747A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Roman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Uliasz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Prof. UR, dr Michał Chajda, mgr Katarzyna Czop, mgr Łukasz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Mroczyński-Szmaj</w:t>
            </w:r>
            <w:proofErr w:type="spellEnd"/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744B4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744B4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57CDA69F" w:rsidR="00015B8F" w:rsidRPr="00B169DF" w:rsidRDefault="00744B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097D19DA" w:rsidR="00015B8F" w:rsidRPr="00B169DF" w:rsidRDefault="00744B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2AD64F95" w:rsidR="00015B8F" w:rsidRPr="00B169DF" w:rsidRDefault="00744B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7AB7D2CE" w:rsidR="00015B8F" w:rsidRPr="00B169DF" w:rsidRDefault="00744B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009A0A12" w:rsidR="0085747A" w:rsidRPr="00B169DF" w:rsidRDefault="00744B4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X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3DC005DD" w:rsidR="0085747A" w:rsidRPr="00B169DF" w:rsidRDefault="00744B4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4B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prawoznawstwa, części ogólnej prawa cywilnego oraz prawa rzeczowego.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3370B0D4" w14:textId="77777777" w:rsidTr="00744B49">
        <w:tc>
          <w:tcPr>
            <w:tcW w:w="843" w:type="dxa"/>
            <w:vAlign w:val="center"/>
          </w:tcPr>
          <w:p w14:paraId="14E4A467" w14:textId="77777777" w:rsidR="0085747A" w:rsidRPr="00B169DF" w:rsidRDefault="0085747A" w:rsidP="00744B4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283C030" w14:textId="7E4965AD" w:rsidR="0085747A" w:rsidRPr="00B169DF" w:rsidRDefault="00744B49" w:rsidP="00744B4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4B49">
              <w:rPr>
                <w:rFonts w:ascii="Corbel" w:hAnsi="Corbel"/>
                <w:b w:val="0"/>
                <w:sz w:val="24"/>
                <w:szCs w:val="24"/>
              </w:rPr>
              <w:t>Głównym celem przedmiotu jest zaznajomienie studentów z aktualnym stanem systemu prawa cywilnego w Polsce obowiązującego w Polsce w zakresie prawa zobowiązań. Student powinien zapoznać się z materiałem normatywnym oraz zasadniczą linią orzecznictwa sądowego. Student powinien nabyć umiejętność wykładni przepisów prawa cywilnego oraz ich zastosowania do rozwiązywania konkretnych problemów prawnych występujących w praktyce obrotu cywilnoprawnego. Student, poza wiedzą teoretyczną, powinien również nabyć praktyczne umiejętności polegające na rozwiązywaniu konkretnych kazusów, obejmujących problematykę przedmiotu.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FB5B64D" w14:textId="77777777" w:rsidR="00744B49" w:rsidRDefault="00744B49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Style w:val="TableNormal"/>
        <w:tblW w:w="9406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622"/>
        <w:gridCol w:w="56"/>
        <w:gridCol w:w="5743"/>
        <w:gridCol w:w="13"/>
        <w:gridCol w:w="1972"/>
      </w:tblGrid>
      <w:tr w:rsidR="000B4DE5" w:rsidRPr="00744B49" w14:paraId="1250D189" w14:textId="77777777" w:rsidTr="0074655E">
        <w:trPr>
          <w:trHeight w:val="961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83458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color w:val="000000" w:themeColor="text1"/>
                <w:sz w:val="24"/>
                <w:szCs w:val="24"/>
                <w:u w:color="000000"/>
                <w:lang w:eastAsia="pl-PL"/>
              </w:rPr>
              <w:t>EK</w:t>
            </w: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 ( efekt kształcenia)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CFCCB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Treść efektu kształcenia zdefiniowanego dla przedmiotu (modułu)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AD602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Odniesienie do efektów  kierunkowych </w:t>
            </w:r>
            <w:r w:rsidRPr="00744B49">
              <w:rPr>
                <w:rFonts w:ascii="Corbel" w:hAnsi="Corbel" w:cs="Arial Unicode MS"/>
                <w:b/>
                <w:bCs/>
                <w:color w:val="000000" w:themeColor="text1"/>
                <w:sz w:val="24"/>
                <w:szCs w:val="24"/>
                <w:u w:color="000000"/>
                <w:lang w:eastAsia="pl-PL"/>
              </w:rPr>
              <w:t>(KEK)</w:t>
            </w:r>
          </w:p>
        </w:tc>
      </w:tr>
      <w:tr w:rsidR="000B4DE5" w:rsidRPr="00744B49" w14:paraId="7F5F9059" w14:textId="77777777" w:rsidTr="0074655E">
        <w:trPr>
          <w:trHeight w:val="541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34132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</w:t>
            </w: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softHyphen/>
              <w:t>_01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8FF7E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nazywa źródła prawa zobowiązań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E66EE" w14:textId="4D56FF59" w:rsidR="00744B49" w:rsidRPr="00744B49" w:rsidRDefault="00C1115B" w:rsidP="00744B49">
            <w:pPr>
              <w:spacing w:after="0" w:line="240" w:lineRule="auto"/>
              <w:jc w:val="both"/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K_W01, </w:t>
            </w:r>
            <w:r w:rsidR="00744B49"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K_W03, K_W04</w:t>
            </w:r>
          </w:p>
        </w:tc>
      </w:tr>
      <w:tr w:rsidR="000B4DE5" w:rsidRPr="00744B49" w14:paraId="0D01DAF8" w14:textId="77777777" w:rsidTr="0074655E">
        <w:trPr>
          <w:trHeight w:val="841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1A903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EK_02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D832C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definiuje podstawowe pojęcia z zakresu prawa zobowiązań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E19D5" w14:textId="1226821D" w:rsidR="00744B49" w:rsidRPr="00744B49" w:rsidRDefault="00744B49" w:rsidP="00744B49">
            <w:pPr>
              <w:spacing w:after="0" w:line="240" w:lineRule="auto"/>
              <w:jc w:val="both"/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K_W01, </w:t>
            </w:r>
            <w:r w:rsidR="00C1115B"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K_W0</w:t>
            </w:r>
            <w:r w:rsidR="00C1115B" w:rsidRPr="000B4DE5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2, </w:t>
            </w: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K_W06, K_W13</w:t>
            </w:r>
          </w:p>
        </w:tc>
      </w:tr>
      <w:tr w:rsidR="000B4DE5" w:rsidRPr="00744B49" w14:paraId="62EC681B" w14:textId="77777777" w:rsidTr="0074655E">
        <w:trPr>
          <w:trHeight w:val="600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A26BA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EK_03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C5DC0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tłumaczy znaczenie poszczególnych pojęć używanych przez prawodawcę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560B9" w14:textId="1A07F469" w:rsidR="00744B49" w:rsidRPr="00744B49" w:rsidRDefault="002C2E03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K_W06, </w:t>
            </w:r>
            <w:r w:rsidR="00744B49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K_W12</w:t>
            </w:r>
          </w:p>
        </w:tc>
      </w:tr>
      <w:tr w:rsidR="000B4DE5" w:rsidRPr="00744B49" w14:paraId="456D3B9F" w14:textId="77777777" w:rsidTr="0074655E">
        <w:trPr>
          <w:trHeight w:val="600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2B7EA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EK_04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65942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zna treść regulacji prawnych dotyczących prawa zobowiązań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B1D3C" w14:textId="77777777" w:rsidR="00744B49" w:rsidRPr="00744B49" w:rsidRDefault="00744B49" w:rsidP="00744B49">
            <w:pPr>
              <w:spacing w:after="0" w:line="240" w:lineRule="auto"/>
              <w:jc w:val="both"/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K_W02</w:t>
            </w:r>
          </w:p>
        </w:tc>
      </w:tr>
      <w:tr w:rsidR="000B4DE5" w:rsidRPr="00744B49" w14:paraId="1A117897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51EC7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EK_05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A7B82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rozróżnia zakres zastosowania poszczególnych norm prawnych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0DB15" w14:textId="370706DC" w:rsidR="00744B49" w:rsidRPr="00744B49" w:rsidRDefault="002C2E03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K_W04</w:t>
            </w:r>
            <w:r w:rsidRPr="000B4DE5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, </w:t>
            </w:r>
            <w:r w:rsidR="00744B49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K_W05, K_W09</w:t>
            </w:r>
            <w:r w:rsidR="00E0341F"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, </w:t>
            </w:r>
            <w:r w:rsidR="00E0341F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</w:t>
            </w:r>
            <w:r w:rsidR="00E0341F"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4</w:t>
            </w:r>
          </w:p>
        </w:tc>
      </w:tr>
      <w:tr w:rsidR="000B4DE5" w:rsidRPr="00744B49" w14:paraId="34863EEC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C0908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EK_06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33905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rozróżnia zakres zastosowania poszczególnych norm prawnych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F48BC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K_W05, K_W09</w:t>
            </w:r>
          </w:p>
        </w:tc>
      </w:tr>
      <w:tr w:rsidR="000B4DE5" w:rsidRPr="00744B49" w14:paraId="690C80ED" w14:textId="77777777" w:rsidTr="00C1115B">
        <w:trPr>
          <w:trHeight w:val="9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8A96C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EK_07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844DD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odtwarza </w:t>
            </w:r>
            <w:r w:rsidRPr="00744B49">
              <w:rPr>
                <w:rFonts w:ascii="Corbel" w:hAnsi="Corbel" w:cs="Arial Unicode MS"/>
                <w:b/>
                <w:bCs/>
                <w:i/>
                <w:i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ratio legis</w:t>
            </w: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 poszczególnych unormowań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6A7B4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K_W07, K_W08, K_W10</w:t>
            </w:r>
          </w:p>
        </w:tc>
      </w:tr>
      <w:tr w:rsidR="000B4DE5" w:rsidRPr="00744B49" w14:paraId="45CF6326" w14:textId="77777777" w:rsidTr="00C1115B">
        <w:trPr>
          <w:trHeight w:val="541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AEA74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EK_08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11C43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czyta ze zrozumieniem teksty aktów normatywnych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6120D" w14:textId="0F26F4AA" w:rsidR="00744B49" w:rsidRPr="00744B49" w:rsidRDefault="002C2E03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K_W04</w:t>
            </w:r>
            <w:r w:rsidRPr="000B4DE5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, </w:t>
            </w:r>
            <w:r w:rsidR="00744B49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K_U08</w:t>
            </w:r>
          </w:p>
        </w:tc>
      </w:tr>
      <w:tr w:rsidR="000B4DE5" w:rsidRPr="00744B49" w14:paraId="01479089" w14:textId="77777777" w:rsidTr="00C1115B">
        <w:trPr>
          <w:trHeight w:val="541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B8E55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EK_09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0316F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dokonuje wykładni i analizy przepisów prawa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5785E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K_U04, K_U09</w:t>
            </w:r>
          </w:p>
        </w:tc>
      </w:tr>
      <w:tr w:rsidR="000B4DE5" w:rsidRPr="00744B49" w14:paraId="1EEA4377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077D7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EK_10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2430F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weryfikuje moc obowiązującą poszczególnych przepisów prawnych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34E29" w14:textId="68D5A540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K_U01,</w:t>
            </w:r>
            <w:r w:rsidR="00E0341F"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 </w:t>
            </w:r>
            <w:r w:rsidR="00E0341F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</w:t>
            </w:r>
            <w:r w:rsidR="00E0341F"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2</w:t>
            </w: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 K_U03</w:t>
            </w:r>
          </w:p>
        </w:tc>
      </w:tr>
      <w:tr w:rsidR="000B4DE5" w:rsidRPr="00744B49" w14:paraId="43693597" w14:textId="77777777" w:rsidTr="00C1115B">
        <w:trPr>
          <w:trHeight w:val="9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AEFC8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lastRenderedPageBreak/>
              <w:t>EK_11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D88B0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stosuje zdobytą wiedzę do rozwiązywania konkretnych problemów prawnych występujących w praktyce obrotu cywilnoprawnego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18C88" w14:textId="77A984D6" w:rsidR="00744B49" w:rsidRPr="00744B49" w:rsidRDefault="002C2E03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K_W07, </w:t>
            </w: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, K_W08, </w:t>
            </w:r>
            <w:r w:rsidR="00E0341F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K_U03</w:t>
            </w:r>
            <w:r w:rsidR="00E0341F"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, </w:t>
            </w:r>
            <w:r w:rsidR="00744B49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K_U05, K_U06, K_U11, K_U16</w:t>
            </w:r>
          </w:p>
        </w:tc>
      </w:tr>
      <w:tr w:rsidR="000B4DE5" w:rsidRPr="00744B49" w14:paraId="5D4F5A93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9C92F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EK_12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7D60E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dokonuje prawidłowej subsumpcji  określonej normy prawnej do podanego stanu faktycznego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BC9F4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K_U04, K_U10</w:t>
            </w:r>
          </w:p>
        </w:tc>
      </w:tr>
      <w:tr w:rsidR="000B4DE5" w:rsidRPr="00744B49" w14:paraId="3F9E172B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29770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EK_13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87BF5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potrafi posługiwać się materiałami prawnymi z zakresu judykatury i doktryny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8186E" w14:textId="1CDA449F" w:rsidR="00744B49" w:rsidRPr="00744B49" w:rsidRDefault="00E0341F" w:rsidP="00744B49">
            <w:pPr>
              <w:shd w:val="clear" w:color="auto" w:fill="FFFFFF"/>
              <w:spacing w:after="0" w:line="240" w:lineRule="auto"/>
              <w:jc w:val="both"/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K_U03</w:t>
            </w:r>
            <w:r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,</w:t>
            </w:r>
            <w:r w:rsidR="00744B49"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K_U12, K_U13</w:t>
            </w:r>
          </w:p>
        </w:tc>
      </w:tr>
      <w:tr w:rsidR="000B4DE5" w:rsidRPr="00744B49" w14:paraId="3C943730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B92FB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EK_14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2702B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interesuje się zmianami zachodzącymi w systemie prawnym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5D1F4" w14:textId="702CDA8C" w:rsidR="00744B49" w:rsidRPr="00744B49" w:rsidRDefault="002C2E03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K_W03</w:t>
            </w:r>
            <w:r w:rsidRPr="000B4DE5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, </w:t>
            </w:r>
            <w:r w:rsidR="00744B49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K_U02, K_U07, K_U15</w:t>
            </w:r>
          </w:p>
        </w:tc>
      </w:tr>
      <w:tr w:rsidR="000B4DE5" w:rsidRPr="00744B49" w14:paraId="50B79F27" w14:textId="77777777" w:rsidTr="00C1115B">
        <w:trPr>
          <w:trHeight w:val="522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5F319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EK_15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BC492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samodzielnie uzupełnia pozyskaną wiedzę  i zdobyte umiejętności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1019C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K_U17</w:t>
            </w:r>
          </w:p>
        </w:tc>
      </w:tr>
      <w:tr w:rsidR="000B4DE5" w:rsidRPr="00744B49" w14:paraId="0222854A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18112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EK_16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16A94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logicznie rozstrzyga problemy z dziedziny prawa cywilnego (prawo zobowiązań)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27DD8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K_K07, K_K08,</w:t>
            </w:r>
          </w:p>
        </w:tc>
      </w:tr>
      <w:tr w:rsidR="000B4DE5" w:rsidRPr="00744B49" w14:paraId="5B586404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015BE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EK_17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ED3CB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naświetla i wyjaśnia pozyskaną wiedzę osobom bez znajomości zagadnień prawnych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0054E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K_K04, K_K06</w:t>
            </w:r>
          </w:p>
        </w:tc>
      </w:tr>
      <w:tr w:rsidR="000B4DE5" w:rsidRPr="00744B49" w14:paraId="02691EFB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1CFC2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EK_18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C2B4F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 xml:space="preserve">odnosi się w sposób krytyczny do zasłyszanych w mediach informacji z zakresu prawa zobowiązań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62367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K_K04, K_K05</w:t>
            </w:r>
          </w:p>
        </w:tc>
      </w:tr>
      <w:tr w:rsidR="000B4DE5" w:rsidRPr="00744B49" w14:paraId="54BFC85E" w14:textId="77777777" w:rsidTr="00C1115B">
        <w:trPr>
          <w:trHeight w:val="9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640B4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EK_19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CF1BD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formułuje własne sądy i zabiera głos w dyskusji dotyczącej problemów prawnych pojawiających się w życiu społecznym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2C0EA" w14:textId="5BC599A6" w:rsidR="00744B49" w:rsidRPr="00744B49" w:rsidRDefault="000B4DE5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K_U09</w:t>
            </w:r>
            <w:r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, </w:t>
            </w:r>
            <w:r w:rsidR="00744B49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K_K</w:t>
            </w:r>
            <w:r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10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3996BC0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A76C6" w:rsidRPr="00AF4A52" w14:paraId="670ECC70" w14:textId="77777777" w:rsidTr="004A76C6">
        <w:tc>
          <w:tcPr>
            <w:tcW w:w="9355" w:type="dxa"/>
          </w:tcPr>
          <w:p w14:paraId="28CD4CFA" w14:textId="77777777" w:rsidR="004A76C6" w:rsidRPr="004A76C6" w:rsidRDefault="004A76C6" w:rsidP="0074655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A76C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76C6" w:rsidRPr="00AF4A52" w14:paraId="36CE97C5" w14:textId="77777777" w:rsidTr="004A76C6">
        <w:tc>
          <w:tcPr>
            <w:tcW w:w="9355" w:type="dxa"/>
          </w:tcPr>
          <w:tbl>
            <w:tblPr>
              <w:tblW w:w="0" w:type="auto"/>
              <w:tblInd w:w="1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969"/>
              <w:gridCol w:w="1276"/>
            </w:tblGrid>
            <w:tr w:rsidR="004A76C6" w:rsidRPr="004A76C6" w14:paraId="73782BB5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C5D8AD" w14:textId="77777777" w:rsidR="004A76C6" w:rsidRPr="004A76C6" w:rsidRDefault="004A76C6" w:rsidP="004A76C6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Pojęcie zobowiązania, przedmiot i podmioty stosunku zobowiązaniowego, odsetki, zobowiązania solidarne. Wykonanie zobowiązań: termin, pokwitowanie, miejsce, wykonanie zastępcze.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164594" w14:textId="2C3367BE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6</w:t>
                  </w:r>
                </w:p>
              </w:tc>
            </w:tr>
            <w:tr w:rsidR="004A76C6" w:rsidRPr="004A76C6" w14:paraId="3F869234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31C300" w14:textId="77777777" w:rsidR="004A76C6" w:rsidRPr="004A76C6" w:rsidRDefault="004A76C6" w:rsidP="004A76C6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Umowy wzajemne, umowa przedwstępna, prawo zatrzymania, zwłoka wierzyciela. Wygaśnięcie  zobowiązań: z zaspokojeniem i bez zaspokojenia wierzyciela.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12C7C4" w14:textId="4118305C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6</w:t>
                  </w:r>
                </w:p>
              </w:tc>
            </w:tr>
            <w:tr w:rsidR="004A76C6" w:rsidRPr="004A76C6" w14:paraId="735E9E23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A3B33A" w14:textId="77777777" w:rsidR="004A76C6" w:rsidRPr="004A76C6" w:rsidRDefault="004A76C6" w:rsidP="004A76C6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Odpowiedzialność odszkodowawcza, szkoda, bezpodstawne wzbogacenie. </w:t>
                  </w: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lastRenderedPageBreak/>
                    <w:t xml:space="preserve">Przelew wierzytelności i przejęcie długu, skarga </w:t>
                  </w:r>
                  <w:proofErr w:type="spellStart"/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pauliańska</w:t>
                  </w:r>
                  <w:proofErr w:type="spellEnd"/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1F85D9" w14:textId="02B9A83E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lastRenderedPageBreak/>
                    <w:t>6</w:t>
                  </w:r>
                </w:p>
              </w:tc>
            </w:tr>
            <w:tr w:rsidR="004A76C6" w:rsidRPr="004A76C6" w14:paraId="6747BA83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E5896C" w14:textId="77777777" w:rsidR="004A76C6" w:rsidRPr="004A76C6" w:rsidRDefault="004A76C6" w:rsidP="004A76C6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Czyny niedozwolone. Odpowiedzialność za szkodę wyrządzoną przez produkt niebezpieczny.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D5AC81" w14:textId="39752A4B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6</w:t>
                  </w:r>
                </w:p>
              </w:tc>
            </w:tr>
            <w:tr w:rsidR="004A76C6" w:rsidRPr="004A76C6" w14:paraId="0EBF1FAF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CB11ED" w14:textId="77777777" w:rsidR="004A76C6" w:rsidRPr="004A76C6" w:rsidRDefault="004A76C6" w:rsidP="004A76C6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Umowa sprzedaży, dostawy, o dzieło, pożyczki, użyczenia, darowizny, zamiany, poręczenia, komisu, zlecenia, przewozu, przechowania.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B7EE0" w14:textId="3B5823CD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6</w:t>
                  </w:r>
                </w:p>
              </w:tc>
            </w:tr>
            <w:tr w:rsidR="004A76C6" w:rsidRPr="004A76C6" w14:paraId="6EB5FFAA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55ED77" w14:textId="77777777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                                                    Suma godzin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83CF57" w14:textId="77777777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30</w:t>
                  </w:r>
                </w:p>
              </w:tc>
            </w:tr>
          </w:tbl>
          <w:p w14:paraId="571E0C66" w14:textId="77777777" w:rsidR="004A76C6" w:rsidRPr="004A76C6" w:rsidRDefault="004A76C6" w:rsidP="007465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29662EB" w14:textId="77777777" w:rsidR="004A76C6" w:rsidRDefault="004A76C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FBF4BD7" w14:textId="77777777" w:rsidR="004A76C6" w:rsidRPr="00B169DF" w:rsidRDefault="004A76C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65D8587F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34BF15" w14:textId="77777777" w:rsidR="004A76C6" w:rsidRPr="00AF4A52" w:rsidRDefault="004A76C6" w:rsidP="004A76C6">
      <w:pPr>
        <w:pStyle w:val="Akapitzlist"/>
      </w:pP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A76C6" w:rsidRPr="00AF4A52" w14:paraId="29C7D529" w14:textId="77777777" w:rsidTr="004A76C6">
        <w:tc>
          <w:tcPr>
            <w:tcW w:w="9355" w:type="dxa"/>
          </w:tcPr>
          <w:p w14:paraId="63936CF5" w14:textId="77777777" w:rsidR="004A76C6" w:rsidRPr="004A76C6" w:rsidRDefault="004A76C6" w:rsidP="0074655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A76C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76C6" w:rsidRPr="00AF4A52" w14:paraId="5396C69C" w14:textId="77777777" w:rsidTr="004A76C6">
        <w:tc>
          <w:tcPr>
            <w:tcW w:w="9355" w:type="dxa"/>
          </w:tcPr>
          <w:tbl>
            <w:tblPr>
              <w:tblW w:w="0" w:type="auto"/>
              <w:tblInd w:w="1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969"/>
              <w:gridCol w:w="1276"/>
            </w:tblGrid>
            <w:tr w:rsidR="004A76C6" w:rsidRPr="004A76C6" w14:paraId="233BC254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495DC8" w14:textId="77777777" w:rsidR="004A76C6" w:rsidRPr="004A76C6" w:rsidRDefault="004A76C6" w:rsidP="004A76C6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Pojęcie zobowiązania, przedmiot i podmioty stosunku zobowiązaniowego, odsetki, zobowiązania solidarne. Wykonanie zobowiązań: termin, pokwitowanie, miejsce, wykonanie zastępcze.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9FC456" w14:textId="378118AB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5</w:t>
                  </w:r>
                </w:p>
              </w:tc>
            </w:tr>
            <w:tr w:rsidR="004A76C6" w:rsidRPr="004A76C6" w14:paraId="00FCDA7D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9AD500" w14:textId="77777777" w:rsidR="004A76C6" w:rsidRPr="004A76C6" w:rsidRDefault="004A76C6" w:rsidP="004A76C6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Umowy wzajemne, umowa przedwstępna, prawo zatrzymania, zwłoka wierzyciela. Wygaśnięcie  zobowiązań: z zaspokojeniem i bez zaspokojenia wierzyciela.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EA3B97" w14:textId="7738B2ED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5</w:t>
                  </w:r>
                </w:p>
              </w:tc>
            </w:tr>
            <w:tr w:rsidR="004A76C6" w:rsidRPr="004A76C6" w14:paraId="49E34E74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569D96" w14:textId="77777777" w:rsidR="004A76C6" w:rsidRPr="004A76C6" w:rsidRDefault="004A76C6" w:rsidP="004A76C6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Odpowiedzialność odszkodowawcza, szkoda, bezpodstawne wzbogacenie. Przelew wierzytelności i przejęcie długu, skarga </w:t>
                  </w:r>
                  <w:proofErr w:type="spellStart"/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pauliańska</w:t>
                  </w:r>
                  <w:proofErr w:type="spellEnd"/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E87BD4" w14:textId="7443D175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5</w:t>
                  </w:r>
                </w:p>
              </w:tc>
            </w:tr>
            <w:tr w:rsidR="004A76C6" w:rsidRPr="004A76C6" w14:paraId="66545A7F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459B32" w14:textId="77777777" w:rsidR="004A76C6" w:rsidRPr="004A76C6" w:rsidRDefault="004A76C6" w:rsidP="004A76C6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Czyny niedozwolone. Odpowiedzialność za szkodę wyrządzoną przez produkt niebezpieczny.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5FABF2" w14:textId="46B95566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5</w:t>
                  </w:r>
                </w:p>
              </w:tc>
            </w:tr>
            <w:tr w:rsidR="004A76C6" w:rsidRPr="004A76C6" w14:paraId="61B493DE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20B671" w14:textId="77777777" w:rsidR="004A76C6" w:rsidRPr="004A76C6" w:rsidRDefault="004A76C6" w:rsidP="004A76C6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lastRenderedPageBreak/>
                    <w:t xml:space="preserve">Umowa sprzedaży, dostawy, o dzieło, pożyczki, użyczenia, darowizny, zamiany, poręczenia, komisu, zlecenia, przewozu, przechowania.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03F400" w14:textId="227D0ECA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10</w:t>
                  </w:r>
                </w:p>
              </w:tc>
            </w:tr>
            <w:tr w:rsidR="004A76C6" w:rsidRPr="004A76C6" w14:paraId="45B9B63C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D7470F" w14:textId="77777777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                                                    Suma godzin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CDC2DE" w14:textId="591889E7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30</w:t>
                  </w:r>
                </w:p>
              </w:tc>
            </w:tr>
          </w:tbl>
          <w:p w14:paraId="0090F1BE" w14:textId="77777777" w:rsidR="004A76C6" w:rsidRPr="004A76C6" w:rsidRDefault="004A76C6" w:rsidP="007465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A4E3E8A" w14:textId="77777777" w:rsidR="004A76C6" w:rsidRPr="00AF4A52" w:rsidRDefault="004A76C6" w:rsidP="004A76C6">
      <w:pPr>
        <w:pStyle w:val="Akapitzlist"/>
        <w:spacing w:line="240" w:lineRule="auto"/>
        <w:ind w:left="1080"/>
      </w:pPr>
    </w:p>
    <w:p w14:paraId="06C220B5" w14:textId="77777777" w:rsidR="004A76C6" w:rsidRPr="00AF4A52" w:rsidRDefault="004A76C6" w:rsidP="004A76C6">
      <w:pPr>
        <w:pStyle w:val="Punktygwne"/>
        <w:spacing w:before="0" w:after="0"/>
        <w:rPr>
          <w:b w:val="0"/>
          <w:sz w:val="22"/>
        </w:rPr>
      </w:pPr>
    </w:p>
    <w:p w14:paraId="69039792" w14:textId="77777777" w:rsidR="004A76C6" w:rsidRDefault="004A76C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5E42C7" w14:textId="77777777" w:rsidR="004A76C6" w:rsidRPr="00B169DF" w:rsidRDefault="004A76C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ADFBD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C9D6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4B1124" w14:textId="77777777" w:rsidR="00270F30" w:rsidRPr="00270F30" w:rsidRDefault="00270F30" w:rsidP="00270F30">
      <w:pPr>
        <w:shd w:val="clear" w:color="auto" w:fill="FFFFFF"/>
        <w:jc w:val="both"/>
        <w:rPr>
          <w:rFonts w:ascii="Corbel" w:hAnsi="Corbel"/>
          <w:smallCaps/>
          <w:sz w:val="24"/>
          <w:szCs w:val="24"/>
        </w:rPr>
      </w:pPr>
      <w:r w:rsidRPr="00270F30">
        <w:rPr>
          <w:rFonts w:ascii="Corbel" w:hAnsi="Corbel"/>
          <w:color w:val="000000"/>
          <w:sz w:val="24"/>
          <w:szCs w:val="24"/>
          <w:u w:color="000000"/>
        </w:rPr>
        <w:t>Wykład. Metoda aktywizująca, skłaniająca studentów do samodzielnej prezentacji zagadnień teoretycznych, oraz samodzielnego  wyciągania wniosków i oceny stanu prawnego. Prowokowanie do rozmów oraz dyskusji, w trakcie których uczestnicy zajęć wyrażają opinie poparte posiadaną wiedzą. Praca w grupach związana z analizą konkretnych stanów faktycznych z punktu widzenia obowiązujących norm cywilnoprawnych.</w:t>
      </w:r>
    </w:p>
    <w:p w14:paraId="7883094E" w14:textId="3D31132A" w:rsidR="00E960BB" w:rsidRPr="00270F30" w:rsidRDefault="00270F30" w:rsidP="00270F30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70F30">
        <w:rPr>
          <w:rFonts w:ascii="Corbel" w:hAnsi="Corbel"/>
          <w:b w:val="0"/>
          <w:smallCaps w:val="0"/>
          <w:szCs w:val="24"/>
        </w:rPr>
        <w:t>Ćwiczenia: analiza tekstów z dyskusją, analiza przypadków, rozwiązywanie kazusów, praca w grupach, ćwiczenia z prezentacją multimedialną, dyskusja.</w:t>
      </w:r>
    </w:p>
    <w:p w14:paraId="5608EB3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26D9E85" w14:textId="77777777" w:rsidTr="00270F30">
        <w:tc>
          <w:tcPr>
            <w:tcW w:w="1962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70F30" w:rsidRPr="00B169DF" w14:paraId="3A51B283" w14:textId="77777777" w:rsidTr="00270F30">
        <w:tc>
          <w:tcPr>
            <w:tcW w:w="1962" w:type="dxa"/>
          </w:tcPr>
          <w:p w14:paraId="6267168D" w14:textId="502D1F4F" w:rsidR="00270F30" w:rsidRPr="00B169DF" w:rsidRDefault="00270F30" w:rsidP="00270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</w:t>
            </w: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softHyphen/>
              <w:t>_01</w:t>
            </w:r>
          </w:p>
        </w:tc>
        <w:tc>
          <w:tcPr>
            <w:tcW w:w="5441" w:type="dxa"/>
          </w:tcPr>
          <w:p w14:paraId="27D90EF1" w14:textId="7D2840D8" w:rsidR="00270F30" w:rsidRPr="00270F30" w:rsidRDefault="00270F30" w:rsidP="00270F30">
            <w:pPr>
              <w:pStyle w:val="Punktygwne"/>
              <w:spacing w:before="0" w:after="0"/>
              <w:jc w:val="center"/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4D1F06B9" w14:textId="75366690" w:rsidR="00270F30" w:rsidRPr="00B169DF" w:rsidRDefault="00270F30" w:rsidP="00270F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270F30" w:rsidRPr="00B169DF" w14:paraId="635E67C7" w14:textId="77777777" w:rsidTr="00270F30">
        <w:tc>
          <w:tcPr>
            <w:tcW w:w="1962" w:type="dxa"/>
          </w:tcPr>
          <w:p w14:paraId="6B3A141E" w14:textId="055B1AD6" w:rsidR="00270F30" w:rsidRPr="00B169DF" w:rsidRDefault="00270F30" w:rsidP="00270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EK_02</w:t>
            </w:r>
          </w:p>
        </w:tc>
        <w:tc>
          <w:tcPr>
            <w:tcW w:w="5441" w:type="dxa"/>
          </w:tcPr>
          <w:p w14:paraId="2E22BC82" w14:textId="54773941" w:rsidR="00270F30" w:rsidRPr="00B169DF" w:rsidRDefault="00270F30" w:rsidP="00270F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05A69994" w14:textId="0AA5A54E" w:rsidR="00270F30" w:rsidRPr="00B169DF" w:rsidRDefault="00270F30" w:rsidP="00270F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270F30" w:rsidRPr="00B169DF" w14:paraId="3DC761FD" w14:textId="77777777" w:rsidTr="00270F30">
        <w:tc>
          <w:tcPr>
            <w:tcW w:w="1962" w:type="dxa"/>
          </w:tcPr>
          <w:p w14:paraId="63AA406E" w14:textId="2506F1EA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EK_03</w:t>
            </w:r>
          </w:p>
        </w:tc>
        <w:tc>
          <w:tcPr>
            <w:tcW w:w="5441" w:type="dxa"/>
          </w:tcPr>
          <w:p w14:paraId="1576B3D9" w14:textId="3F6A365C" w:rsidR="00270F30" w:rsidRPr="00270F30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05DE574A" w14:textId="0FC3550A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270F30" w:rsidRPr="00B169DF" w14:paraId="1E9EBE62" w14:textId="77777777" w:rsidTr="00270F30">
        <w:tc>
          <w:tcPr>
            <w:tcW w:w="1962" w:type="dxa"/>
          </w:tcPr>
          <w:p w14:paraId="03F29864" w14:textId="4AFA8134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EK_04</w:t>
            </w:r>
          </w:p>
        </w:tc>
        <w:tc>
          <w:tcPr>
            <w:tcW w:w="5441" w:type="dxa"/>
          </w:tcPr>
          <w:p w14:paraId="0CCCE748" w14:textId="65032A47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2BD17C6A" w14:textId="32DD2C1A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270F30" w:rsidRPr="00B169DF" w14:paraId="6E9F7949" w14:textId="77777777" w:rsidTr="00270F30">
        <w:tc>
          <w:tcPr>
            <w:tcW w:w="1962" w:type="dxa"/>
          </w:tcPr>
          <w:p w14:paraId="79DA08D7" w14:textId="76FCC4E6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EK_05</w:t>
            </w:r>
          </w:p>
        </w:tc>
        <w:tc>
          <w:tcPr>
            <w:tcW w:w="5441" w:type="dxa"/>
          </w:tcPr>
          <w:p w14:paraId="3C921465" w14:textId="7B72DFFE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4B253CEF" w14:textId="7C518F6D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270F30" w:rsidRPr="00B169DF" w14:paraId="7BBC4352" w14:textId="77777777" w:rsidTr="00270F30">
        <w:tc>
          <w:tcPr>
            <w:tcW w:w="1962" w:type="dxa"/>
          </w:tcPr>
          <w:p w14:paraId="0B3B8836" w14:textId="006F9768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EK_06</w:t>
            </w:r>
          </w:p>
        </w:tc>
        <w:tc>
          <w:tcPr>
            <w:tcW w:w="5441" w:type="dxa"/>
          </w:tcPr>
          <w:p w14:paraId="05E52BD4" w14:textId="13F26D7C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43CF1DEF" w14:textId="52430B60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270F30" w:rsidRPr="00B169DF" w14:paraId="5A6C2F96" w14:textId="77777777" w:rsidTr="00270F30">
        <w:tc>
          <w:tcPr>
            <w:tcW w:w="1962" w:type="dxa"/>
          </w:tcPr>
          <w:p w14:paraId="08955D41" w14:textId="036A67DC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EK_07</w:t>
            </w:r>
          </w:p>
        </w:tc>
        <w:tc>
          <w:tcPr>
            <w:tcW w:w="5441" w:type="dxa"/>
          </w:tcPr>
          <w:p w14:paraId="652734D8" w14:textId="565EDFCC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2C231F15" w14:textId="71183558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270F30" w:rsidRPr="00B169DF" w14:paraId="4C7E7CC9" w14:textId="77777777" w:rsidTr="00270F30">
        <w:tc>
          <w:tcPr>
            <w:tcW w:w="1962" w:type="dxa"/>
          </w:tcPr>
          <w:p w14:paraId="754BC1AC" w14:textId="2B860B3B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EK_08</w:t>
            </w:r>
          </w:p>
        </w:tc>
        <w:tc>
          <w:tcPr>
            <w:tcW w:w="5441" w:type="dxa"/>
          </w:tcPr>
          <w:p w14:paraId="7651DF0A" w14:textId="2B7A099A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DE670B4" w14:textId="3BD3FD9C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</w:t>
            </w:r>
          </w:p>
        </w:tc>
      </w:tr>
      <w:tr w:rsidR="00270F30" w:rsidRPr="00B169DF" w14:paraId="60EF321E" w14:textId="77777777" w:rsidTr="00270F30">
        <w:tc>
          <w:tcPr>
            <w:tcW w:w="1962" w:type="dxa"/>
          </w:tcPr>
          <w:p w14:paraId="719A4CBE" w14:textId="5362971E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EK_09</w:t>
            </w:r>
          </w:p>
        </w:tc>
        <w:tc>
          <w:tcPr>
            <w:tcW w:w="5441" w:type="dxa"/>
          </w:tcPr>
          <w:p w14:paraId="477F1B98" w14:textId="6447C408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725278BF" w14:textId="091961EE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270F30" w:rsidRPr="00B169DF" w14:paraId="7B84F4FE" w14:textId="77777777" w:rsidTr="00270F30">
        <w:tc>
          <w:tcPr>
            <w:tcW w:w="1962" w:type="dxa"/>
          </w:tcPr>
          <w:p w14:paraId="4F5FEA5D" w14:textId="36B79E4C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lastRenderedPageBreak/>
              <w:t>EK_10</w:t>
            </w:r>
          </w:p>
        </w:tc>
        <w:tc>
          <w:tcPr>
            <w:tcW w:w="5441" w:type="dxa"/>
          </w:tcPr>
          <w:p w14:paraId="2DAEE088" w14:textId="30386337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28E886B7" w14:textId="2DCE9CD0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270F30" w:rsidRPr="00B169DF" w14:paraId="02F4C089" w14:textId="77777777" w:rsidTr="00270F30">
        <w:tc>
          <w:tcPr>
            <w:tcW w:w="1962" w:type="dxa"/>
          </w:tcPr>
          <w:p w14:paraId="4B7F075B" w14:textId="028B054A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EK_11</w:t>
            </w:r>
          </w:p>
        </w:tc>
        <w:tc>
          <w:tcPr>
            <w:tcW w:w="5441" w:type="dxa"/>
          </w:tcPr>
          <w:p w14:paraId="6349FCE2" w14:textId="7E42F591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2877473D" w14:textId="6A6297A0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270F30" w:rsidRPr="00B169DF" w14:paraId="60716DFB" w14:textId="77777777" w:rsidTr="00270F30">
        <w:tc>
          <w:tcPr>
            <w:tcW w:w="1962" w:type="dxa"/>
          </w:tcPr>
          <w:p w14:paraId="3DFE8D6B" w14:textId="7A952ED1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EK_12</w:t>
            </w:r>
          </w:p>
        </w:tc>
        <w:tc>
          <w:tcPr>
            <w:tcW w:w="5441" w:type="dxa"/>
          </w:tcPr>
          <w:p w14:paraId="69840D2C" w14:textId="69D3AB8B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09FA3FE2" w14:textId="635FBA93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270F30" w:rsidRPr="00B169DF" w14:paraId="19F3A43E" w14:textId="77777777" w:rsidTr="00270F30">
        <w:tc>
          <w:tcPr>
            <w:tcW w:w="1962" w:type="dxa"/>
          </w:tcPr>
          <w:p w14:paraId="53B8FC25" w14:textId="32F0A748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EK_13</w:t>
            </w:r>
          </w:p>
        </w:tc>
        <w:tc>
          <w:tcPr>
            <w:tcW w:w="5441" w:type="dxa"/>
          </w:tcPr>
          <w:p w14:paraId="7AADED62" w14:textId="7868D4AD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7D78AF8D" w14:textId="5E37264E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270F30" w:rsidRPr="00B169DF" w14:paraId="0A1DFD92" w14:textId="77777777" w:rsidTr="00270F30">
        <w:tc>
          <w:tcPr>
            <w:tcW w:w="1962" w:type="dxa"/>
          </w:tcPr>
          <w:p w14:paraId="1BE86D7F" w14:textId="3B958502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EK_14</w:t>
            </w:r>
          </w:p>
        </w:tc>
        <w:tc>
          <w:tcPr>
            <w:tcW w:w="5441" w:type="dxa"/>
          </w:tcPr>
          <w:p w14:paraId="3EBD586F" w14:textId="68B3E13D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00F6761E" w14:textId="04C573C1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270F30" w:rsidRPr="00B169DF" w14:paraId="3FCCD7CD" w14:textId="77777777" w:rsidTr="00270F30">
        <w:tc>
          <w:tcPr>
            <w:tcW w:w="1962" w:type="dxa"/>
          </w:tcPr>
          <w:p w14:paraId="5752E68B" w14:textId="307FA7D8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EK_15</w:t>
            </w:r>
          </w:p>
        </w:tc>
        <w:tc>
          <w:tcPr>
            <w:tcW w:w="5441" w:type="dxa"/>
          </w:tcPr>
          <w:p w14:paraId="226335E5" w14:textId="57D4CCAE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53174C09" w14:textId="1A3AD62C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270F30" w:rsidRPr="00B169DF" w14:paraId="4B6CC595" w14:textId="77777777" w:rsidTr="00270F30">
        <w:tc>
          <w:tcPr>
            <w:tcW w:w="1962" w:type="dxa"/>
          </w:tcPr>
          <w:p w14:paraId="056E9314" w14:textId="26E4BC7F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EK_16</w:t>
            </w:r>
          </w:p>
        </w:tc>
        <w:tc>
          <w:tcPr>
            <w:tcW w:w="5441" w:type="dxa"/>
          </w:tcPr>
          <w:p w14:paraId="7E0D13E5" w14:textId="19BD2227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56C129C8" w14:textId="4699ED8B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270F30" w:rsidRPr="00B169DF" w14:paraId="289D154A" w14:textId="77777777" w:rsidTr="00270F30">
        <w:tc>
          <w:tcPr>
            <w:tcW w:w="1962" w:type="dxa"/>
          </w:tcPr>
          <w:p w14:paraId="2A2E3BFE" w14:textId="2D467F11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EK_17</w:t>
            </w:r>
          </w:p>
        </w:tc>
        <w:tc>
          <w:tcPr>
            <w:tcW w:w="5441" w:type="dxa"/>
          </w:tcPr>
          <w:p w14:paraId="4AC040AF" w14:textId="07D3FE13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4C7E695E" w14:textId="50862DDA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270F30" w:rsidRPr="00B169DF" w14:paraId="2F82BA62" w14:textId="77777777" w:rsidTr="00270F30">
        <w:tc>
          <w:tcPr>
            <w:tcW w:w="1962" w:type="dxa"/>
          </w:tcPr>
          <w:p w14:paraId="74C13ADA" w14:textId="45350869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EK_18</w:t>
            </w:r>
          </w:p>
        </w:tc>
        <w:tc>
          <w:tcPr>
            <w:tcW w:w="5441" w:type="dxa"/>
          </w:tcPr>
          <w:p w14:paraId="33FBA5B9" w14:textId="6AC6D273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58116CAB" w14:textId="220C64DD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  <w:tr w:rsidR="00270F30" w:rsidRPr="00B169DF" w14:paraId="42B5BA48" w14:textId="77777777" w:rsidTr="00270F30">
        <w:tc>
          <w:tcPr>
            <w:tcW w:w="1962" w:type="dxa"/>
          </w:tcPr>
          <w:p w14:paraId="29C47D3A" w14:textId="50B83DB6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EK_19</w:t>
            </w:r>
          </w:p>
        </w:tc>
        <w:tc>
          <w:tcPr>
            <w:tcW w:w="5441" w:type="dxa"/>
          </w:tcPr>
          <w:p w14:paraId="7204F661" w14:textId="688484C7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436CDF0C" w14:textId="6A85975B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W/C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3E46FB3E" w14:textId="34910ECD" w:rsidR="008651D7" w:rsidRPr="00CC315B" w:rsidRDefault="008651D7" w:rsidP="008651D7">
            <w:pPr>
              <w:spacing w:after="0" w:line="240" w:lineRule="auto"/>
              <w:jc w:val="both"/>
              <w:rPr>
                <w:rFonts w:eastAsia="Cambria"/>
                <w:sz w:val="24"/>
                <w:szCs w:val="24"/>
              </w:rPr>
            </w:pPr>
            <w:r w:rsidRPr="00CC315B">
              <w:rPr>
                <w:rFonts w:eastAsia="Cambria"/>
                <w:sz w:val="24"/>
                <w:szCs w:val="24"/>
              </w:rPr>
              <w:t>Wynik pozytywny z egzaminu osiąga osoba, która udzieli odpowiedzi poprawnej na co najmniej połowę pytań podczas egzaminu pisemnego</w:t>
            </w:r>
            <w:r>
              <w:rPr>
                <w:rFonts w:eastAsia="Cambria"/>
                <w:sz w:val="24"/>
                <w:szCs w:val="24"/>
              </w:rPr>
              <w:t xml:space="preserve"> lub ustnego.</w:t>
            </w:r>
            <w:r w:rsidRPr="00CC315B">
              <w:rPr>
                <w:rFonts w:eastAsia="Cambria"/>
                <w:sz w:val="24"/>
                <w:szCs w:val="24"/>
              </w:rPr>
              <w:t xml:space="preserve"> Na ocenę pozytywną należy udzielić przynajmniej 50% poprawnych odpowiedzi.</w:t>
            </w:r>
          </w:p>
          <w:p w14:paraId="44214E31" w14:textId="77777777" w:rsidR="008651D7" w:rsidRDefault="008651D7" w:rsidP="008651D7">
            <w:pPr>
              <w:pStyle w:val="Punktygwne"/>
              <w:spacing w:before="0" w:after="0"/>
              <w:jc w:val="both"/>
              <w:rPr>
                <w:rFonts w:ascii="Calibri" w:eastAsia="Cambria" w:hAnsi="Calibri"/>
                <w:b w:val="0"/>
                <w:smallCaps w:val="0"/>
                <w:szCs w:val="24"/>
              </w:rPr>
            </w:pPr>
          </w:p>
          <w:p w14:paraId="41B0839C" w14:textId="3937CBE7" w:rsidR="00923D7D" w:rsidRPr="008651D7" w:rsidRDefault="008651D7" w:rsidP="008651D7">
            <w:pPr>
              <w:pStyle w:val="Punktygwne"/>
              <w:spacing w:before="0" w:after="0"/>
              <w:jc w:val="both"/>
              <w:rPr>
                <w:rFonts w:ascii="Calibri" w:eastAsia="Cambria" w:hAnsi="Calibri"/>
                <w:b w:val="0"/>
                <w:smallCaps w:val="0"/>
                <w:szCs w:val="24"/>
              </w:rPr>
            </w:pPr>
            <w:r w:rsidRPr="00CC315B">
              <w:rPr>
                <w:rFonts w:ascii="Calibri" w:eastAsia="Cambria" w:hAnsi="Calibri"/>
                <w:b w:val="0"/>
                <w:smallCaps w:val="0"/>
                <w:szCs w:val="24"/>
              </w:rPr>
              <w:t>Warunki zaliczenia ćwiczeń: uczestnictwo w zajęciach dydaktycznych (dopuszczalna jest jedna nieusprawiedliwiona nieobecność), pozytywne zaliczenie dwóch kolokwiów.</w:t>
            </w:r>
            <w:r>
              <w:rPr>
                <w:rFonts w:ascii="Calibri" w:eastAsia="Cambria" w:hAnsi="Calibri"/>
                <w:b w:val="0"/>
                <w:smallCaps w:val="0"/>
                <w:szCs w:val="24"/>
              </w:rPr>
              <w:t xml:space="preserve"> Pierwsze z kolokwiów (tzw. połówkowe) może być zamienione na ocenę z pracy w grupie lub esej.</w:t>
            </w:r>
            <w:r w:rsidRPr="00CC315B">
              <w:rPr>
                <w:rFonts w:ascii="Calibri" w:eastAsia="Cambria" w:hAnsi="Calibri"/>
                <w:b w:val="0"/>
                <w:smallCaps w:val="0"/>
                <w:szCs w:val="24"/>
              </w:rPr>
              <w:t xml:space="preserve"> Ocenę końcową stanowi średnia arytmetyczna z dwóch pisemnych sprawdzianów</w:t>
            </w:r>
            <w:r>
              <w:rPr>
                <w:rFonts w:ascii="Calibri" w:eastAsia="Cambria" w:hAnsi="Calibri"/>
                <w:b w:val="0"/>
                <w:smallCaps w:val="0"/>
                <w:szCs w:val="24"/>
              </w:rPr>
              <w:t xml:space="preserve"> (lub sprawdzianu i  zamiennika)</w:t>
            </w:r>
            <w:r w:rsidRPr="00CC315B">
              <w:rPr>
                <w:rFonts w:ascii="Calibri" w:eastAsia="Cambria" w:hAnsi="Calibri"/>
                <w:b w:val="0"/>
                <w:smallCaps w:val="0"/>
                <w:szCs w:val="24"/>
              </w:rPr>
              <w:t xml:space="preserve"> i ocen otrzymanych w trakcie zajęć dydaktycznych (wejściówki, odpowiedź ustna, aktywność).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4559485" w14:textId="39B8155D" w:rsidR="008651D7" w:rsidRDefault="008651D7" w:rsidP="008651D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 - 30 godz.</w:t>
            </w:r>
          </w:p>
          <w:p w14:paraId="3A344839" w14:textId="52ED2037" w:rsidR="0085747A" w:rsidRPr="00B169DF" w:rsidRDefault="008651D7" w:rsidP="008651D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Ćwiczenia- 30 godz.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4263EA9" w14:textId="77777777" w:rsidR="008651D7" w:rsidRDefault="008651D7" w:rsidP="008651D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 godz.- udział w konsultacjach,</w:t>
            </w:r>
          </w:p>
          <w:p w14:paraId="2A3EB782" w14:textId="452C6B2A" w:rsidR="008651D7" w:rsidRDefault="008651D7" w:rsidP="008651D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20 godz.- udział w spotkaniach realizowanych w ramach koła naukowego </w:t>
            </w:r>
          </w:p>
          <w:p w14:paraId="63CF7F11" w14:textId="4312AF19" w:rsidR="00C61DC5" w:rsidRPr="00B169DF" w:rsidRDefault="008651D7" w:rsidP="008651D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 godz.- udział w egzaminie.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70187321" w:rsidR="00C61DC5" w:rsidRPr="00B169DF" w:rsidRDefault="008651D7" w:rsidP="008651D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Przygotowanie do egzaminu 39 godz., Przygotowanie do ćwiczeń- 30 godzin. Napisanie referatu lub materiałów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związanych z tematyką prawa </w:t>
            </w:r>
            <w:r w:rsidR="00542835">
              <w:rPr>
                <w:rFonts w:ascii="Corbel" w:hAnsi="Corbel"/>
                <w:sz w:val="24"/>
                <w:szCs w:val="24"/>
              </w:rPr>
              <w:t xml:space="preserve">cywilnego </w:t>
            </w:r>
            <w:r>
              <w:rPr>
                <w:rFonts w:ascii="Corbel" w:hAnsi="Corbel"/>
                <w:sz w:val="24"/>
                <w:szCs w:val="24"/>
              </w:rPr>
              <w:t>- 10 godz.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4747719D" w14:textId="094B5D4A" w:rsidR="0085747A" w:rsidRPr="00B169DF" w:rsidRDefault="008651D7" w:rsidP="008651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3BF19C40" w:rsidR="0085747A" w:rsidRPr="00B169DF" w:rsidRDefault="008651D7" w:rsidP="008651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60D8D0B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FE19133" w14:textId="5D068F38" w:rsidR="008651D7" w:rsidRDefault="008651D7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–</w:t>
            </w:r>
            <w:r w:rsid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Z. Radwański, A. Olejniczak</w:t>
            </w:r>
            <w:r w:rsid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J. Grykiel,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Zobowiązania – część ogólna,</w:t>
            </w:r>
            <w:r w:rsid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wyd. 15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Warszawa 20</w:t>
            </w:r>
            <w:r w:rsid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22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</w:p>
          <w:p w14:paraId="2237E8FD" w14:textId="02113A40" w:rsidR="001A5AAC" w:rsidRPr="001A5AAC" w:rsidRDefault="001A5AAC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–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Panowicz-Lipska, Z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Radwański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Zobowiązania – część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szczegółowa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wyd. 15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Warszawa 20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22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</w:p>
          <w:p w14:paraId="2D7B69F5" w14:textId="5C58E85C" w:rsidR="008651D7" w:rsidRPr="001A5AAC" w:rsidRDefault="008651D7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–</w:t>
            </w:r>
            <w:r w:rsidR="001A5AAC"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</w:t>
            </w:r>
            <w:r w:rsidR="001A5AAC"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Brzozowski, J</w:t>
            </w:r>
            <w:r w:rsidR="001A5AAC"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Jastrzębski, M</w:t>
            </w:r>
            <w:r w:rsidR="001A5AAC"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Kaliński, E</w:t>
            </w:r>
            <w:r w:rsidR="001A5AAC"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Skowrońska-Bocian</w:t>
            </w:r>
            <w:r w:rsidR="001A5AAC"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Zobowiązania. Część ogólna, wyd. 4, Warszawa 2021. </w:t>
            </w:r>
          </w:p>
          <w:p w14:paraId="0B544F6A" w14:textId="0DEE0F4A" w:rsidR="008651D7" w:rsidRPr="00B169DF" w:rsidRDefault="001A5AAC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– A.  Brzozowski, J. Jastrzębski, M. Kaliński, E. Skowrońska-Bocian, Zobowiązania. Część szczegółowa, wyd. 4, Warszawa 2023.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11DB8C9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50C9047" w14:textId="77777777" w:rsidR="008651D7" w:rsidRPr="008651D7" w:rsidRDefault="008651D7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–</w:t>
            </w: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ab/>
              <w:t xml:space="preserve">H. Witczak, A. </w:t>
            </w:r>
            <w:proofErr w:type="spellStart"/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Kawałko</w:t>
            </w:r>
            <w:proofErr w:type="spellEnd"/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Zobowiązania, Warszawa 2008.  </w:t>
            </w:r>
          </w:p>
          <w:p w14:paraId="1E07B91B" w14:textId="77777777" w:rsidR="008651D7" w:rsidRPr="008651D7" w:rsidRDefault="008651D7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–</w:t>
            </w: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ab/>
            </w:r>
            <w:proofErr w:type="spellStart"/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Z.Gawlik</w:t>
            </w:r>
            <w:proofErr w:type="spellEnd"/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P. Pełczyński, Prawo cywilne. Podstawy prawa rzeczowego i prawa </w:t>
            </w:r>
            <w:proofErr w:type="spellStart"/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zobowiąz</w:t>
            </w:r>
            <w:proofErr w:type="spellEnd"/>
          </w:p>
          <w:p w14:paraId="29550076" w14:textId="77777777" w:rsidR="008651D7" w:rsidRPr="008651D7" w:rsidRDefault="008651D7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–</w:t>
            </w: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ab/>
              <w:t xml:space="preserve">E. Łętowska (red): System prawa prywatnego. Prawo zobowiązań - część ogólna. Tom 5, Warszawa 2006. </w:t>
            </w:r>
          </w:p>
          <w:p w14:paraId="3CFF812D" w14:textId="77777777" w:rsidR="008651D7" w:rsidRPr="008651D7" w:rsidRDefault="008651D7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–</w:t>
            </w: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ab/>
              <w:t xml:space="preserve">A. Olejniczak (red.) System prawa prywatnego. Prawo zobowiązań - część ogólna. Tom 6, Warszawa 2009 </w:t>
            </w:r>
          </w:p>
          <w:p w14:paraId="4596EFF9" w14:textId="310B766D" w:rsidR="008651D7" w:rsidRPr="00B169DF" w:rsidRDefault="008651D7" w:rsidP="001A5A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–</w:t>
            </w: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ab/>
              <w:t>J. Rajski (red): System prawa prywatnego. Prawo zobowiązań - część szczegółowa. Tom 7, Warszawa  2004.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A68D0" w14:textId="77777777" w:rsidR="00795D98" w:rsidRDefault="00795D98" w:rsidP="00C16ABF">
      <w:pPr>
        <w:spacing w:after="0" w:line="240" w:lineRule="auto"/>
      </w:pPr>
      <w:r>
        <w:separator/>
      </w:r>
    </w:p>
  </w:endnote>
  <w:endnote w:type="continuationSeparator" w:id="0">
    <w:p w14:paraId="3E3F359F" w14:textId="77777777" w:rsidR="00795D98" w:rsidRDefault="00795D9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F4E6F" w14:textId="77777777" w:rsidR="00795D98" w:rsidRDefault="00795D98" w:rsidP="00C16ABF">
      <w:pPr>
        <w:spacing w:after="0" w:line="240" w:lineRule="auto"/>
      </w:pPr>
      <w:r>
        <w:separator/>
      </w:r>
    </w:p>
  </w:footnote>
  <w:footnote w:type="continuationSeparator" w:id="0">
    <w:p w14:paraId="6177B9CF" w14:textId="77777777" w:rsidR="00795D98" w:rsidRDefault="00795D98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725103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DE5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5AAC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70F3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E03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6C6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2835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B49"/>
    <w:rsid w:val="00745302"/>
    <w:rsid w:val="007461D6"/>
    <w:rsid w:val="00746EC8"/>
    <w:rsid w:val="00763BF1"/>
    <w:rsid w:val="00766FD4"/>
    <w:rsid w:val="0078168C"/>
    <w:rsid w:val="00787C2A"/>
    <w:rsid w:val="00790E27"/>
    <w:rsid w:val="00795D98"/>
    <w:rsid w:val="007A4022"/>
    <w:rsid w:val="007A6E6E"/>
    <w:rsid w:val="007C3299"/>
    <w:rsid w:val="007C3BCC"/>
    <w:rsid w:val="007C4546"/>
    <w:rsid w:val="007D6E56"/>
    <w:rsid w:val="007F4155"/>
    <w:rsid w:val="007F733E"/>
    <w:rsid w:val="0081554D"/>
    <w:rsid w:val="0081707E"/>
    <w:rsid w:val="008449B3"/>
    <w:rsid w:val="008552A2"/>
    <w:rsid w:val="0085747A"/>
    <w:rsid w:val="008651D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08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35FC"/>
    <w:rsid w:val="00BD3869"/>
    <w:rsid w:val="00BD66E9"/>
    <w:rsid w:val="00BD6FF4"/>
    <w:rsid w:val="00BF2C41"/>
    <w:rsid w:val="00C058B4"/>
    <w:rsid w:val="00C05F44"/>
    <w:rsid w:val="00C1115B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56953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341F"/>
    <w:rsid w:val="00E129B8"/>
    <w:rsid w:val="00E1642D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leNormal">
    <w:name w:val="Table Normal"/>
    <w:rsid w:val="00744B49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7</Pages>
  <Words>1550</Words>
  <Characters>9301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2023-10-17T08:04:00Z</dcterms:created>
  <dcterms:modified xsi:type="dcterms:W3CDTF">2023-10-17T08:04:00Z</dcterms:modified>
</cp:coreProperties>
</file>