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A8508" w14:textId="515F9FA5" w:rsidR="00CD36F8" w:rsidRPr="00B47C62" w:rsidRDefault="00CD36F8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 w:rsidRPr="00B47C62">
        <w:rPr>
          <w:rFonts w:ascii="Corbel" w:hAnsi="Corbel"/>
          <w:b/>
          <w:bCs/>
        </w:rPr>
        <w:t xml:space="preserve">   </w:t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 w:cs="Corbel"/>
          <w:bCs/>
          <w:i/>
        </w:rPr>
        <w:t xml:space="preserve">Załącznik nr 1.5 do Zarządzenia Rektora </w:t>
      </w:r>
      <w:r w:rsidR="004E1874" w:rsidRPr="00B47C62">
        <w:rPr>
          <w:rFonts w:ascii="Corbel" w:hAnsi="Corbel" w:cs="Corbel"/>
          <w:bCs/>
          <w:i/>
        </w:rPr>
        <w:t>UR nr</w:t>
      </w:r>
      <w:r w:rsidRPr="00B47C62">
        <w:rPr>
          <w:rFonts w:ascii="Corbel" w:hAnsi="Corbel" w:cs="Corbel"/>
          <w:bCs/>
          <w:i/>
        </w:rPr>
        <w:t xml:space="preserve"> </w:t>
      </w:r>
      <w:r w:rsidR="004E1874">
        <w:rPr>
          <w:rFonts w:ascii="Corbel" w:hAnsi="Corbel" w:cs="Corbel"/>
          <w:bCs/>
          <w:i/>
        </w:rPr>
        <w:t>7</w:t>
      </w:r>
      <w:r w:rsidRPr="00B47C62">
        <w:rPr>
          <w:rFonts w:ascii="Corbel" w:hAnsi="Corbel" w:cs="Corbel"/>
          <w:bCs/>
          <w:i/>
        </w:rPr>
        <w:t>/20</w:t>
      </w:r>
      <w:r w:rsidR="004E1874">
        <w:rPr>
          <w:rFonts w:ascii="Corbel" w:hAnsi="Corbel" w:cs="Corbel"/>
          <w:bCs/>
          <w:i/>
        </w:rPr>
        <w:t>23</w:t>
      </w:r>
    </w:p>
    <w:p w14:paraId="113E2E65" w14:textId="77777777" w:rsidR="00CD36F8" w:rsidRPr="00B47C62" w:rsidRDefault="00CD36F8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 w:rsidRPr="00B47C62">
        <w:rPr>
          <w:rFonts w:ascii="Corbel" w:hAnsi="Corbel" w:cs="Corbel"/>
          <w:b/>
          <w:smallCaps/>
          <w:sz w:val="24"/>
          <w:szCs w:val="24"/>
        </w:rPr>
        <w:t>SYLABUS</w:t>
      </w:r>
    </w:p>
    <w:p w14:paraId="19868BCC" w14:textId="4286CC46" w:rsidR="00CD36F8" w:rsidRPr="00B47C62" w:rsidRDefault="00CD36F8" w:rsidP="4A776FB6">
      <w:pPr>
        <w:spacing w:after="0" w:line="240" w:lineRule="exact"/>
        <w:jc w:val="center"/>
        <w:rPr>
          <w:rFonts w:ascii="Corbel" w:hAnsi="Corbel" w:cs="Corbel"/>
          <w:i/>
          <w:iCs/>
          <w:sz w:val="24"/>
          <w:szCs w:val="24"/>
        </w:rPr>
      </w:pPr>
      <w:r w:rsidRPr="4A776FB6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927317" w:rsidRPr="4A776FB6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D52C39" w:rsidRPr="4A776FB6">
        <w:rPr>
          <w:rFonts w:ascii="Corbel" w:hAnsi="Corbel" w:cs="Corbel"/>
          <w:b/>
          <w:bCs/>
          <w:smallCaps/>
          <w:sz w:val="24"/>
          <w:szCs w:val="24"/>
        </w:rPr>
        <w:t>3</w:t>
      </w:r>
      <w:r w:rsidR="00F067DC" w:rsidRPr="4A776FB6">
        <w:rPr>
          <w:rFonts w:ascii="Corbel" w:hAnsi="Corbel" w:cs="Corbel"/>
          <w:b/>
          <w:bCs/>
          <w:smallCaps/>
          <w:sz w:val="24"/>
          <w:szCs w:val="24"/>
        </w:rPr>
        <w:t>-</w:t>
      </w:r>
      <w:r w:rsidR="00D52C39" w:rsidRPr="4A776FB6">
        <w:rPr>
          <w:rFonts w:ascii="Corbel" w:hAnsi="Corbel" w:cs="Corbel"/>
          <w:b/>
          <w:bCs/>
          <w:smallCaps/>
          <w:sz w:val="24"/>
          <w:szCs w:val="24"/>
        </w:rPr>
        <w:t>2028</w:t>
      </w:r>
    </w:p>
    <w:p w14:paraId="59ADD6F1" w14:textId="28E3CAF0" w:rsidR="00CD36F8" w:rsidRPr="00B47C62" w:rsidRDefault="00CD36F8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4A776FB6">
        <w:rPr>
          <w:rFonts w:ascii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="00B47C62" w:rsidRPr="4A776FB6">
        <w:rPr>
          <w:rFonts w:ascii="Corbel" w:hAnsi="Corbel" w:cs="Corbel"/>
          <w:i/>
          <w:iCs/>
          <w:sz w:val="24"/>
          <w:szCs w:val="24"/>
        </w:rPr>
        <w:t>(skrajne daty)</w:t>
      </w:r>
    </w:p>
    <w:p w14:paraId="7D1BC07A" w14:textId="48ECE434" w:rsidR="00CD36F8" w:rsidRPr="00B47C62" w:rsidRDefault="00CD36F8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0"/>
          <w:szCs w:val="20"/>
        </w:rPr>
        <w:tab/>
      </w:r>
      <w:r w:rsidRPr="00B47C62">
        <w:rPr>
          <w:rFonts w:ascii="Corbel" w:hAnsi="Corbel" w:cs="Corbel"/>
          <w:sz w:val="20"/>
          <w:szCs w:val="20"/>
        </w:rPr>
        <w:tab/>
      </w:r>
      <w:r w:rsidRPr="00B47C62">
        <w:rPr>
          <w:rFonts w:ascii="Corbel" w:hAnsi="Corbel" w:cs="Corbel"/>
          <w:sz w:val="20"/>
          <w:szCs w:val="20"/>
        </w:rPr>
        <w:tab/>
      </w:r>
      <w:r w:rsidRPr="00B47C62">
        <w:rPr>
          <w:rFonts w:ascii="Corbel" w:hAnsi="Corbel" w:cs="Corbel"/>
          <w:sz w:val="20"/>
          <w:szCs w:val="20"/>
        </w:rPr>
        <w:tab/>
      </w:r>
      <w:r w:rsidR="00927317">
        <w:rPr>
          <w:rFonts w:ascii="Corbel" w:hAnsi="Corbel" w:cs="Corbel"/>
          <w:sz w:val="20"/>
          <w:szCs w:val="20"/>
        </w:rPr>
        <w:tab/>
      </w:r>
      <w:r w:rsidRPr="00B47C62">
        <w:rPr>
          <w:rFonts w:ascii="Corbel" w:hAnsi="Corbel" w:cs="Corbel"/>
          <w:sz w:val="20"/>
          <w:szCs w:val="20"/>
        </w:rPr>
        <w:t xml:space="preserve">Rok akademicki </w:t>
      </w:r>
      <w:r w:rsidR="00B54035">
        <w:rPr>
          <w:rFonts w:ascii="Corbel" w:hAnsi="Corbel" w:cs="Corbel"/>
          <w:sz w:val="20"/>
          <w:szCs w:val="20"/>
        </w:rPr>
        <w:t>202</w:t>
      </w:r>
      <w:r w:rsidR="00F067DC">
        <w:rPr>
          <w:rFonts w:ascii="Corbel" w:hAnsi="Corbel" w:cs="Corbel"/>
          <w:sz w:val="20"/>
          <w:szCs w:val="20"/>
        </w:rPr>
        <w:t>6</w:t>
      </w:r>
      <w:r w:rsidR="00927317">
        <w:rPr>
          <w:rFonts w:ascii="Corbel" w:hAnsi="Corbel" w:cs="Corbel"/>
          <w:sz w:val="20"/>
          <w:szCs w:val="20"/>
        </w:rPr>
        <w:t>/202</w:t>
      </w:r>
      <w:r w:rsidR="00F067DC">
        <w:rPr>
          <w:rFonts w:ascii="Corbel" w:hAnsi="Corbel" w:cs="Corbel"/>
          <w:sz w:val="20"/>
          <w:szCs w:val="20"/>
        </w:rPr>
        <w:t>7</w:t>
      </w:r>
    </w:p>
    <w:p w14:paraId="2CB3FBDC" w14:textId="77777777" w:rsidR="00CD36F8" w:rsidRPr="00B47C62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:rsidRPr="00B47C62" w14:paraId="18E7A12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044F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F7BB" w14:textId="5EC228CC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b/>
              </w:rPr>
            </w:pPr>
            <w:r w:rsidRPr="00B47C62">
              <w:rPr>
                <w:rFonts w:ascii="Corbel" w:hAnsi="Corbel" w:cs="Corbel"/>
                <w:b/>
                <w:kern w:val="1"/>
                <w:sz w:val="24"/>
                <w:szCs w:val="24"/>
              </w:rPr>
              <w:t>Postępowanie administracyjne</w:t>
            </w:r>
          </w:p>
        </w:tc>
      </w:tr>
      <w:tr w:rsidR="00CD36F8" w:rsidRPr="00B47C62" w14:paraId="352692B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DC49D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C690A" w14:textId="4147E605" w:rsidR="00CD36F8" w:rsidRPr="00B47C62" w:rsidRDefault="00CD36F8">
            <w:pPr>
              <w:spacing w:after="0" w:line="100" w:lineRule="atLeast"/>
              <w:rPr>
                <w:rFonts w:ascii="Corbel" w:hAnsi="Corbel"/>
              </w:rPr>
            </w:pPr>
          </w:p>
        </w:tc>
      </w:tr>
      <w:tr w:rsidR="00CD36F8" w:rsidRPr="00B47C62" w14:paraId="56F3D2B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D6B7" w14:textId="77777777" w:rsidR="00CD36F8" w:rsidRPr="00B47C62" w:rsidRDefault="00CD36F8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DD5C" w14:textId="77777777" w:rsidR="00CD36F8" w:rsidRPr="00B47C62" w:rsidRDefault="002D57EA">
            <w:pPr>
              <w:spacing w:before="100" w:after="10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="00CD36F8" w:rsidRPr="00B47C62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CD36F8" w:rsidRPr="00B47C62" w14:paraId="14175BC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7641C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877C3" w14:textId="77777777" w:rsidR="00CD36F8" w:rsidRPr="00D52C39" w:rsidRDefault="002D57EA">
            <w:pPr>
              <w:suppressAutoHyphens w:val="0"/>
              <w:spacing w:before="40" w:after="40" w:line="240" w:lineRule="auto"/>
              <w:rPr>
                <w:rFonts w:ascii="Corbel" w:hAnsi="Corbel"/>
                <w:iCs/>
              </w:rPr>
            </w:pPr>
            <w:r w:rsidRPr="00D52C39">
              <w:rPr>
                <w:rFonts w:ascii="Corbel" w:hAnsi="Corbel" w:cs="Corbel"/>
                <w:iCs/>
                <w:kern w:val="1"/>
                <w:sz w:val="24"/>
                <w:szCs w:val="24"/>
              </w:rPr>
              <w:t>Instytut Nauk Prawnych/Zakład Prawa Administracyjnego i Postępowania Administracyjnego</w:t>
            </w:r>
          </w:p>
        </w:tc>
      </w:tr>
      <w:tr w:rsidR="00CD36F8" w:rsidRPr="00B47C62" w14:paraId="09C6961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84591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C3F0" w14:textId="77777777" w:rsidR="00CD36F8" w:rsidRPr="00D52C39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iCs/>
              </w:rPr>
            </w:pPr>
            <w:r w:rsidRPr="00D52C39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Prawo </w:t>
            </w:r>
          </w:p>
        </w:tc>
      </w:tr>
      <w:tr w:rsidR="00CD36F8" w:rsidRPr="00B47C62" w14:paraId="77DA1B4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E520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C981" w14:textId="77777777" w:rsidR="00CD36F8" w:rsidRPr="00D52C39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iCs/>
              </w:rPr>
            </w:pPr>
            <w:r w:rsidRPr="00D52C39">
              <w:rPr>
                <w:rFonts w:ascii="Corbel" w:hAnsi="Corbel"/>
                <w:iCs/>
                <w:kern w:val="1"/>
                <w:sz w:val="24"/>
                <w:szCs w:val="24"/>
              </w:rPr>
              <w:t>Jednolite Magisterskie</w:t>
            </w:r>
          </w:p>
        </w:tc>
      </w:tr>
      <w:tr w:rsidR="00CD36F8" w:rsidRPr="00B47C62" w14:paraId="0002BC0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3C3A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30D9" w14:textId="77777777" w:rsidR="00CD36F8" w:rsidRPr="00D52C39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iCs/>
              </w:rPr>
            </w:pPr>
            <w:proofErr w:type="spellStart"/>
            <w:r w:rsidRPr="00D52C39">
              <w:rPr>
                <w:rFonts w:ascii="Corbel" w:hAnsi="Corbel"/>
                <w:iCs/>
                <w:kern w:val="1"/>
                <w:sz w:val="24"/>
                <w:szCs w:val="24"/>
              </w:rPr>
              <w:t>Ogólnoakademicki</w:t>
            </w:r>
            <w:proofErr w:type="spellEnd"/>
          </w:p>
        </w:tc>
      </w:tr>
      <w:tr w:rsidR="00CD36F8" w:rsidRPr="00B47C62" w14:paraId="3A3BB04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3AE5D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CF26" w14:textId="77777777" w:rsidR="00CD36F8" w:rsidRPr="00D52C39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iCs/>
              </w:rPr>
            </w:pPr>
            <w:r w:rsidRPr="00D52C39">
              <w:rPr>
                <w:rFonts w:ascii="Corbel" w:hAnsi="Corbel" w:cs="Corbel"/>
                <w:iCs/>
                <w:kern w:val="1"/>
                <w:sz w:val="24"/>
                <w:szCs w:val="24"/>
              </w:rPr>
              <w:t>Stacjonarne</w:t>
            </w:r>
          </w:p>
        </w:tc>
      </w:tr>
      <w:tr w:rsidR="00CD36F8" w:rsidRPr="00B47C62" w14:paraId="0F529AC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7765B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489E" w14:textId="77777777" w:rsidR="00CD36F8" w:rsidRPr="00D52C39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iCs/>
              </w:rPr>
            </w:pPr>
            <w:r w:rsidRPr="00D52C39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Rok </w:t>
            </w:r>
            <w:r w:rsidRPr="00D52C39">
              <w:rPr>
                <w:rFonts w:ascii="Corbel" w:hAnsi="Corbel" w:cs="Corbel"/>
                <w:iCs/>
                <w:color w:val="000000"/>
                <w:kern w:val="1"/>
                <w:sz w:val="20"/>
                <w:szCs w:val="24"/>
              </w:rPr>
              <w:t>IV</w:t>
            </w:r>
            <w:r w:rsidRPr="00D52C39">
              <w:rPr>
                <w:rFonts w:ascii="Corbel" w:hAnsi="Corbel" w:cs="Corbel"/>
                <w:iCs/>
                <w:kern w:val="1"/>
                <w:sz w:val="24"/>
                <w:szCs w:val="24"/>
              </w:rPr>
              <w:t>, semestr VII</w:t>
            </w:r>
          </w:p>
        </w:tc>
      </w:tr>
      <w:tr w:rsidR="00CD36F8" w:rsidRPr="00B47C62" w14:paraId="0297C87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8CC23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409E" w14:textId="77777777" w:rsidR="00CD36F8" w:rsidRPr="00D52C39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iCs/>
              </w:rPr>
            </w:pPr>
            <w:r w:rsidRPr="00D52C39">
              <w:rPr>
                <w:rFonts w:ascii="Corbel" w:hAnsi="Corbel" w:cs="Corbel"/>
                <w:iCs/>
                <w:kern w:val="1"/>
                <w:sz w:val="24"/>
                <w:szCs w:val="24"/>
              </w:rPr>
              <w:t xml:space="preserve">Obowiązkowy </w:t>
            </w:r>
          </w:p>
        </w:tc>
      </w:tr>
      <w:tr w:rsidR="00CD36F8" w:rsidRPr="00B47C62" w14:paraId="3ED7E20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13EC4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A306" w14:textId="77777777" w:rsidR="00CD36F8" w:rsidRPr="00B47C62" w:rsidRDefault="00CD36F8">
            <w:pPr>
              <w:pStyle w:val="Odpowiedzi"/>
              <w:spacing w:before="100" w:after="10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CD36F8" w:rsidRPr="00B47C62" w14:paraId="03083E0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70B2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5F69" w14:textId="73B7C6DC" w:rsidR="00CD36F8" w:rsidRPr="00D52C39" w:rsidRDefault="004E1874">
            <w:pPr>
              <w:suppressAutoHyphens w:val="0"/>
              <w:spacing w:before="40" w:after="40" w:line="240" w:lineRule="auto"/>
              <w:rPr>
                <w:rFonts w:ascii="Corbel" w:hAnsi="Corbel"/>
                <w:iCs/>
              </w:rPr>
            </w:pPr>
            <w:r>
              <w:rPr>
                <w:rFonts w:ascii="Corbel" w:hAnsi="Corbel" w:cs="Corbel"/>
                <w:iCs/>
                <w:kern w:val="1"/>
                <w:sz w:val="24"/>
                <w:szCs w:val="24"/>
              </w:rPr>
              <w:t>Prof. dr hab. Elżbieta Ura</w:t>
            </w:r>
          </w:p>
        </w:tc>
      </w:tr>
      <w:tr w:rsidR="00CD36F8" w:rsidRPr="00B47C62" w14:paraId="7DD173B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F4D54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8CBA" w14:textId="08A8FC1E" w:rsidR="00CD36F8" w:rsidRPr="004E1874" w:rsidRDefault="004E1874">
            <w:pPr>
              <w:rPr>
                <w:rFonts w:ascii="Corbel" w:hAnsi="Corbel"/>
              </w:rPr>
            </w:pPr>
            <w:r w:rsidRPr="004E1874">
              <w:rPr>
                <w:rFonts w:ascii="Corbel" w:hAnsi="Corbel"/>
                <w:sz w:val="24"/>
                <w:szCs w:val="24"/>
              </w:rPr>
              <w:t>Pracownicy Zakładu zgodnie z obciążeniami dydaktycznymi na dany rok akademicki.</w:t>
            </w:r>
          </w:p>
        </w:tc>
      </w:tr>
    </w:tbl>
    <w:p w14:paraId="67502903" w14:textId="77777777" w:rsidR="00CD36F8" w:rsidRPr="00B47C62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 xml:space="preserve">* </w:t>
      </w:r>
      <w:r w:rsidRPr="00B47C62">
        <w:rPr>
          <w:rFonts w:ascii="Corbel" w:hAnsi="Corbel" w:cs="Corbel"/>
          <w:i/>
          <w:sz w:val="24"/>
          <w:szCs w:val="24"/>
        </w:rPr>
        <w:t>-</w:t>
      </w:r>
      <w:r w:rsidRPr="00B47C62">
        <w:rPr>
          <w:rFonts w:ascii="Corbel" w:hAnsi="Corbel" w:cs="Corbel"/>
          <w:b w:val="0"/>
          <w:i/>
          <w:sz w:val="24"/>
          <w:szCs w:val="24"/>
        </w:rPr>
        <w:t>opcjonalni</w:t>
      </w:r>
      <w:r w:rsidRPr="00B47C62">
        <w:rPr>
          <w:rFonts w:ascii="Corbel" w:hAnsi="Corbel" w:cs="Corbel"/>
          <w:b w:val="0"/>
          <w:sz w:val="24"/>
          <w:szCs w:val="24"/>
        </w:rPr>
        <w:t>e,</w:t>
      </w:r>
      <w:r w:rsidRPr="00B47C62">
        <w:rPr>
          <w:rFonts w:ascii="Corbel" w:hAnsi="Corbel" w:cs="Corbel"/>
          <w:i/>
          <w:sz w:val="24"/>
          <w:szCs w:val="24"/>
        </w:rPr>
        <w:t xml:space="preserve"> </w:t>
      </w:r>
      <w:r w:rsidRPr="00B47C62"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Pr="00B47C62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Pr="00B47C62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Pr="00B47C62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:rsidRPr="00B47C62" w14:paraId="472E299E" w14:textId="77777777" w:rsidTr="00B47C62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8C750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EDE9F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B47C62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B47C62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F6270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03315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B47C62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B47C62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A903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9FA6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B47C62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B47C62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68B1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6096C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B47C62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B47C62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433C6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324F8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:rsidRPr="00B47C62" w14:paraId="0DE2B604" w14:textId="77777777" w:rsidTr="00B47C62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F5EF9" w14:textId="77777777" w:rsidR="00CD36F8" w:rsidRPr="00B47C62" w:rsidRDefault="00CD36F8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V</w:t>
            </w:r>
            <w:r w:rsidRPr="00B47C62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B68B8" w14:textId="714EBEAC" w:rsidR="00CD36F8" w:rsidRPr="00B47C62" w:rsidRDefault="00640711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/>
                <w:i/>
                <w:kern w:val="1"/>
              </w:rPr>
            </w:pPr>
            <w:r w:rsidRPr="00B47C62">
              <w:rPr>
                <w:rFonts w:ascii="Corbel" w:eastAsia="Times New Roman" w:hAnsi="Corbel" w:cs="Corbel"/>
                <w:i/>
                <w:kern w:val="1"/>
                <w:sz w:val="24"/>
                <w:szCs w:val="20"/>
              </w:rPr>
              <w:t>30</w:t>
            </w:r>
            <w:r w:rsidR="00CD36F8" w:rsidRPr="00B47C62">
              <w:rPr>
                <w:rFonts w:ascii="Corbel" w:eastAsia="Times New Roman" w:hAnsi="Corbel" w:cs="Corbel"/>
                <w:i/>
                <w:kern w:val="1"/>
                <w:sz w:val="24"/>
                <w:szCs w:val="20"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D8CE7" w14:textId="2F86CC74" w:rsidR="00CD36F8" w:rsidRPr="00B47C62" w:rsidRDefault="00640711" w:rsidP="00B47C62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eastAsia="Times New Roman" w:hAnsi="Corbel"/>
                <w:i/>
                <w:kern w:val="1"/>
              </w:rPr>
              <w:t>15</w:t>
            </w:r>
            <w:r w:rsidR="00CD36F8" w:rsidRPr="00B47C62">
              <w:rPr>
                <w:rFonts w:ascii="Corbel" w:eastAsia="Times New Roman" w:hAnsi="Corbel"/>
                <w:i/>
                <w:kern w:val="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34F30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1B309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E4EDD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45205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6C93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0651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0CC5" w14:textId="0F8BBECC" w:rsidR="00CD36F8" w:rsidRPr="00B47C62" w:rsidRDefault="00385F8D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1DB3CD1" w14:textId="77777777" w:rsidR="00CD36F8" w:rsidRPr="00B47C62" w:rsidRDefault="00CD36F8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42B8F3F2" w14:textId="77777777" w:rsidR="00CD36F8" w:rsidRPr="00B47C62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Pr="00B47C62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>1.2.</w:t>
      </w:r>
      <w:r w:rsidRPr="00B47C62"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350E8A24" w:rsidR="00CD36F8" w:rsidRPr="00B47C62" w:rsidRDefault="00D52C39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>
        <w:rPr>
          <w:rFonts w:ascii="Wingdings" w:eastAsia="Wingdings" w:hAnsi="Wingdings" w:cs="Wingdings"/>
          <w:b w:val="0"/>
          <w:szCs w:val="24"/>
        </w:rPr>
        <w:t>x</w:t>
      </w: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CD36F8" w:rsidRPr="00B47C62"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w14:paraId="22243486" w14:textId="0723CD09" w:rsidR="00CD36F8" w:rsidRPr="00B47C62" w:rsidRDefault="58FE7085" w:rsidP="4A776FB6">
      <w:pPr>
        <w:pStyle w:val="Punktygwne"/>
        <w:spacing w:before="0" w:after="0"/>
        <w:ind w:left="709"/>
        <w:rPr>
          <w:rFonts w:ascii="Corbel" w:hAnsi="Corbel" w:cs="Corbel"/>
          <w:smallCaps w:val="0"/>
        </w:rPr>
      </w:pPr>
      <w:r w:rsidRPr="4A776FB6">
        <w:rPr>
          <w:rFonts w:ascii="Corbel" w:hAnsi="Corbel" w:cs="Corbel"/>
          <w:b w:val="0"/>
          <w:smallCaps w:val="0"/>
        </w:rPr>
        <w:t xml:space="preserve"> </w:t>
      </w:r>
      <w:r w:rsidR="00CD36F8" w:rsidRPr="4A776FB6">
        <w:rPr>
          <w:rFonts w:ascii="Corbel" w:hAnsi="Corbel" w:cs="Corbel"/>
          <w:b w:val="0"/>
          <w:smallCaps w:val="0"/>
        </w:rPr>
        <w:t>zajęcia realizowane z wykorzystaniem metod i technik kształcenia na odległość</w:t>
      </w:r>
    </w:p>
    <w:p w14:paraId="61FFB825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16B24F8" w14:textId="4B62CC32" w:rsidR="008842EF" w:rsidRPr="00D52C39" w:rsidRDefault="00CD36F8" w:rsidP="00D52C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00B47C62">
        <w:rPr>
          <w:rFonts w:ascii="Corbel" w:hAnsi="Corbel" w:cs="Corbel"/>
          <w:smallCaps w:val="0"/>
          <w:szCs w:val="24"/>
        </w:rPr>
        <w:t xml:space="preserve">1.3 </w:t>
      </w:r>
      <w:r w:rsidRPr="00B47C62">
        <w:rPr>
          <w:rFonts w:ascii="Corbel" w:hAnsi="Corbel" w:cs="Corbel"/>
          <w:smallCaps w:val="0"/>
          <w:szCs w:val="24"/>
        </w:rPr>
        <w:tab/>
        <w:t xml:space="preserve">Forma zaliczenia przedmiotu (z toku) </w:t>
      </w:r>
      <w:r w:rsidRPr="00B47C62"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571051B3" w14:textId="77777777" w:rsidR="00D52C39" w:rsidRDefault="00D52C39" w:rsidP="00D52C39">
      <w:pPr>
        <w:suppressAutoHyphens w:val="0"/>
        <w:spacing w:after="0" w:line="240" w:lineRule="auto"/>
        <w:ind w:left="1" w:firstLine="708"/>
        <w:jc w:val="both"/>
        <w:rPr>
          <w:rFonts w:ascii="Corbel" w:hAnsi="Corbel" w:cs="Corbel"/>
          <w:smallCaps/>
          <w:kern w:val="1"/>
          <w:sz w:val="24"/>
          <w:szCs w:val="24"/>
        </w:rPr>
      </w:pPr>
      <w:r w:rsidRPr="00B9002C">
        <w:rPr>
          <w:rFonts w:ascii="Corbel" w:hAnsi="Corbel"/>
          <w:smallCaps/>
          <w:kern w:val="1"/>
        </w:rPr>
        <w:t>W przypadku ćwiczeń</w:t>
      </w:r>
      <w:r w:rsidRPr="00B9002C">
        <w:rPr>
          <w:rFonts w:ascii="Corbel" w:hAnsi="Corbel"/>
          <w:smallCaps/>
          <w:kern w:val="1"/>
          <w:sz w:val="24"/>
          <w:szCs w:val="24"/>
        </w:rPr>
        <w:t>:</w:t>
      </w:r>
      <w:r w:rsidRPr="375B287C">
        <w:rPr>
          <w:smallCaps/>
          <w:kern w:val="1"/>
          <w:sz w:val="24"/>
          <w:szCs w:val="24"/>
        </w:rPr>
        <w:t xml:space="preserve"> </w:t>
      </w:r>
      <w:r w:rsidRPr="00B9002C">
        <w:rPr>
          <w:rFonts w:ascii="Corbel" w:hAnsi="Corbel"/>
          <w:b/>
          <w:bCs/>
          <w:smallCaps/>
          <w:kern w:val="1"/>
          <w:sz w:val="24"/>
          <w:szCs w:val="24"/>
        </w:rPr>
        <w:t>zaliczenie z oceną</w:t>
      </w:r>
    </w:p>
    <w:p w14:paraId="281B1406" w14:textId="77777777" w:rsidR="00D52C39" w:rsidRDefault="00D52C39" w:rsidP="00D52C39">
      <w:pPr>
        <w:suppressAutoHyphens w:val="0"/>
        <w:spacing w:after="0" w:line="240" w:lineRule="auto"/>
        <w:ind w:firstLine="708"/>
        <w:jc w:val="both"/>
        <w:rPr>
          <w:rFonts w:ascii="Corbel" w:hAnsi="Corbel" w:cs="Corbel"/>
        </w:rPr>
      </w:pPr>
      <w:r>
        <w:rPr>
          <w:rFonts w:ascii="Corbel" w:hAnsi="Corbel" w:cs="Corbel"/>
          <w:smallCaps/>
          <w:kern w:val="1"/>
          <w:sz w:val="24"/>
          <w:szCs w:val="24"/>
        </w:rPr>
        <w:t xml:space="preserve">W przypadku wykładu: </w:t>
      </w:r>
      <w:r w:rsidRPr="00B9002C">
        <w:rPr>
          <w:rFonts w:ascii="Corbel" w:hAnsi="Corbel" w:cs="Corbel"/>
          <w:b/>
          <w:bCs/>
          <w:smallCaps/>
          <w:kern w:val="1"/>
          <w:sz w:val="24"/>
          <w:szCs w:val="24"/>
        </w:rPr>
        <w:t xml:space="preserve">egzamin </w:t>
      </w:r>
    </w:p>
    <w:p w14:paraId="725EBCA4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3777CD59" w14:textId="630A67AA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szCs w:val="24"/>
        </w:rPr>
        <w:t xml:space="preserve">2.Wymagania wstępne </w:t>
      </w:r>
    </w:p>
    <w:p w14:paraId="2137DF58" w14:textId="77777777" w:rsidR="00B47C62" w:rsidRPr="00B47C62" w:rsidRDefault="00B47C62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B47C62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07AC" w14:textId="57FEBFA1" w:rsidR="00CD36F8" w:rsidRPr="00D52C39" w:rsidRDefault="00CD36F8" w:rsidP="00B47C62">
            <w:pPr>
              <w:suppressAutoHyphens w:val="0"/>
              <w:spacing w:before="40" w:after="40" w:line="240" w:lineRule="auto"/>
              <w:rPr>
                <w:rFonts w:ascii="Corbel" w:hAnsi="Corbel" w:cs="Corbel"/>
                <w:iCs/>
                <w:color w:val="000000"/>
                <w:szCs w:val="24"/>
              </w:rPr>
            </w:pPr>
            <w:r w:rsidRPr="00D52C39">
              <w:rPr>
                <w:rFonts w:ascii="Corbel" w:hAnsi="Corbel" w:cs="Corbel"/>
                <w:iCs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14:paraId="65F8D468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21B7FFB0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Pr="00B47C62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>3.1 Cele przedmiotu</w:t>
      </w:r>
    </w:p>
    <w:p w14:paraId="5B921BDD" w14:textId="77777777" w:rsidR="00CD36F8" w:rsidRPr="00B47C62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p w14:paraId="0F43C22F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:rsidRPr="00B47C62" w14:paraId="5BC471D7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D30D5" w14:textId="77777777" w:rsidR="00CD36F8" w:rsidRPr="00B47C62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B47C62">
              <w:rPr>
                <w:rFonts w:ascii="Corbel" w:eastAsia="Times New Roman" w:hAnsi="Corbel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3838" w14:textId="77777777" w:rsidR="00CD36F8" w:rsidRPr="00D52C39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  <w:iCs/>
              </w:rPr>
            </w:pPr>
            <w:r w:rsidRPr="00D52C39">
              <w:rPr>
                <w:rFonts w:ascii="Corbel" w:eastAsia="Times New Roman" w:hAnsi="Corbel"/>
                <w:iCs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="00CD36F8" w:rsidRPr="00B47C62" w14:paraId="7381F02C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3979" w14:textId="77777777" w:rsidR="00CD36F8" w:rsidRPr="00B47C62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B47C62">
              <w:rPr>
                <w:rFonts w:ascii="Corbel" w:eastAsia="Times New Roman" w:hAnsi="Corbel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8DCF" w14:textId="77777777" w:rsidR="00CD36F8" w:rsidRPr="00D52C39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  <w:iCs/>
              </w:rPr>
            </w:pPr>
            <w:r w:rsidRPr="00D52C39">
              <w:rPr>
                <w:rFonts w:ascii="Corbel" w:eastAsia="Times New Roman" w:hAnsi="Corbel"/>
                <w:iCs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="00CD36F8" w:rsidRPr="00B47C62" w14:paraId="51C33856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7CE1B" w14:textId="77777777" w:rsidR="00CD36F8" w:rsidRPr="00B47C62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B47C62">
              <w:rPr>
                <w:rFonts w:ascii="Corbel" w:eastAsia="Times New Roman" w:hAnsi="Corbel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C97AB" w14:textId="47623831" w:rsidR="00CD36F8" w:rsidRPr="00D52C39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Cs/>
                <w:sz w:val="20"/>
                <w:szCs w:val="20"/>
              </w:rPr>
            </w:pPr>
            <w:r w:rsidRPr="00D52C39">
              <w:rPr>
                <w:rFonts w:ascii="Corbel" w:eastAsia="Times New Roman" w:hAnsi="Corbel"/>
                <w:iCs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</w:tc>
      </w:tr>
    </w:tbl>
    <w:p w14:paraId="49552471" w14:textId="77777777" w:rsidR="00CD36F8" w:rsidRPr="00B47C62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b/>
          <w:sz w:val="24"/>
          <w:szCs w:val="24"/>
        </w:rPr>
        <w:t>3.2 Efekty uczenia się dla przedmiotu</w:t>
      </w:r>
      <w:r w:rsidRPr="00B47C62"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Pr="00B47C62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CD36F8" w:rsidRPr="00B47C62" w14:paraId="35CA06F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066F3" w14:textId="58F0B378" w:rsidR="00CD36F8" w:rsidRPr="00B47C62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  <w:r w:rsidRPr="00B47C62">
              <w:rPr>
                <w:rFonts w:ascii="Corbel" w:hAnsi="Corbel"/>
                <w:b/>
              </w:rPr>
              <w:t>EK</w:t>
            </w:r>
            <w:r w:rsidRPr="00B47C62">
              <w:rPr>
                <w:rFonts w:ascii="Corbel" w:hAnsi="Corbel"/>
              </w:rPr>
              <w:t xml:space="preserve"> (efekt</w:t>
            </w:r>
            <w:r w:rsidR="00B47C62" w:rsidRPr="00B47C62">
              <w:rPr>
                <w:rFonts w:ascii="Corbel" w:hAnsi="Corbel"/>
              </w:rPr>
              <w:t xml:space="preserve"> uczenia się</w:t>
            </w:r>
            <w:r w:rsidRPr="00B47C62">
              <w:rPr>
                <w:rFonts w:ascii="Corbel" w:hAnsi="Corbel"/>
              </w:rPr>
              <w:t>)</w:t>
            </w:r>
          </w:p>
          <w:p w14:paraId="3DBA469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26E7D" w14:textId="6F56F5BB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Treść efektu </w:t>
            </w:r>
            <w:r w:rsidR="00B47C62" w:rsidRPr="00B47C62">
              <w:rPr>
                <w:rFonts w:ascii="Corbel" w:hAnsi="Corbel"/>
              </w:rPr>
              <w:t xml:space="preserve">uczenia się </w:t>
            </w:r>
            <w:r w:rsidRPr="00B47C62">
              <w:rPr>
                <w:rFonts w:ascii="Corbel" w:hAnsi="Corbel"/>
              </w:rPr>
              <w:t>zdefiniowanego dla przedmiotu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57944" w14:textId="495D4540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Odniesienie do efektów  kierunkowych </w:t>
            </w:r>
          </w:p>
        </w:tc>
      </w:tr>
      <w:tr w:rsidR="00CD36F8" w:rsidRPr="00B47C62" w14:paraId="7C0D7C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DC5E" w14:textId="77777777" w:rsidR="00CD36F8" w:rsidRPr="00B47C62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</w:t>
            </w:r>
            <w:r w:rsidRPr="00B47C62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C330" w14:textId="77777777" w:rsidR="002A4751" w:rsidRPr="00B47C62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W</w:t>
            </w:r>
            <w:r w:rsidR="00CD36F8" w:rsidRPr="00B47C62">
              <w:rPr>
                <w:rFonts w:ascii="Corbel" w:eastAsia="Cambria" w:hAnsi="Corbel"/>
              </w:rPr>
              <w:t>ymienia poszczególne etapy i instytucje procedury administracyjnej</w:t>
            </w:r>
            <w:r w:rsidRPr="00B47C62">
              <w:rPr>
                <w:rFonts w:ascii="Corbel" w:eastAsia="Cambria" w:hAnsi="Corbel"/>
              </w:rPr>
              <w:t xml:space="preserve">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D564" w14:textId="77777777" w:rsidR="00CD36F8" w:rsidRPr="008842EF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K_W03</w:t>
            </w:r>
          </w:p>
          <w:p w14:paraId="1F2225B6" w14:textId="77777777" w:rsidR="00CD36F8" w:rsidRPr="008842EF" w:rsidRDefault="00CD36F8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2A4751" w:rsidRPr="00B47C62" w14:paraId="6A71777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3C1D" w14:textId="77777777" w:rsidR="002A4751" w:rsidRPr="00B47C62" w:rsidRDefault="002A4751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DE832" w14:textId="197A5626" w:rsidR="002A4751" w:rsidRPr="00B47C62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  <w:szCs w:val="24"/>
              </w:rPr>
              <w:t>Wyjaśnia znaczenie zasad, norm, reguł i instytucji prawnych w zakresie procedury 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A0D4" w14:textId="77777777" w:rsidR="002A4751" w:rsidRPr="008842EF" w:rsidRDefault="002A4751" w:rsidP="002A4751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842EF">
              <w:rPr>
                <w:rFonts w:ascii="Corbel" w:hAnsi="Corbel"/>
                <w:sz w:val="22"/>
                <w:szCs w:val="22"/>
              </w:rPr>
              <w:t xml:space="preserve">K_W02, K_W04, </w:t>
            </w:r>
          </w:p>
          <w:p w14:paraId="55B3B69D" w14:textId="77777777" w:rsidR="002A4751" w:rsidRPr="008842EF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</w:tr>
      <w:tr w:rsidR="00CD36F8" w:rsidRPr="00B47C62" w14:paraId="6CD5BA0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095DA" w14:textId="77777777" w:rsidR="00CD36F8" w:rsidRPr="00B47C62" w:rsidRDefault="002A4751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19793" w14:textId="529CA7FB" w:rsidR="00CD36F8" w:rsidRPr="00B47C62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D</w:t>
            </w:r>
            <w:r w:rsidR="00CD36F8" w:rsidRPr="00B47C62">
              <w:rPr>
                <w:rFonts w:ascii="Corbel" w:eastAsia="Cambria" w:hAnsi="Corbel"/>
              </w:rPr>
              <w:t>efiniuje kluczowe pojęcia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B1E6" w14:textId="77777777" w:rsidR="00CD36F8" w:rsidRPr="008842EF" w:rsidRDefault="00CD36F8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K_W0</w:t>
            </w:r>
            <w:r w:rsidR="002A4751" w:rsidRPr="008842EF">
              <w:rPr>
                <w:rFonts w:ascii="Corbel" w:eastAsia="Cambria" w:hAnsi="Corbel"/>
              </w:rPr>
              <w:t>6</w:t>
            </w:r>
          </w:p>
        </w:tc>
      </w:tr>
      <w:tr w:rsidR="007444C0" w:rsidRPr="00B47C62" w14:paraId="60B21B3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0AA4" w14:textId="77777777" w:rsidR="007444C0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81CE8" w14:textId="7B9E7779" w:rsidR="007444C0" w:rsidRPr="00B47C62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  <w:szCs w:val="24"/>
              </w:rPr>
              <w:t>Posiada pogłębioną wiedzę o ewolucji procedury 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B643" w14:textId="77777777" w:rsidR="007444C0" w:rsidRPr="008842EF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K_W10, K_W12,</w:t>
            </w:r>
          </w:p>
        </w:tc>
      </w:tr>
      <w:tr w:rsidR="00CD36F8" w:rsidRPr="00B47C62" w14:paraId="03219580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A8531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4607A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B47C62">
              <w:rPr>
                <w:rFonts w:ascii="Corbel" w:eastAsia="Cambria" w:hAnsi="Corbel"/>
              </w:rPr>
              <w:t xml:space="preserve">ochronie praw strony oraz </w:t>
            </w:r>
            <w:r w:rsidRPr="00B47C62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DA3A" w14:textId="77777777" w:rsidR="00CD36F8" w:rsidRPr="008842EF" w:rsidRDefault="00CD36F8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K_W05</w:t>
            </w:r>
            <w:r w:rsidR="002A4751" w:rsidRPr="008842EF">
              <w:rPr>
                <w:rFonts w:ascii="Corbel" w:eastAsia="Cambria" w:hAnsi="Corbel"/>
              </w:rPr>
              <w:t>, K_W07,</w:t>
            </w:r>
          </w:p>
        </w:tc>
      </w:tr>
      <w:tr w:rsidR="00CD36F8" w:rsidRPr="00B47C62" w14:paraId="448A2801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10C58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35255" w14:textId="77777777" w:rsidR="00CD36F8" w:rsidRPr="00B47C62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B47C62">
              <w:rPr>
                <w:rFonts w:ascii="Corbel" w:eastAsia="Cambria" w:hAnsi="Corbel"/>
              </w:rPr>
              <w:t>przywołu</w:t>
            </w:r>
            <w:r w:rsidRPr="00B47C62">
              <w:rPr>
                <w:rFonts w:ascii="Corbel" w:eastAsia="Cambria" w:hAnsi="Corbel"/>
              </w:rPr>
              <w:t>jąc</w:t>
            </w:r>
            <w:r w:rsidR="00CD36F8" w:rsidRPr="00B47C62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4080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K_W05</w:t>
            </w:r>
          </w:p>
          <w:p w14:paraId="10793C21" w14:textId="77777777" w:rsidR="007053B6" w:rsidRPr="008842EF" w:rsidRDefault="007053B6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K_U06,</w:t>
            </w:r>
          </w:p>
          <w:p w14:paraId="1604785C" w14:textId="77777777" w:rsidR="007053B6" w:rsidRPr="008842EF" w:rsidRDefault="007053B6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K_U10,</w:t>
            </w:r>
          </w:p>
        </w:tc>
      </w:tr>
      <w:tr w:rsidR="007444C0" w:rsidRPr="00B47C62" w14:paraId="742CF75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D8C41" w14:textId="77777777" w:rsidR="007444C0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A3D95" w14:textId="5E9F954D" w:rsidR="007444C0" w:rsidRPr="00B47C62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  <w:szCs w:val="24"/>
              </w:rPr>
              <w:t>Posługuje się argumentacją prawniczą, interpretując i wyjaśniając znaczenie norm i stosunków 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37CD" w14:textId="77777777" w:rsidR="007444C0" w:rsidRPr="008842EF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K_U02,</w:t>
            </w:r>
          </w:p>
          <w:p w14:paraId="5D6E868F" w14:textId="77777777" w:rsidR="007053B6" w:rsidRPr="008842E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K_U13,</w:t>
            </w:r>
          </w:p>
        </w:tc>
      </w:tr>
      <w:tr w:rsidR="00CD36F8" w:rsidRPr="00B47C62" w14:paraId="77C9F6A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7556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45A42" w14:textId="2F89EB40" w:rsidR="00CD36F8" w:rsidRPr="00B47C62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Ma rozszerzoną wiedzę na temat zasad działania organów administracji publicznej, w</w:t>
            </w:r>
            <w:r w:rsidR="00CD36F8" w:rsidRPr="00B47C62">
              <w:rPr>
                <w:rFonts w:ascii="Corbel" w:eastAsia="Cambria" w:hAnsi="Corbel"/>
              </w:rPr>
              <w:t>yjaśnia znaczenie zasad ogólnych postępowania administracyjnego</w:t>
            </w:r>
            <w:r w:rsidRPr="00B47C62">
              <w:rPr>
                <w:rFonts w:ascii="Corbel" w:eastAsia="Cambria" w:hAnsi="Corbel"/>
              </w:rPr>
              <w:t>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4CC1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K_W03,</w:t>
            </w:r>
          </w:p>
          <w:p w14:paraId="17A83320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K_W05</w:t>
            </w:r>
          </w:p>
          <w:p w14:paraId="2ABE1025" w14:textId="77777777" w:rsidR="007444C0" w:rsidRPr="008842EF" w:rsidRDefault="007444C0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K_W08,</w:t>
            </w:r>
          </w:p>
          <w:p w14:paraId="587E13C9" w14:textId="77777777" w:rsidR="007444C0" w:rsidRPr="008842EF" w:rsidRDefault="007444C0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K_W09,</w:t>
            </w:r>
          </w:p>
        </w:tc>
      </w:tr>
      <w:tr w:rsidR="00CD36F8" w:rsidRPr="00B47C62" w14:paraId="379E82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A548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C7B85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7848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 xml:space="preserve">K_U09, </w:t>
            </w:r>
          </w:p>
          <w:p w14:paraId="6A422943" w14:textId="77777777" w:rsidR="007053B6" w:rsidRPr="008842E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K_U12,</w:t>
            </w:r>
          </w:p>
          <w:p w14:paraId="0735D7A5" w14:textId="77777777" w:rsidR="007053B6" w:rsidRPr="008842E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K_K05,</w:t>
            </w:r>
          </w:p>
        </w:tc>
      </w:tr>
      <w:tr w:rsidR="00CD36F8" w:rsidRPr="00B47C62" w14:paraId="16403E57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E4CE3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890A1" w14:textId="77777777" w:rsidR="00CD36F8" w:rsidRPr="00B47C62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R</w:t>
            </w:r>
            <w:r w:rsidR="00CD36F8" w:rsidRPr="00B47C62">
              <w:rPr>
                <w:rFonts w:ascii="Corbel" w:eastAsia="Cambria" w:hAnsi="Corbel"/>
              </w:rPr>
              <w:t>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16D78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K_U03,</w:t>
            </w:r>
          </w:p>
          <w:p w14:paraId="0A416D8A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K_U08</w:t>
            </w:r>
            <w:r w:rsidR="007053B6" w:rsidRPr="008842EF">
              <w:rPr>
                <w:rFonts w:ascii="Corbel" w:eastAsia="Cambria" w:hAnsi="Corbel"/>
              </w:rPr>
              <w:t>,</w:t>
            </w:r>
          </w:p>
          <w:p w14:paraId="0B13EB8D" w14:textId="77777777" w:rsidR="007053B6" w:rsidRPr="008842EF" w:rsidRDefault="007053B6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K_K05,</w:t>
            </w:r>
          </w:p>
        </w:tc>
      </w:tr>
      <w:tr w:rsidR="00CD36F8" w:rsidRPr="00B47C62" w14:paraId="5C2C222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45956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407E3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wyjaśnia przesłanki podejmowania określonych decyzji procesowych w toku postępowania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F92E4" w14:textId="77777777" w:rsidR="00CD36F8" w:rsidRPr="008842EF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 xml:space="preserve">K_U01, </w:t>
            </w:r>
          </w:p>
          <w:p w14:paraId="64A2FF61" w14:textId="77777777" w:rsidR="00CD36F8" w:rsidRPr="008842EF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K_U05</w:t>
            </w:r>
          </w:p>
        </w:tc>
      </w:tr>
      <w:tr w:rsidR="00CD36F8" w:rsidRPr="00B47C62" w14:paraId="49F8476F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7EE71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lastRenderedPageBreak/>
              <w:t>EK_12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3394" w14:textId="77777777" w:rsidR="00CD36F8" w:rsidRPr="00B47C62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E7607" w14:textId="11BDDC8C" w:rsidR="007053B6" w:rsidRPr="008842EF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842EF">
              <w:rPr>
                <w:rFonts w:ascii="Corbel" w:hAnsi="Corbel"/>
                <w:sz w:val="22"/>
                <w:szCs w:val="22"/>
              </w:rPr>
              <w:t>K_U15,</w:t>
            </w:r>
          </w:p>
          <w:p w14:paraId="78D2CC65" w14:textId="77777777" w:rsidR="00CD36F8" w:rsidRPr="008842EF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842EF">
              <w:rPr>
                <w:rFonts w:ascii="Corbel" w:hAnsi="Corbel"/>
                <w:sz w:val="22"/>
                <w:szCs w:val="22"/>
              </w:rPr>
              <w:t>K_U17</w:t>
            </w:r>
          </w:p>
        </w:tc>
      </w:tr>
      <w:tr w:rsidR="007444C0" w:rsidRPr="00B47C62" w14:paraId="235A02E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95A32" w14:textId="77777777" w:rsidR="007444C0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EK_13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60715" w14:textId="77777777" w:rsidR="007444C0" w:rsidRPr="00B47C62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7F14" w14:textId="7589048C" w:rsidR="007444C0" w:rsidRPr="008842EF" w:rsidRDefault="007053B6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K_K01,</w:t>
            </w:r>
            <w:r w:rsidR="00385F8D" w:rsidRPr="008842EF">
              <w:rPr>
                <w:rFonts w:ascii="Corbel" w:hAnsi="Corbel"/>
              </w:rPr>
              <w:t xml:space="preserve"> K_U17</w:t>
            </w:r>
          </w:p>
        </w:tc>
      </w:tr>
      <w:tr w:rsidR="00CD36F8" w:rsidRPr="00B47C62" w14:paraId="25468C5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EFDB6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EK_14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111F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C295" w14:textId="77777777" w:rsidR="00CD36F8" w:rsidRPr="008842EF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K_K06</w:t>
            </w:r>
          </w:p>
        </w:tc>
      </w:tr>
      <w:tr w:rsidR="00CD36F8" w:rsidRPr="00B47C62" w14:paraId="29C1C915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1F67D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EK_15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9E4EF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rozróżnia kompetencje organów administracji w kolejnych etapach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0A8A0" w14:textId="77777777" w:rsidR="00CD36F8" w:rsidRPr="008842EF" w:rsidRDefault="00CD36F8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K_K04</w:t>
            </w:r>
          </w:p>
        </w:tc>
      </w:tr>
      <w:tr w:rsidR="00CD36F8" w:rsidRPr="00B47C62" w14:paraId="5325435D" w14:textId="77777777" w:rsidTr="007053B6">
        <w:tc>
          <w:tcPr>
            <w:tcW w:w="16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4C04FF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B47C62">
              <w:rPr>
                <w:rFonts w:ascii="Corbel" w:hAnsi="Corbel"/>
              </w:rPr>
              <w:t>EK_16</w:t>
            </w:r>
          </w:p>
        </w:tc>
        <w:tc>
          <w:tcPr>
            <w:tcW w:w="609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8605D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B47C62">
              <w:rPr>
                <w:rFonts w:ascii="Corbel" w:eastAsia="Cambria" w:hAnsi="Corbel"/>
                <w:smallCaps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58C54" w14:textId="15898CF1" w:rsidR="00CD36F8" w:rsidRPr="008842EF" w:rsidRDefault="00CD36F8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  <w:smallCaps/>
              </w:rPr>
              <w:t>K_U</w:t>
            </w:r>
            <w:r w:rsidR="008842EF">
              <w:rPr>
                <w:rFonts w:ascii="Corbel" w:eastAsia="Cambria" w:hAnsi="Corbel"/>
                <w:smallCaps/>
              </w:rPr>
              <w:t>0</w:t>
            </w:r>
            <w:r w:rsidRPr="008842EF">
              <w:rPr>
                <w:rFonts w:ascii="Corbel" w:eastAsia="Cambria" w:hAnsi="Corbel"/>
                <w:smallCaps/>
              </w:rPr>
              <w:t>4</w:t>
            </w:r>
          </w:p>
        </w:tc>
      </w:tr>
      <w:tr w:rsidR="007053B6" w:rsidRPr="00B47C62" w14:paraId="160E5A9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62040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EK_17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00C72" w14:textId="77777777" w:rsidR="007053B6" w:rsidRPr="00B47C62" w:rsidRDefault="007053B6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B47C62">
              <w:rPr>
                <w:rFonts w:ascii="Corbel" w:hAnsi="Corbel"/>
                <w:szCs w:val="24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A390C" w14:textId="77777777" w:rsidR="007053B6" w:rsidRPr="008842EF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842EF">
              <w:rPr>
                <w:rFonts w:ascii="Corbel" w:hAnsi="Corbel"/>
                <w:sz w:val="22"/>
                <w:szCs w:val="22"/>
              </w:rPr>
              <w:t>K_K07,</w:t>
            </w:r>
          </w:p>
          <w:p w14:paraId="28FB4DB7" w14:textId="77777777" w:rsidR="007053B6" w:rsidRPr="008842EF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842EF">
              <w:rPr>
                <w:rFonts w:ascii="Corbel" w:hAnsi="Corbel"/>
                <w:sz w:val="22"/>
                <w:szCs w:val="22"/>
              </w:rPr>
              <w:t xml:space="preserve">K_K10 </w:t>
            </w:r>
          </w:p>
          <w:p w14:paraId="4BE11C7A" w14:textId="77777777" w:rsidR="007053B6" w:rsidRPr="008842EF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</w:p>
        </w:tc>
      </w:tr>
    </w:tbl>
    <w:p w14:paraId="3FB67719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Pr="00B47C62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B47C62"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Pr="00B47C62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968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B47C62" w14:paraId="097E73C4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DCF81" w14:textId="77777777" w:rsidR="00CD36F8" w:rsidRPr="00D52C39" w:rsidRDefault="00CD36F8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  <w:b/>
                <w:bCs/>
              </w:rPr>
            </w:pPr>
            <w:r w:rsidRPr="00D52C39">
              <w:rPr>
                <w:rFonts w:ascii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D36F8" w:rsidRPr="00B47C62" w14:paraId="51C6D6DA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BC8E5" w14:textId="77777777" w:rsidR="00CD36F8" w:rsidRPr="00D52C39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 w:cs="Times-Roman"/>
              </w:rPr>
              <w:t>1.</w:t>
            </w:r>
            <w:r w:rsidRPr="00D52C39">
              <w:rPr>
                <w:rFonts w:ascii="Corbel" w:eastAsia="Cambria" w:hAnsi="Corbel"/>
              </w:rPr>
              <w:t xml:space="preserve"> Zakres przedmiotowy i zasady ogólne kodeksu postępowania administracyjnego</w:t>
            </w:r>
            <w:r w:rsidRPr="00D52C39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B47C62" w14:paraId="67BC3E94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D44FB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2. </w:t>
            </w:r>
            <w:r w:rsidRPr="00D52C39">
              <w:rPr>
                <w:rFonts w:ascii="Corbel" w:eastAsia="Cambria" w:hAnsi="Corbel"/>
              </w:rPr>
              <w:t>Zakres podmiotowy kodeksu i pojęcie organu administracji</w:t>
            </w:r>
          </w:p>
        </w:tc>
      </w:tr>
      <w:tr w:rsidR="00CD36F8" w:rsidRPr="00B47C62" w14:paraId="5999B80C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99519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3. </w:t>
            </w:r>
            <w:r w:rsidRPr="00D52C39">
              <w:rPr>
                <w:rFonts w:ascii="Corbel" w:eastAsia="Cambria" w:hAnsi="Corbel"/>
              </w:rPr>
              <w:t>Podmioty postępowania administracyjnego</w:t>
            </w:r>
          </w:p>
        </w:tc>
      </w:tr>
      <w:tr w:rsidR="00CD36F8" w:rsidRPr="00B47C62" w14:paraId="3BFE6BE8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87A3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4. </w:t>
            </w:r>
            <w:r w:rsidRPr="00D52C39">
              <w:rPr>
                <w:rFonts w:ascii="Corbel" w:eastAsia="Cambria" w:hAnsi="Corbel"/>
              </w:rPr>
              <w:t>Przepisy dyscyplinujące przebieg postępowania</w:t>
            </w:r>
          </w:p>
        </w:tc>
      </w:tr>
      <w:tr w:rsidR="00CD36F8" w:rsidRPr="00B47C62" w14:paraId="4E6E0425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E6824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5. </w:t>
            </w:r>
            <w:r w:rsidRPr="00D52C39">
              <w:rPr>
                <w:rFonts w:ascii="Corbel" w:eastAsia="Cambria" w:hAnsi="Corbel"/>
              </w:rPr>
              <w:t>Postępowanie przed organem I instancji</w:t>
            </w:r>
          </w:p>
        </w:tc>
      </w:tr>
      <w:tr w:rsidR="00CD36F8" w:rsidRPr="00B47C62" w14:paraId="757B2C6E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1DBD3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6. </w:t>
            </w:r>
            <w:r w:rsidRPr="00D52C39">
              <w:rPr>
                <w:rFonts w:ascii="Corbel" w:eastAsia="Cambria" w:hAnsi="Corbel"/>
              </w:rPr>
              <w:t>Akty kończące postępowanie administracyjne</w:t>
            </w:r>
          </w:p>
        </w:tc>
      </w:tr>
      <w:tr w:rsidR="00CD36F8" w:rsidRPr="00B47C62" w14:paraId="529160F9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45EB1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7. </w:t>
            </w:r>
            <w:r w:rsidRPr="00D52C39">
              <w:rPr>
                <w:rFonts w:ascii="Corbel" w:eastAsia="Cambria" w:hAnsi="Corbel"/>
              </w:rPr>
              <w:t>Zwyczajne środki zaskarżenia</w:t>
            </w:r>
          </w:p>
        </w:tc>
      </w:tr>
      <w:tr w:rsidR="00CD36F8" w:rsidRPr="00B47C62" w14:paraId="3A8E495F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224E6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8. </w:t>
            </w:r>
            <w:r w:rsidRPr="00D52C39">
              <w:rPr>
                <w:rFonts w:ascii="Corbel" w:eastAsia="Cambria" w:hAnsi="Corbel"/>
              </w:rPr>
              <w:t>Postępowanie przed organem II ej instancji</w:t>
            </w:r>
          </w:p>
        </w:tc>
      </w:tr>
      <w:tr w:rsidR="00CD36F8" w:rsidRPr="00B47C62" w14:paraId="74FA0710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195BA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9. </w:t>
            </w:r>
            <w:r w:rsidRPr="00D52C39">
              <w:rPr>
                <w:rFonts w:ascii="Corbel" w:eastAsia="Cambria" w:hAnsi="Corbel"/>
              </w:rPr>
              <w:t>Weryfikacja ostatecznych aktów administracyjnych</w:t>
            </w:r>
          </w:p>
        </w:tc>
      </w:tr>
    </w:tbl>
    <w:p w14:paraId="36EDF2D0" w14:textId="77777777" w:rsidR="00CD36F8" w:rsidRPr="00B47C62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6188F518" w14:textId="77777777" w:rsidR="00CD36F8" w:rsidRPr="00B47C62" w:rsidRDefault="00CD36F8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8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B47C62" w14:paraId="596F3005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7FF6F" w14:textId="77777777" w:rsidR="00CD36F8" w:rsidRPr="00D52C39" w:rsidRDefault="00CD36F8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  <w:b/>
                <w:bCs/>
              </w:rPr>
            </w:pPr>
            <w:r w:rsidRPr="00D52C39">
              <w:rPr>
                <w:rFonts w:ascii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D36F8" w:rsidRPr="00B47C62" w14:paraId="164F1841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222D6" w14:textId="77777777" w:rsidR="00CD36F8" w:rsidRPr="00D52C39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 w:cs="Times-Roman"/>
              </w:rPr>
              <w:t>1.</w:t>
            </w:r>
            <w:r w:rsidRPr="00D52C39">
              <w:rPr>
                <w:rFonts w:ascii="Corbel" w:eastAsia="Cambria" w:hAnsi="Corbel"/>
              </w:rPr>
              <w:t xml:space="preserve"> Zakres przedmiotowy i zasady ogólne kodeksu postępowania administracyjnego</w:t>
            </w:r>
            <w:r w:rsidRPr="00D52C39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B47C62" w14:paraId="1733F004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2250A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2. </w:t>
            </w:r>
            <w:r w:rsidRPr="00D52C39">
              <w:rPr>
                <w:rFonts w:ascii="Corbel" w:eastAsia="Cambria" w:hAnsi="Corbel"/>
              </w:rPr>
              <w:t>Zakres podmiotowy kodeksu i pojęcie organu administracji</w:t>
            </w:r>
          </w:p>
        </w:tc>
      </w:tr>
      <w:tr w:rsidR="00CD36F8" w:rsidRPr="00B47C62" w14:paraId="070E161B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B74D6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3. </w:t>
            </w:r>
            <w:r w:rsidRPr="00D52C39">
              <w:rPr>
                <w:rFonts w:ascii="Corbel" w:eastAsia="Cambria" w:hAnsi="Corbel"/>
              </w:rPr>
              <w:t>Podmioty postępowania administracyjnego</w:t>
            </w:r>
          </w:p>
        </w:tc>
      </w:tr>
      <w:tr w:rsidR="00CD36F8" w:rsidRPr="00B47C62" w14:paraId="4478C65A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2AD8D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4. </w:t>
            </w:r>
            <w:r w:rsidRPr="00D52C39">
              <w:rPr>
                <w:rFonts w:ascii="Corbel" w:eastAsia="Cambria" w:hAnsi="Corbel"/>
              </w:rPr>
              <w:t>Przepisy dyscyplinujące przebieg postępowania</w:t>
            </w:r>
          </w:p>
        </w:tc>
      </w:tr>
      <w:tr w:rsidR="00CD36F8" w:rsidRPr="00B47C62" w14:paraId="00DD2B73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E3326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5. </w:t>
            </w:r>
            <w:r w:rsidRPr="00D52C39">
              <w:rPr>
                <w:rFonts w:ascii="Corbel" w:eastAsia="Cambria" w:hAnsi="Corbel"/>
              </w:rPr>
              <w:t>Postępowanie przed organem I instancji</w:t>
            </w:r>
          </w:p>
        </w:tc>
      </w:tr>
      <w:tr w:rsidR="00CD36F8" w:rsidRPr="00B47C62" w14:paraId="7151EB3C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88ACF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6. </w:t>
            </w:r>
            <w:r w:rsidRPr="00D52C39">
              <w:rPr>
                <w:rFonts w:ascii="Corbel" w:eastAsia="Cambria" w:hAnsi="Corbel"/>
              </w:rPr>
              <w:t>Akty kończące postępowanie administracyjne</w:t>
            </w:r>
          </w:p>
        </w:tc>
      </w:tr>
      <w:tr w:rsidR="00CD36F8" w:rsidRPr="00B47C62" w14:paraId="7A1F2DC1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A3F66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7. </w:t>
            </w:r>
            <w:r w:rsidRPr="00D52C39">
              <w:rPr>
                <w:rFonts w:ascii="Corbel" w:eastAsia="Cambria" w:hAnsi="Corbel"/>
              </w:rPr>
              <w:t>Zwyczajne środki zaskarżenia</w:t>
            </w:r>
          </w:p>
        </w:tc>
      </w:tr>
      <w:tr w:rsidR="00CD36F8" w:rsidRPr="00B47C62" w14:paraId="28BC2C74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B2F24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8. </w:t>
            </w:r>
            <w:r w:rsidRPr="00D52C39">
              <w:rPr>
                <w:rFonts w:ascii="Corbel" w:eastAsia="Cambria" w:hAnsi="Corbel"/>
              </w:rPr>
              <w:t>Postępowanie przed organem II ej instancji</w:t>
            </w:r>
          </w:p>
        </w:tc>
      </w:tr>
      <w:tr w:rsidR="00CD36F8" w:rsidRPr="00B47C62" w14:paraId="2DF98C0E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236B4" w14:textId="77777777" w:rsidR="00CD36F8" w:rsidRPr="00D52C39" w:rsidRDefault="00CD36F8">
            <w:pPr>
              <w:spacing w:after="0"/>
              <w:rPr>
                <w:rFonts w:ascii="Corbel" w:hAnsi="Corbel"/>
              </w:rPr>
            </w:pPr>
            <w:r w:rsidRPr="00D52C39">
              <w:rPr>
                <w:rFonts w:ascii="Corbel" w:hAnsi="Corbel"/>
              </w:rPr>
              <w:t xml:space="preserve">9. </w:t>
            </w:r>
            <w:r w:rsidRPr="00D52C39">
              <w:rPr>
                <w:rFonts w:ascii="Corbel" w:eastAsia="Cambria" w:hAnsi="Corbel"/>
              </w:rPr>
              <w:t>Weryfikacja ostatecznych aktów administracyjnych</w:t>
            </w:r>
          </w:p>
        </w:tc>
      </w:tr>
    </w:tbl>
    <w:p w14:paraId="597EC7CE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3285405B" w:rsidR="00CD36F8" w:rsidRPr="00B47C62" w:rsidRDefault="00B47C6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kern w:val="1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br w:type="column"/>
      </w:r>
      <w:r w:rsidR="00CD36F8" w:rsidRPr="00B47C62">
        <w:rPr>
          <w:rFonts w:ascii="Corbel" w:hAnsi="Corbel" w:cs="Corbel"/>
          <w:smallCaps w:val="0"/>
          <w:szCs w:val="24"/>
        </w:rPr>
        <w:lastRenderedPageBreak/>
        <w:t>3.4 Metody dydaktyczne</w:t>
      </w:r>
      <w:r w:rsidR="00CD36F8" w:rsidRPr="00B47C62"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Pr="00B47C62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</w:p>
    <w:p w14:paraId="778961BC" w14:textId="77777777" w:rsidR="00D52C39" w:rsidRPr="00D52C39" w:rsidRDefault="00D52C39" w:rsidP="00D52C39">
      <w:pPr>
        <w:suppressAutoHyphens w:val="0"/>
        <w:spacing w:after="0" w:line="240" w:lineRule="auto"/>
        <w:rPr>
          <w:rFonts w:ascii="Corbel" w:hAnsi="Corbel"/>
          <w:iCs/>
          <w:kern w:val="1"/>
          <w:szCs w:val="24"/>
        </w:rPr>
      </w:pPr>
      <w:r w:rsidRPr="00D52C39">
        <w:rPr>
          <w:rFonts w:ascii="Corbel" w:hAnsi="Corbel"/>
          <w:b/>
          <w:bCs/>
          <w:iCs/>
          <w:kern w:val="1"/>
          <w:szCs w:val="24"/>
        </w:rPr>
        <w:t>Wykład:</w:t>
      </w:r>
      <w:r w:rsidRPr="00D52C39">
        <w:rPr>
          <w:rFonts w:ascii="Corbel" w:hAnsi="Corbel"/>
          <w:iCs/>
          <w:kern w:val="1"/>
          <w:szCs w:val="24"/>
        </w:rPr>
        <w:t xml:space="preserve"> wykład problemowy, wykład z prezentacją multimedialną </w:t>
      </w:r>
    </w:p>
    <w:p w14:paraId="6C7771BD" w14:textId="77777777" w:rsidR="00D52C39" w:rsidRPr="00D52C39" w:rsidRDefault="00D52C39" w:rsidP="00D52C39">
      <w:pPr>
        <w:suppressAutoHyphens w:val="0"/>
        <w:spacing w:after="0" w:line="240" w:lineRule="auto"/>
        <w:rPr>
          <w:rFonts w:ascii="Corbel" w:hAnsi="Corbel"/>
          <w:iCs/>
          <w:kern w:val="1"/>
          <w:szCs w:val="24"/>
        </w:rPr>
      </w:pPr>
    </w:p>
    <w:p w14:paraId="3D535705" w14:textId="77777777" w:rsidR="00D52C39" w:rsidRPr="00D52C39" w:rsidRDefault="00D52C39" w:rsidP="00D52C39">
      <w:pPr>
        <w:suppressAutoHyphens w:val="0"/>
        <w:spacing w:after="0" w:line="240" w:lineRule="auto"/>
        <w:rPr>
          <w:rFonts w:ascii="Corbel" w:hAnsi="Corbel" w:cs="Corbel"/>
          <w:iCs/>
          <w:szCs w:val="24"/>
        </w:rPr>
      </w:pPr>
      <w:r w:rsidRPr="00D52C39">
        <w:rPr>
          <w:rFonts w:ascii="Corbel" w:hAnsi="Corbel"/>
          <w:b/>
          <w:bCs/>
          <w:iCs/>
          <w:kern w:val="1"/>
          <w:szCs w:val="24"/>
        </w:rPr>
        <w:t>Ćwiczenia:</w:t>
      </w:r>
      <w:r w:rsidRPr="00D52C39">
        <w:rPr>
          <w:rFonts w:ascii="Corbel" w:hAnsi="Corbel"/>
          <w:iCs/>
          <w:kern w:val="1"/>
          <w:szCs w:val="24"/>
        </w:rPr>
        <w:t xml:space="preserve"> analiza i interpretacja tekstów źródłowych, sporządzanie projektów pism procesowych, praca w grupach, analiza przypadków, dyskusja, rozwiązywanie zadań</w:t>
      </w:r>
    </w:p>
    <w:p w14:paraId="28679216" w14:textId="77777777" w:rsidR="00CD36F8" w:rsidRPr="00B47C62" w:rsidRDefault="00CD36F8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14:paraId="7122CCE3" w14:textId="77777777" w:rsidR="00CD36F8" w:rsidRPr="00B47C62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7777777" w:rsidR="00CD36F8" w:rsidRPr="00B47C62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Pr="00B47C62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Pr="00B47C62" w:rsidRDefault="00CD36F8">
      <w:pPr>
        <w:pStyle w:val="Punktygwne"/>
        <w:spacing w:before="0" w:after="0"/>
        <w:ind w:left="426"/>
        <w:rPr>
          <w:rFonts w:ascii="Corbel" w:hAnsi="Corbel"/>
        </w:rPr>
      </w:pPr>
      <w:r w:rsidRPr="00B47C62"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Pr="00B47C62" w:rsidRDefault="00CD36F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:rsidRPr="00B47C62" w14:paraId="552F71FB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020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  <w:r w:rsidRPr="00B47C62">
              <w:rPr>
                <w:rFonts w:ascii="Corbel" w:hAnsi="Corbel"/>
              </w:rPr>
              <w:t>Symbol efektu</w:t>
            </w:r>
          </w:p>
          <w:p w14:paraId="4E5CE1C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DEA47" w14:textId="04BDE381" w:rsidR="00CD36F8" w:rsidRPr="00B47C62" w:rsidRDefault="00CD36F8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B47C62">
              <w:rPr>
                <w:rFonts w:ascii="Corbel" w:hAnsi="Corbel"/>
                <w:color w:val="000000"/>
              </w:rPr>
              <w:t xml:space="preserve">Metody oceny efektów </w:t>
            </w:r>
            <w:r w:rsidR="00B47C62" w:rsidRPr="00B47C62">
              <w:rPr>
                <w:rFonts w:ascii="Corbel" w:hAnsi="Corbel"/>
                <w:color w:val="000000"/>
              </w:rPr>
              <w:t>uczenia się</w:t>
            </w:r>
          </w:p>
          <w:p w14:paraId="342189F9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B7785" w14:textId="77777777" w:rsidR="00B47C62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Forma zajęć dydaktycznych </w:t>
            </w:r>
          </w:p>
          <w:p w14:paraId="05B6E9AE" w14:textId="7F024E1C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(w,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  <w:r w:rsidRPr="00B47C62">
              <w:rPr>
                <w:rFonts w:ascii="Corbel" w:hAnsi="Corbel"/>
              </w:rPr>
              <w:t>, …)</w:t>
            </w:r>
          </w:p>
        </w:tc>
      </w:tr>
      <w:tr w:rsidR="00CD36F8" w:rsidRPr="00B47C62" w14:paraId="3B25B46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85C0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BC8E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2712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42656521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DB16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9969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106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24B20884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818C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BA8A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2270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532464F3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D840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AC6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7C2AF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0D0B1CF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1B30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D7A2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A12E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2B41492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96A8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A43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BAB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57B74C7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F6A9B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97A3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D1B8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68E5DEA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E7702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85D86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905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6AFED71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807B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DF27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A74B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749FFF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D737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2FFAF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E8D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6B703BF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3999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7B662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8B7D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418B329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9287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1CD20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F61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14A1FEC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1605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CE8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04DA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1FC40576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F5FC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938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406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B47C62" w14:paraId="111A198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23E22" w14:textId="77777777" w:rsidR="007053B6" w:rsidRPr="00B47C62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B47C62">
              <w:rPr>
                <w:rFonts w:ascii="Corbel" w:hAnsi="Corbel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7604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653A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B47C62" w14:paraId="0C17D08E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1C6AE" w14:textId="77777777" w:rsidR="007053B6" w:rsidRPr="00B47C62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B47C62">
              <w:rPr>
                <w:rFonts w:ascii="Corbel" w:hAnsi="Corbel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FC001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A216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B47C62" w14:paraId="2E8804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91A9" w14:textId="77777777" w:rsidR="007053B6" w:rsidRPr="00B47C62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B47C62">
              <w:rPr>
                <w:rFonts w:ascii="Corbel" w:hAnsi="Corbel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8AB1B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8F2D1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332B4F3C" w14:textId="77777777" w:rsidR="00CD36F8" w:rsidRPr="00B47C62" w:rsidRDefault="00CD36F8">
      <w:pPr>
        <w:spacing w:after="0" w:line="240" w:lineRule="auto"/>
        <w:rPr>
          <w:rFonts w:ascii="Corbel" w:hAnsi="Corbel"/>
          <w:szCs w:val="24"/>
        </w:rPr>
      </w:pPr>
    </w:p>
    <w:p w14:paraId="22F736C9" w14:textId="77777777" w:rsidR="00B47C62" w:rsidRDefault="00B47C62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p w14:paraId="16CE7E6E" w14:textId="77777777" w:rsidR="00B47C62" w:rsidRDefault="00B47C62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p w14:paraId="29EC436D" w14:textId="77777777" w:rsidR="00B47C62" w:rsidRDefault="00B47C62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p w14:paraId="1F8B7296" w14:textId="525E92FB" w:rsidR="00CD36F8" w:rsidRPr="00B47C62" w:rsidRDefault="00B47C62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br w:type="column"/>
      </w:r>
      <w:r w:rsidR="00CD36F8" w:rsidRPr="00B47C62">
        <w:rPr>
          <w:rFonts w:ascii="Corbel" w:hAnsi="Corbel" w:cs="Corbel"/>
          <w:smallCaps w:val="0"/>
          <w:szCs w:val="24"/>
        </w:rPr>
        <w:lastRenderedPageBreak/>
        <w:t xml:space="preserve">4.2 Warunki zaliczenia przedmiotu (kryteria oceniania) </w:t>
      </w:r>
    </w:p>
    <w:p w14:paraId="43B7AA66" w14:textId="77777777" w:rsidR="00CD36F8" w:rsidRPr="00B47C62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B47C62" w14:paraId="60EDFCCF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71620" w14:textId="77777777" w:rsidR="00D52C39" w:rsidRDefault="00D52C39" w:rsidP="00D52C39">
            <w:pPr>
              <w:jc w:val="both"/>
            </w:pPr>
            <w:r w:rsidRPr="375B287C">
              <w:rPr>
                <w:rFonts w:ascii="Corbel" w:eastAsia="Corbel" w:hAnsi="Corbel" w:cs="Corbel"/>
                <w:b/>
                <w:bCs/>
                <w:color w:val="000000" w:themeColor="text1"/>
              </w:rPr>
              <w:t>Egzamin</w:t>
            </w:r>
            <w:r w:rsidRPr="375B287C">
              <w:rPr>
                <w:rFonts w:ascii="Corbel" w:eastAsia="Corbel" w:hAnsi="Corbel" w:cs="Corbel"/>
                <w:color w:val="000000" w:themeColor="text1"/>
              </w:rPr>
              <w:t xml:space="preserve"> </w:t>
            </w:r>
          </w:p>
          <w:p w14:paraId="60B8809F" w14:textId="77777777" w:rsidR="00D52C39" w:rsidRPr="009751A1" w:rsidRDefault="00D52C39" w:rsidP="00D52C39">
            <w:pPr>
              <w:jc w:val="both"/>
              <w:rPr>
                <w:rFonts w:ascii="Corbel" w:hAnsi="Corbel"/>
              </w:rPr>
            </w:pPr>
            <w:r w:rsidRPr="009751A1">
              <w:rPr>
                <w:rFonts w:ascii="Corbel" w:eastAsia="Corbel" w:hAnsi="Corbel" w:cs="Corbel"/>
                <w:color w:val="000000" w:themeColor="text1"/>
              </w:rPr>
              <w:t xml:space="preserve">Warunkiem zaliczenia przedmiotu jest uczestnictwo w zajęciach oraz uzyskanie pozytywnej oceny </w:t>
            </w:r>
            <w:r w:rsidRPr="009751A1">
              <w:rPr>
                <w:rFonts w:ascii="Corbel" w:eastAsia="Corbel" w:hAnsi="Corbel" w:cs="Corbel"/>
                <w:color w:val="000000" w:themeColor="text1"/>
              </w:rPr>
              <w:br/>
              <w:t>z egzaminu końcowego. Egzamin ma formę pisemną lub ustną i polega na odpowiedzi na zadane pytana</w:t>
            </w:r>
            <w:r w:rsidRPr="009751A1">
              <w:rPr>
                <w:rFonts w:ascii="Corbel" w:eastAsia="Times New Roman" w:hAnsi="Corbel"/>
                <w:color w:val="000000" w:themeColor="text1"/>
              </w:rPr>
              <w:t>. Zawierać może pytania testowe i/lub otwarte. Uzyskanie oceny pozytywnej wymaga udzielenia poprawnych odpowiedzi na ponad 50% pytań. Egzamin trwa łącznie 1 godzinę zegarową. W wypadku egzaminu ustnego – 3 pytania zadawane przez egzaminatora.</w:t>
            </w:r>
            <w:r w:rsidRPr="009751A1">
              <w:rPr>
                <w:rFonts w:ascii="Corbel" w:eastAsia="Corbel" w:hAnsi="Corbel" w:cs="Corbel"/>
                <w:b/>
                <w:bCs/>
                <w:smallCaps/>
                <w:color w:val="000000" w:themeColor="text1"/>
              </w:rPr>
              <w:t xml:space="preserve"> </w:t>
            </w:r>
            <w:r w:rsidRPr="009751A1">
              <w:rPr>
                <w:rFonts w:ascii="Corbel" w:eastAsia="Corbel" w:hAnsi="Corbel" w:cs="Corbel"/>
                <w:color w:val="000000" w:themeColor="text1"/>
              </w:rPr>
              <w:t xml:space="preserve">  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14:paraId="212B3A0B" w14:textId="77777777" w:rsidR="00D52C39" w:rsidRDefault="00D52C39" w:rsidP="00D52C39">
            <w:pPr>
              <w:pStyle w:val="Punktygwne"/>
            </w:pPr>
            <w:r w:rsidRPr="375B287C"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  <w:t xml:space="preserve">Ćwiczenia </w:t>
            </w:r>
          </w:p>
          <w:p w14:paraId="125E6927" w14:textId="77777777" w:rsidR="00D52C39" w:rsidRPr="009751A1" w:rsidRDefault="00D52C39" w:rsidP="00D52C39">
            <w:pPr>
              <w:jc w:val="both"/>
              <w:rPr>
                <w:rFonts w:ascii="Corbel" w:hAnsi="Corbel"/>
              </w:rPr>
            </w:pPr>
            <w:r w:rsidRPr="009751A1">
              <w:rPr>
                <w:rFonts w:ascii="Corbel" w:eastAsia="Corbel" w:hAnsi="Corbel" w:cs="Corbel"/>
              </w:rPr>
              <w:t xml:space="preserve">Warunkiem zaliczenia ćwiczeń jest odpowiednia, określona przez prowadzącego frekwencja na ćwiczeniach, aktywność Studenta na ćwiczeniach oraz zaliczenie </w:t>
            </w:r>
            <w:r w:rsidRPr="009751A1">
              <w:rPr>
                <w:rFonts w:ascii="Corbel" w:eastAsia="Times New Roman" w:hAnsi="Corbel"/>
              </w:rPr>
              <w:t>2 pisemnych kolokwiów, z których ocena pozytywna osiągana jest w przypadku uzyskania ponad 50% poprawnych odpowiedzi.</w:t>
            </w:r>
            <w:r w:rsidRPr="009751A1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Pr="009751A1">
              <w:rPr>
                <w:rFonts w:ascii="Corbel" w:eastAsia="Corbel" w:hAnsi="Corbel" w:cs="Corbel"/>
                <w:color w:val="000000" w:themeColor="text1"/>
              </w:rPr>
              <w:t xml:space="preserve">Przyjęte kryteria oceniania: osiągnięcie efektów uczenia się w stopniu poniżej 50% - ocena niedostateczna, osiągnięcie efektów uczenia się w przedziale 50-60%- ocena dostateczna, 61-70% - dostateczny plus, 71-80% - dobry, 81-90% dobry plus, powyżej 90 %- ocena bardzo dobry. </w:t>
            </w:r>
          </w:p>
          <w:p w14:paraId="4AF4B6A3" w14:textId="77777777" w:rsidR="00D52C39" w:rsidRDefault="00D52C39" w:rsidP="00D52C39">
            <w:pPr>
              <w:pStyle w:val="Punktygwne"/>
            </w:pPr>
            <w:r w:rsidRPr="375B287C">
              <w:rPr>
                <w:rFonts w:ascii="Corbel" w:eastAsia="Corbel" w:hAnsi="Corbel" w:cs="Corbel"/>
                <w:bCs/>
                <w:szCs w:val="24"/>
              </w:rPr>
              <w:t>Kryteria oceny: kompletność odpowiedzi, poprawna terminologia, aktualny stan prawny.</w:t>
            </w:r>
          </w:p>
          <w:p w14:paraId="243A0567" w14:textId="19ACAA89" w:rsidR="00CD36F8" w:rsidRPr="00B47C62" w:rsidRDefault="00CD36F8" w:rsidP="00B47C62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</w:p>
        </w:tc>
      </w:tr>
    </w:tbl>
    <w:p w14:paraId="25087A7A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Pr="00B47C62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CD36F8" w:rsidRPr="00B47C62" w14:paraId="61DDFBCE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AC90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B47C62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0606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:rsidRPr="00B47C62" w14:paraId="534EBFF4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1EFC5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 w:rsidRPr="00B47C62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B47C62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81B8D" w14:textId="04DBBD88" w:rsidR="00CD36F8" w:rsidRPr="00B47C62" w:rsidRDefault="00CD36F8">
            <w:pPr>
              <w:suppressAutoHyphens w:val="0"/>
              <w:spacing w:after="0" w:line="240" w:lineRule="auto"/>
              <w:rPr>
                <w:rFonts w:ascii="Corbel" w:hAnsi="Corbel"/>
                <w:smallCaps/>
                <w:kern w:val="1"/>
              </w:rPr>
            </w:pPr>
            <w:r w:rsidRPr="00B47C62">
              <w:rPr>
                <w:rFonts w:ascii="Corbel" w:hAnsi="Corbel"/>
                <w:smallCaps/>
                <w:kern w:val="1"/>
              </w:rPr>
              <w:t xml:space="preserve">Wykład – </w:t>
            </w:r>
            <w:r w:rsidR="00640711" w:rsidRPr="00B47C62">
              <w:rPr>
                <w:rFonts w:ascii="Corbel" w:hAnsi="Corbel"/>
                <w:smallCaps/>
                <w:kern w:val="1"/>
              </w:rPr>
              <w:t>30</w:t>
            </w:r>
            <w:r w:rsidRPr="00B47C62">
              <w:rPr>
                <w:rFonts w:ascii="Corbel" w:hAnsi="Corbel"/>
                <w:smallCaps/>
                <w:kern w:val="1"/>
              </w:rPr>
              <w:t xml:space="preserve"> godz.</w:t>
            </w:r>
          </w:p>
          <w:p w14:paraId="58B5D8E5" w14:textId="15CC115A" w:rsidR="00CD36F8" w:rsidRPr="00B47C62" w:rsidRDefault="00CD36F8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  <w:kern w:val="1"/>
              </w:rPr>
              <w:t xml:space="preserve">Ćwiczenia – </w:t>
            </w:r>
            <w:r w:rsidR="00640711" w:rsidRPr="00B47C62">
              <w:rPr>
                <w:rFonts w:ascii="Corbel" w:hAnsi="Corbel"/>
                <w:smallCaps/>
                <w:kern w:val="1"/>
              </w:rPr>
              <w:t>15</w:t>
            </w:r>
            <w:r w:rsidRPr="00B47C62">
              <w:rPr>
                <w:rFonts w:ascii="Corbel" w:hAnsi="Corbel"/>
                <w:smallCaps/>
                <w:kern w:val="1"/>
              </w:rPr>
              <w:t xml:space="preserve"> godz.</w:t>
            </w:r>
          </w:p>
        </w:tc>
      </w:tr>
      <w:tr w:rsidR="00CD36F8" w:rsidRPr="00B47C62" w14:paraId="6AA45CA9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6C9A9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E131FF3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9907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B47C62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B47C62" w14:paraId="0DE88A6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A54C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B47C62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B47C62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5B692FA5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C161" w14:textId="1A97EA53" w:rsidR="00CD36F8" w:rsidRPr="00B47C62" w:rsidRDefault="005F65F5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5</w:t>
            </w:r>
            <w:r w:rsidR="00CD36F8" w:rsidRPr="00B47C62">
              <w:rPr>
                <w:rFonts w:ascii="Corbel" w:hAnsi="Corbel" w:cs="Corbel"/>
                <w:sz w:val="24"/>
                <w:szCs w:val="24"/>
              </w:rPr>
              <w:t xml:space="preserve">3 </w:t>
            </w:r>
            <w:r w:rsidR="00CD36F8" w:rsidRPr="00B47C62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B47C62" w14:paraId="75AD01D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2FF2B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D55C" w14:textId="1515F6A9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1</w:t>
            </w:r>
            <w:r w:rsidR="00517C2E" w:rsidRPr="00B47C62">
              <w:rPr>
                <w:rFonts w:ascii="Corbel" w:hAnsi="Corbel" w:cs="Corbel"/>
                <w:sz w:val="24"/>
                <w:szCs w:val="24"/>
              </w:rPr>
              <w:t>00</w:t>
            </w:r>
            <w:r w:rsidRPr="00B47C62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B47C62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B47C62" w14:paraId="0B97622A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5427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2021" w14:textId="06A074AA" w:rsidR="00CD36F8" w:rsidRPr="00B47C62" w:rsidRDefault="00517C2E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99DA65F" w14:textId="77777777" w:rsidR="00CD36F8" w:rsidRPr="00B47C62" w:rsidRDefault="00CD36F8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B47C62"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1E489B75" w:rsidR="00CD36F8" w:rsidRPr="00B47C62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>6. PRAKTYKI ZAWODOWE W RAMACH PRZEDMIOTU</w:t>
      </w:r>
    </w:p>
    <w:p w14:paraId="70C91C2C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CD36F8" w:rsidRPr="00B47C62" w14:paraId="162EC717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AC157" w14:textId="77777777" w:rsidR="00CD36F8" w:rsidRPr="00B47C62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B47C62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1307" w14:textId="6B073E70" w:rsidR="00CD36F8" w:rsidRPr="00B47C62" w:rsidRDefault="00B47C62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B47C6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:rsidRPr="00B47C62" w14:paraId="20477D7C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88524" w14:textId="77777777" w:rsidR="00CD36F8" w:rsidRPr="00B47C62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47C62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6A01" w14:textId="6E3E8C01" w:rsidR="00CD36F8" w:rsidRPr="00B47C62" w:rsidRDefault="00B47C62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47C62"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:rsidRPr="00B47C62" w14:paraId="2C60BFE4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46B8" w14:textId="3576CFED" w:rsidR="00CD36F8" w:rsidRPr="00B47C62" w:rsidRDefault="00CD36F8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B47C62">
              <w:rPr>
                <w:rFonts w:ascii="Corbel" w:hAnsi="Corbel" w:cs="Corbel"/>
                <w:smallCaps w:val="0"/>
                <w:szCs w:val="24"/>
              </w:rPr>
              <w:lastRenderedPageBreak/>
              <w:t>Literatura podstawowa:</w:t>
            </w:r>
          </w:p>
          <w:p w14:paraId="2A1375E4" w14:textId="77777777" w:rsidR="00B47C62" w:rsidRPr="00B47C62" w:rsidRDefault="00B47C62">
            <w:pPr>
              <w:pStyle w:val="Punktygwne"/>
              <w:spacing w:before="0" w:after="0"/>
              <w:rPr>
                <w:rFonts w:ascii="Corbel" w:hAnsi="Corbel" w:cs="Corbel"/>
                <w:kern w:val="1"/>
                <w:szCs w:val="24"/>
              </w:rPr>
            </w:pPr>
          </w:p>
          <w:p w14:paraId="01EAEBB2" w14:textId="425B7385" w:rsidR="00CD36F8" w:rsidRPr="004E1874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4E1874">
              <w:rPr>
                <w:rFonts w:ascii="Corbel" w:hAnsi="Corbel" w:cs="Corbel"/>
                <w:smallCaps/>
                <w:kern w:val="1"/>
                <w:szCs w:val="24"/>
              </w:rPr>
              <w:t>B. Adamiak, J. Borkowski Postępowanie administracyjne i sądowo -administracyjne, Warszawa 20</w:t>
            </w:r>
            <w:r w:rsidR="00517C2E" w:rsidRPr="004E1874">
              <w:rPr>
                <w:rFonts w:ascii="Corbel" w:hAnsi="Corbel" w:cs="Corbel"/>
                <w:smallCaps/>
                <w:kern w:val="1"/>
                <w:szCs w:val="24"/>
              </w:rPr>
              <w:t>2</w:t>
            </w:r>
            <w:r w:rsidR="00D52C39" w:rsidRPr="004E1874">
              <w:rPr>
                <w:rFonts w:ascii="Corbel" w:hAnsi="Corbel" w:cs="Corbel"/>
                <w:smallCaps/>
                <w:kern w:val="1"/>
                <w:szCs w:val="24"/>
              </w:rPr>
              <w:t>2</w:t>
            </w:r>
            <w:r w:rsidRPr="004E1874">
              <w:rPr>
                <w:rFonts w:ascii="Corbel" w:hAnsi="Corbel" w:cs="Corbel"/>
                <w:smallCaps/>
                <w:kern w:val="1"/>
                <w:szCs w:val="24"/>
              </w:rPr>
              <w:t>.</w:t>
            </w:r>
          </w:p>
        </w:tc>
      </w:tr>
      <w:tr w:rsidR="00CD36F8" w:rsidRPr="00B47C62" w14:paraId="701AF4DD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5876" w14:textId="708DE710" w:rsidR="00CD36F8" w:rsidRPr="00B47C62" w:rsidRDefault="00CD36F8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B47C62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0EE655D0" w14:textId="77777777" w:rsidR="00B47C62" w:rsidRPr="00B47C62" w:rsidRDefault="00B47C62">
            <w:pPr>
              <w:pStyle w:val="Punktygwne"/>
              <w:spacing w:before="0" w:after="0"/>
              <w:rPr>
                <w:rFonts w:ascii="Corbel" w:eastAsia="Cambria" w:hAnsi="Corbel"/>
                <w:i/>
                <w:kern w:val="1"/>
              </w:rPr>
            </w:pPr>
          </w:p>
          <w:p w14:paraId="6E4BA0D6" w14:textId="77777777" w:rsidR="00D52C39" w:rsidRPr="00252B36" w:rsidRDefault="00D52C39" w:rsidP="00D52C39">
            <w:pPr>
              <w:suppressAutoHyphens w:val="0"/>
              <w:spacing w:after="0" w:line="240" w:lineRule="auto"/>
              <w:jc w:val="both"/>
              <w:rPr>
                <w:rFonts w:eastAsia="Cambria"/>
                <w:iCs/>
                <w:kern w:val="1"/>
              </w:rPr>
            </w:pPr>
            <w:r w:rsidRPr="00252B36">
              <w:rPr>
                <w:rFonts w:eastAsia="Cambria"/>
                <w:iCs/>
                <w:kern w:val="1"/>
              </w:rPr>
              <w:t xml:space="preserve">M. Wierzbowski (red.), Postępowanie administracyjne i </w:t>
            </w:r>
            <w:proofErr w:type="spellStart"/>
            <w:r w:rsidRPr="00252B36">
              <w:rPr>
                <w:rFonts w:eastAsia="Cambria"/>
                <w:iCs/>
                <w:kern w:val="1"/>
              </w:rPr>
              <w:t>sądowoadministracyjne</w:t>
            </w:r>
            <w:proofErr w:type="spellEnd"/>
            <w:r w:rsidRPr="00252B36">
              <w:rPr>
                <w:rFonts w:eastAsia="Cambria"/>
                <w:iCs/>
                <w:kern w:val="1"/>
              </w:rPr>
              <w:t>, Warszawa 2022 r.;</w:t>
            </w:r>
          </w:p>
          <w:p w14:paraId="6666370A" w14:textId="77777777" w:rsidR="00D52C39" w:rsidRPr="00252B36" w:rsidRDefault="00D52C39" w:rsidP="00D52C39">
            <w:pPr>
              <w:suppressAutoHyphens w:val="0"/>
              <w:spacing w:after="0" w:line="240" w:lineRule="auto"/>
              <w:jc w:val="both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kern w:val="1"/>
              </w:rPr>
              <w:t xml:space="preserve">W. </w:t>
            </w:r>
            <w:r w:rsidRPr="00252B36">
              <w:rPr>
                <w:rFonts w:eastAsia="Cambria"/>
                <w:iCs/>
                <w:spacing w:val="-4"/>
                <w:kern w:val="1"/>
              </w:rPr>
              <w:t xml:space="preserve">Chróścielewski, J.P.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Tarno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P. Dańczak, Postępowanie administracyjne i postępowanie przed sądami administracyjnymi, Warszawa 2022 r.;</w:t>
            </w:r>
          </w:p>
          <w:p w14:paraId="7A5A59DD" w14:textId="77777777" w:rsidR="00D52C39" w:rsidRPr="00252B36" w:rsidRDefault="00D52C39" w:rsidP="00D52C39">
            <w:pPr>
              <w:suppressAutoHyphens w:val="0"/>
              <w:spacing w:after="0" w:line="240" w:lineRule="auto"/>
              <w:jc w:val="both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spacing w:val="-4"/>
                <w:kern w:val="1"/>
              </w:rPr>
              <w:t xml:space="preserve">Z. Kmiecik, Postępowanie administracyjne, postępowanie egzekucyjne w administracji i postępowanie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sądowoadministracyjne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Warszawa 2022</w:t>
            </w:r>
          </w:p>
          <w:p w14:paraId="77366E50" w14:textId="77777777" w:rsidR="00D52C39" w:rsidRPr="00252B36" w:rsidRDefault="00D52C39" w:rsidP="00D52C39">
            <w:pPr>
              <w:suppressAutoHyphens w:val="0"/>
              <w:spacing w:after="0" w:line="240" w:lineRule="auto"/>
              <w:jc w:val="both"/>
              <w:rPr>
                <w:rFonts w:eastAsia="Cambria"/>
                <w:iCs/>
                <w:spacing w:val="-4"/>
                <w:kern w:val="1"/>
              </w:rPr>
            </w:pPr>
            <w:r w:rsidRPr="00252B36">
              <w:rPr>
                <w:rFonts w:eastAsia="Cambria"/>
                <w:iCs/>
                <w:spacing w:val="-4"/>
                <w:kern w:val="1"/>
              </w:rPr>
              <w:t>M. Augustyniak (red.) Postępowanie administracyjne. Przed egzaminem, Warszawa 2023</w:t>
            </w:r>
          </w:p>
          <w:p w14:paraId="5BF8BA96" w14:textId="7E32FD27" w:rsidR="00CD36F8" w:rsidRPr="00B47C62" w:rsidRDefault="00D52C39" w:rsidP="00D52C39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252B36">
              <w:rPr>
                <w:rFonts w:eastAsia="Cambria"/>
                <w:iCs/>
                <w:spacing w:val="-4"/>
                <w:kern w:val="1"/>
              </w:rPr>
              <w:t xml:space="preserve">Z. Kmieciak, J. Wegner, M. </w:t>
            </w:r>
            <w:proofErr w:type="spellStart"/>
            <w:r w:rsidRPr="00252B36">
              <w:rPr>
                <w:rFonts w:eastAsia="Cambria"/>
                <w:iCs/>
                <w:spacing w:val="-4"/>
                <w:kern w:val="1"/>
              </w:rPr>
              <w:t>Wojtuń</w:t>
            </w:r>
            <w:proofErr w:type="spellEnd"/>
            <w:r w:rsidRPr="00252B36">
              <w:rPr>
                <w:rFonts w:eastAsia="Cambria"/>
                <w:iCs/>
                <w:spacing w:val="-4"/>
                <w:kern w:val="1"/>
              </w:rPr>
              <w:t>, Kodeks postępowania administracyjnego. Komentarz, Warszawa 2023</w:t>
            </w:r>
          </w:p>
        </w:tc>
      </w:tr>
    </w:tbl>
    <w:p w14:paraId="5530C376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/>
        </w:rPr>
      </w:pPr>
      <w:r w:rsidRPr="00B47C62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 w:rsidRPr="00B47C62" w:rsidSect="00B47C62">
      <w:pgSz w:w="11906" w:h="16838"/>
      <w:pgMar w:top="709" w:right="1134" w:bottom="993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11852992">
    <w:abstractNumId w:val="0"/>
  </w:num>
  <w:num w:numId="2" w16cid:durableId="714961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567AE"/>
    <w:rsid w:val="00096FD0"/>
    <w:rsid w:val="00252B36"/>
    <w:rsid w:val="002A4751"/>
    <w:rsid w:val="002D57EA"/>
    <w:rsid w:val="00355EEA"/>
    <w:rsid w:val="00385F8D"/>
    <w:rsid w:val="004E1874"/>
    <w:rsid w:val="00517C2E"/>
    <w:rsid w:val="00593984"/>
    <w:rsid w:val="005F65F5"/>
    <w:rsid w:val="00640711"/>
    <w:rsid w:val="007053B6"/>
    <w:rsid w:val="007444C0"/>
    <w:rsid w:val="008842EF"/>
    <w:rsid w:val="00927317"/>
    <w:rsid w:val="00B47C62"/>
    <w:rsid w:val="00B54035"/>
    <w:rsid w:val="00BC6296"/>
    <w:rsid w:val="00CD36F8"/>
    <w:rsid w:val="00D52C39"/>
    <w:rsid w:val="00F067DC"/>
    <w:rsid w:val="00F44CA3"/>
    <w:rsid w:val="00F83B10"/>
    <w:rsid w:val="00F8438F"/>
    <w:rsid w:val="4A776FB6"/>
    <w:rsid w:val="58FE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1551</Words>
  <Characters>9308</Characters>
  <Application>Microsoft Office Word</Application>
  <DocSecurity>0</DocSecurity>
  <Lines>77</Lines>
  <Paragraphs>21</Paragraphs>
  <ScaleCrop>false</ScaleCrop>
  <Company/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Piotr Tadla</cp:lastModifiedBy>
  <cp:revision>2</cp:revision>
  <cp:lastPrinted>2019-02-06T11:12:00Z</cp:lastPrinted>
  <dcterms:created xsi:type="dcterms:W3CDTF">2023-10-16T11:24:00Z</dcterms:created>
  <dcterms:modified xsi:type="dcterms:W3CDTF">2023-10-16T11:24:00Z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