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8699" w14:textId="45DF7530" w:rsidR="006E5D65" w:rsidRPr="00FC48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C481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C481D">
        <w:rPr>
          <w:rFonts w:ascii="Corbel" w:hAnsi="Corbel"/>
          <w:b/>
          <w:bCs/>
          <w:sz w:val="24"/>
          <w:szCs w:val="24"/>
        </w:rPr>
        <w:tab/>
      </w:r>
      <w:r w:rsidR="00CD6897" w:rsidRPr="00FC481D">
        <w:rPr>
          <w:rFonts w:ascii="Corbel" w:hAnsi="Corbel"/>
          <w:b/>
          <w:bCs/>
          <w:sz w:val="24"/>
          <w:szCs w:val="24"/>
        </w:rPr>
        <w:tab/>
      </w:r>
      <w:r w:rsidR="00CD6897" w:rsidRPr="00FC481D">
        <w:rPr>
          <w:rFonts w:ascii="Corbel" w:hAnsi="Corbel"/>
          <w:b/>
          <w:bCs/>
          <w:sz w:val="24"/>
          <w:szCs w:val="24"/>
        </w:rPr>
        <w:tab/>
      </w:r>
      <w:r w:rsidR="00CD6897" w:rsidRPr="00FC481D">
        <w:rPr>
          <w:rFonts w:ascii="Corbel" w:hAnsi="Corbel"/>
          <w:b/>
          <w:bCs/>
          <w:sz w:val="24"/>
          <w:szCs w:val="24"/>
        </w:rPr>
        <w:tab/>
      </w:r>
      <w:r w:rsidR="00CD6897" w:rsidRPr="00FC481D">
        <w:rPr>
          <w:rFonts w:ascii="Corbel" w:hAnsi="Corbel"/>
          <w:b/>
          <w:bCs/>
          <w:sz w:val="24"/>
          <w:szCs w:val="24"/>
        </w:rPr>
        <w:tab/>
      </w:r>
      <w:r w:rsidR="00D8678B" w:rsidRPr="00FC48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C481D">
        <w:rPr>
          <w:rFonts w:ascii="Corbel" w:hAnsi="Corbel"/>
          <w:bCs/>
          <w:i/>
          <w:sz w:val="24"/>
          <w:szCs w:val="24"/>
        </w:rPr>
        <w:t>1.5</w:t>
      </w:r>
      <w:r w:rsidR="00D8678B" w:rsidRPr="00FC48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C48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C481D">
        <w:rPr>
          <w:rFonts w:ascii="Corbel" w:hAnsi="Corbel"/>
          <w:bCs/>
          <w:i/>
          <w:sz w:val="24"/>
          <w:szCs w:val="24"/>
        </w:rPr>
        <w:t xml:space="preserve"> nr </w:t>
      </w:r>
      <w:r w:rsidR="00812632" w:rsidRPr="00FC481D">
        <w:rPr>
          <w:rFonts w:ascii="Corbel" w:hAnsi="Corbel"/>
          <w:bCs/>
          <w:i/>
          <w:sz w:val="24"/>
          <w:szCs w:val="24"/>
        </w:rPr>
        <w:t>7</w:t>
      </w:r>
      <w:r w:rsidR="00F17567" w:rsidRPr="00FC481D">
        <w:rPr>
          <w:rFonts w:ascii="Corbel" w:hAnsi="Corbel"/>
          <w:bCs/>
          <w:i/>
          <w:sz w:val="24"/>
          <w:szCs w:val="24"/>
        </w:rPr>
        <w:t>/20</w:t>
      </w:r>
      <w:r w:rsidR="00812632" w:rsidRPr="00FC481D">
        <w:rPr>
          <w:rFonts w:ascii="Corbel" w:hAnsi="Corbel"/>
          <w:bCs/>
          <w:i/>
          <w:sz w:val="24"/>
          <w:szCs w:val="24"/>
        </w:rPr>
        <w:t>23</w:t>
      </w:r>
    </w:p>
    <w:p w14:paraId="50A95167" w14:textId="77777777" w:rsidR="005A2512" w:rsidRDefault="005A25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3E23F8C" w14:textId="6131DAF2" w:rsidR="0085747A" w:rsidRPr="00FC481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481D">
        <w:rPr>
          <w:rFonts w:ascii="Corbel" w:hAnsi="Corbel"/>
          <w:b/>
          <w:smallCaps/>
          <w:sz w:val="24"/>
          <w:szCs w:val="24"/>
        </w:rPr>
        <w:t>SYLABUS</w:t>
      </w:r>
    </w:p>
    <w:p w14:paraId="59ACBEE4" w14:textId="21DC4053" w:rsidR="0085747A" w:rsidRPr="00FC481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481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C481D">
        <w:rPr>
          <w:rFonts w:ascii="Corbel" w:hAnsi="Corbel"/>
          <w:b/>
          <w:smallCaps/>
          <w:sz w:val="24"/>
          <w:szCs w:val="24"/>
        </w:rPr>
        <w:t xml:space="preserve">  </w:t>
      </w:r>
      <w:r w:rsidR="001C3794" w:rsidRPr="00FC481D">
        <w:rPr>
          <w:rFonts w:ascii="Corbel" w:hAnsi="Corbel"/>
          <w:b/>
          <w:smallCaps/>
          <w:sz w:val="24"/>
          <w:szCs w:val="24"/>
        </w:rPr>
        <w:t>202</w:t>
      </w:r>
      <w:r w:rsidR="00812632" w:rsidRPr="00FC481D">
        <w:rPr>
          <w:rFonts w:ascii="Corbel" w:hAnsi="Corbel"/>
          <w:b/>
          <w:smallCaps/>
          <w:sz w:val="24"/>
          <w:szCs w:val="24"/>
        </w:rPr>
        <w:t>4</w:t>
      </w:r>
      <w:r w:rsidR="001C3794" w:rsidRPr="00FC481D">
        <w:rPr>
          <w:rFonts w:ascii="Corbel" w:hAnsi="Corbel"/>
          <w:b/>
          <w:smallCaps/>
          <w:sz w:val="24"/>
          <w:szCs w:val="24"/>
        </w:rPr>
        <w:t>-202</w:t>
      </w:r>
      <w:r w:rsidR="00812632" w:rsidRPr="00FC481D">
        <w:rPr>
          <w:rFonts w:ascii="Corbel" w:hAnsi="Corbel"/>
          <w:b/>
          <w:smallCaps/>
          <w:sz w:val="24"/>
          <w:szCs w:val="24"/>
        </w:rPr>
        <w:t>9</w:t>
      </w:r>
    </w:p>
    <w:p w14:paraId="53241348" w14:textId="199C7D1B" w:rsidR="0085747A" w:rsidRPr="00FC48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C48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2A04A4EC" w14:textId="4B8FA821" w:rsidR="00445970" w:rsidRPr="00FC481D" w:rsidRDefault="00445970" w:rsidP="005A251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C481D">
        <w:rPr>
          <w:rFonts w:ascii="Corbel" w:hAnsi="Corbel"/>
          <w:sz w:val="24"/>
          <w:szCs w:val="24"/>
        </w:rPr>
        <w:t xml:space="preserve">Rok akademicki </w:t>
      </w:r>
      <w:r w:rsidR="001C3794" w:rsidRPr="00FC481D">
        <w:rPr>
          <w:rFonts w:ascii="Corbel" w:hAnsi="Corbel"/>
          <w:sz w:val="24"/>
          <w:szCs w:val="24"/>
        </w:rPr>
        <w:t>202</w:t>
      </w:r>
      <w:r w:rsidR="00812632" w:rsidRPr="00FC481D">
        <w:rPr>
          <w:rFonts w:ascii="Corbel" w:hAnsi="Corbel"/>
          <w:sz w:val="24"/>
          <w:szCs w:val="24"/>
        </w:rPr>
        <w:t>8</w:t>
      </w:r>
      <w:r w:rsidR="001C3794" w:rsidRPr="00FC481D">
        <w:rPr>
          <w:rFonts w:ascii="Corbel" w:hAnsi="Corbel"/>
          <w:sz w:val="24"/>
          <w:szCs w:val="24"/>
        </w:rPr>
        <w:t>-202</w:t>
      </w:r>
      <w:r w:rsidR="00812632" w:rsidRPr="00FC481D">
        <w:rPr>
          <w:rFonts w:ascii="Corbel" w:hAnsi="Corbel"/>
          <w:sz w:val="24"/>
          <w:szCs w:val="24"/>
        </w:rPr>
        <w:t>9</w:t>
      </w:r>
    </w:p>
    <w:p w14:paraId="0F37BD91" w14:textId="77777777" w:rsidR="0085747A" w:rsidRPr="00FC48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701042" w14:textId="631F445C" w:rsidR="0085747A" w:rsidRPr="00FC481D" w:rsidRDefault="0085747A" w:rsidP="00BC6FB4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FC481D">
        <w:rPr>
          <w:rFonts w:ascii="Corbel" w:hAnsi="Corbel"/>
          <w:szCs w:val="24"/>
        </w:rPr>
        <w:t xml:space="preserve">Podstawowe </w:t>
      </w:r>
      <w:r w:rsidR="00445970" w:rsidRPr="00FC481D">
        <w:rPr>
          <w:rFonts w:ascii="Corbel" w:hAnsi="Corbel"/>
          <w:szCs w:val="24"/>
        </w:rPr>
        <w:t>informacje o przedmiocie</w:t>
      </w:r>
    </w:p>
    <w:p w14:paraId="1E8EB0BF" w14:textId="77777777" w:rsidR="00BC6FB4" w:rsidRPr="00FC481D" w:rsidRDefault="00BC6FB4" w:rsidP="00BC6FB4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C481D" w14:paraId="2C2C54B5" w14:textId="77777777" w:rsidTr="001C3794">
        <w:tc>
          <w:tcPr>
            <w:tcW w:w="2694" w:type="dxa"/>
            <w:vAlign w:val="center"/>
          </w:tcPr>
          <w:p w14:paraId="2E2C90BD" w14:textId="77777777" w:rsidR="0085747A" w:rsidRPr="00FC48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50BB9776" w:rsidR="0085747A" w:rsidRPr="00FC481D" w:rsidRDefault="00D447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FC481D">
              <w:rPr>
                <w:rFonts w:ascii="Corbel" w:hAnsi="Corbel"/>
                <w:bCs/>
                <w:sz w:val="24"/>
                <w:szCs w:val="24"/>
              </w:rPr>
              <w:t>Terapia poznawczo-behawioralna dzieci i młodzieży z zaburzeniami obsesyjno-kompulsywnymi</w:t>
            </w:r>
          </w:p>
        </w:tc>
      </w:tr>
      <w:tr w:rsidR="0085747A" w:rsidRPr="00FC481D" w14:paraId="5162ECD8" w14:textId="77777777" w:rsidTr="001C3794">
        <w:tc>
          <w:tcPr>
            <w:tcW w:w="2694" w:type="dxa"/>
            <w:vAlign w:val="center"/>
          </w:tcPr>
          <w:p w14:paraId="3BBA8097" w14:textId="77777777" w:rsidR="0085747A" w:rsidRPr="00FC48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C48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FC48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C3794" w:rsidRPr="00FC481D" w14:paraId="50CEB8DF" w14:textId="77777777" w:rsidTr="001C3794">
        <w:tc>
          <w:tcPr>
            <w:tcW w:w="2694" w:type="dxa"/>
            <w:vAlign w:val="center"/>
          </w:tcPr>
          <w:p w14:paraId="5B24F7C1" w14:textId="77777777" w:rsidR="001C3794" w:rsidRPr="00FC481D" w:rsidRDefault="001C3794" w:rsidP="001C379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441866C" w14:textId="54D8727F" w:rsidR="001C3794" w:rsidRPr="00FC481D" w:rsidRDefault="001C3794" w:rsidP="001C37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C3794" w:rsidRPr="00FC481D" w14:paraId="010E2BD7" w14:textId="77777777" w:rsidTr="001C3794">
        <w:tc>
          <w:tcPr>
            <w:tcW w:w="2694" w:type="dxa"/>
            <w:vAlign w:val="center"/>
          </w:tcPr>
          <w:p w14:paraId="25972279" w14:textId="77777777" w:rsidR="001C3794" w:rsidRPr="00FC481D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671582F3" w:rsidR="001C3794" w:rsidRPr="00FC481D" w:rsidRDefault="001B574F" w:rsidP="001C37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812632" w:rsidRPr="00FC481D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1C3794" w:rsidRPr="00FC481D" w14:paraId="4F93684F" w14:textId="77777777" w:rsidTr="001C3794">
        <w:tc>
          <w:tcPr>
            <w:tcW w:w="2694" w:type="dxa"/>
            <w:vAlign w:val="center"/>
          </w:tcPr>
          <w:p w14:paraId="17B49B11" w14:textId="77777777" w:rsidR="001C3794" w:rsidRPr="00FC481D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77B8CF6B" w:rsidR="001C3794" w:rsidRPr="00FC481D" w:rsidRDefault="001C3794" w:rsidP="001C37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1C3794" w:rsidRPr="00FC481D" w14:paraId="5DADD38D" w14:textId="77777777" w:rsidTr="001C3794">
        <w:tc>
          <w:tcPr>
            <w:tcW w:w="2694" w:type="dxa"/>
            <w:vAlign w:val="center"/>
          </w:tcPr>
          <w:p w14:paraId="65158144" w14:textId="77777777" w:rsidR="001C3794" w:rsidRPr="00FC481D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07FA31AA" w:rsidR="001C3794" w:rsidRPr="00FC481D" w:rsidRDefault="001C3794" w:rsidP="001C37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1C3794" w:rsidRPr="00FC481D" w14:paraId="1DC6EBC1" w14:textId="77777777" w:rsidTr="001C3794">
        <w:tc>
          <w:tcPr>
            <w:tcW w:w="2694" w:type="dxa"/>
            <w:vAlign w:val="center"/>
          </w:tcPr>
          <w:p w14:paraId="7099B0F8" w14:textId="77777777" w:rsidR="001C3794" w:rsidRPr="00FC481D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244FE88D" w:rsidR="001C3794" w:rsidRPr="00FC481D" w:rsidRDefault="001C3794" w:rsidP="001C37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C3794" w:rsidRPr="00FC481D" w14:paraId="70451079" w14:textId="77777777" w:rsidTr="001C3794">
        <w:tc>
          <w:tcPr>
            <w:tcW w:w="2694" w:type="dxa"/>
            <w:vAlign w:val="center"/>
          </w:tcPr>
          <w:p w14:paraId="734F1E22" w14:textId="77777777" w:rsidR="001C3794" w:rsidRPr="00FC481D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28993FFE" w:rsidR="001C3794" w:rsidRPr="00FC481D" w:rsidRDefault="001C3794" w:rsidP="001C37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C3794" w:rsidRPr="00FC481D" w14:paraId="1594A25B" w14:textId="77777777" w:rsidTr="001C3794">
        <w:tc>
          <w:tcPr>
            <w:tcW w:w="2694" w:type="dxa"/>
            <w:vAlign w:val="center"/>
          </w:tcPr>
          <w:p w14:paraId="2495F1C9" w14:textId="77777777" w:rsidR="001C3794" w:rsidRPr="00FC481D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69815D" w14:textId="6D0B7E5D" w:rsidR="001C3794" w:rsidRPr="00FC481D" w:rsidRDefault="001C3794" w:rsidP="001C37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 xml:space="preserve">V rok, </w:t>
            </w:r>
            <w:r w:rsidR="004C17C8" w:rsidRPr="00FC481D">
              <w:rPr>
                <w:rFonts w:ascii="Corbel" w:hAnsi="Corbel"/>
                <w:b w:val="0"/>
                <w:sz w:val="24"/>
                <w:szCs w:val="24"/>
              </w:rPr>
              <w:t>10</w:t>
            </w:r>
            <w:r w:rsidRPr="00FC481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1C3794" w:rsidRPr="00FC481D" w14:paraId="7E23A12B" w14:textId="77777777" w:rsidTr="001C3794">
        <w:tc>
          <w:tcPr>
            <w:tcW w:w="2694" w:type="dxa"/>
            <w:vAlign w:val="center"/>
          </w:tcPr>
          <w:p w14:paraId="0225412C" w14:textId="77777777" w:rsidR="001C3794" w:rsidRPr="00FC481D" w:rsidRDefault="001C3794" w:rsidP="001C37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4DF62CDD" w:rsidR="001C3794" w:rsidRPr="00FC481D" w:rsidRDefault="00270824" w:rsidP="001C37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FC481D" w14:paraId="76AE615E" w14:textId="77777777" w:rsidTr="001C3794">
        <w:tc>
          <w:tcPr>
            <w:tcW w:w="2694" w:type="dxa"/>
            <w:vAlign w:val="center"/>
          </w:tcPr>
          <w:p w14:paraId="37EADA4B" w14:textId="77777777" w:rsidR="00923D7D" w:rsidRPr="00FC48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0041D400" w:rsidR="00923D7D" w:rsidRPr="00FC481D" w:rsidRDefault="001C3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C481D" w14:paraId="18D81D39" w14:textId="77777777" w:rsidTr="001C3794">
        <w:tc>
          <w:tcPr>
            <w:tcW w:w="2694" w:type="dxa"/>
            <w:vAlign w:val="center"/>
          </w:tcPr>
          <w:p w14:paraId="1ADA500E" w14:textId="77777777" w:rsidR="0085747A" w:rsidRPr="00FC48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1B2873DB" w:rsidR="0085747A" w:rsidRPr="00FC481D" w:rsidRDefault="008126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>dr Anna Englert-Bator</w:t>
            </w:r>
          </w:p>
        </w:tc>
      </w:tr>
      <w:tr w:rsidR="0085747A" w:rsidRPr="00FC481D" w14:paraId="24EA8ED0" w14:textId="77777777" w:rsidTr="001C3794">
        <w:tc>
          <w:tcPr>
            <w:tcW w:w="2694" w:type="dxa"/>
            <w:vAlign w:val="center"/>
          </w:tcPr>
          <w:p w14:paraId="35E5CD54" w14:textId="77777777" w:rsidR="0085747A" w:rsidRPr="00FC48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15133C2F" w:rsidR="0085747A" w:rsidRPr="00FC481D" w:rsidRDefault="00F51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>mgr Magdalena Lech</w:t>
            </w:r>
          </w:p>
        </w:tc>
      </w:tr>
    </w:tbl>
    <w:p w14:paraId="55758825" w14:textId="77777777" w:rsidR="0085747A" w:rsidRPr="00FC481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C481D">
        <w:rPr>
          <w:rFonts w:ascii="Corbel" w:hAnsi="Corbel"/>
          <w:sz w:val="24"/>
          <w:szCs w:val="24"/>
        </w:rPr>
        <w:t xml:space="preserve">* </w:t>
      </w:r>
      <w:r w:rsidRPr="00FC481D">
        <w:rPr>
          <w:rFonts w:ascii="Corbel" w:hAnsi="Corbel"/>
          <w:i/>
          <w:sz w:val="24"/>
          <w:szCs w:val="24"/>
        </w:rPr>
        <w:t>-</w:t>
      </w:r>
      <w:r w:rsidR="00B90885" w:rsidRPr="00FC48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C481D">
        <w:rPr>
          <w:rFonts w:ascii="Corbel" w:hAnsi="Corbel"/>
          <w:b w:val="0"/>
          <w:sz w:val="24"/>
          <w:szCs w:val="24"/>
        </w:rPr>
        <w:t>e,</w:t>
      </w:r>
      <w:r w:rsidRPr="00FC481D">
        <w:rPr>
          <w:rFonts w:ascii="Corbel" w:hAnsi="Corbel"/>
          <w:i/>
          <w:sz w:val="24"/>
          <w:szCs w:val="24"/>
        </w:rPr>
        <w:t xml:space="preserve"> </w:t>
      </w:r>
      <w:r w:rsidRPr="00FC481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C481D">
        <w:rPr>
          <w:rFonts w:ascii="Corbel" w:hAnsi="Corbel"/>
          <w:b w:val="0"/>
          <w:i/>
          <w:sz w:val="24"/>
          <w:szCs w:val="24"/>
        </w:rPr>
        <w:t>w Jednostce</w:t>
      </w:r>
    </w:p>
    <w:p w14:paraId="18F4D154" w14:textId="77777777" w:rsidR="00923D7D" w:rsidRPr="00FC481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0F4DD9" w14:textId="77777777" w:rsidR="0085747A" w:rsidRPr="00FC481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C481D">
        <w:rPr>
          <w:rFonts w:ascii="Corbel" w:hAnsi="Corbel"/>
          <w:sz w:val="24"/>
          <w:szCs w:val="24"/>
        </w:rPr>
        <w:t>1.</w:t>
      </w:r>
      <w:r w:rsidR="00E22FBC" w:rsidRPr="00FC481D">
        <w:rPr>
          <w:rFonts w:ascii="Corbel" w:hAnsi="Corbel"/>
          <w:sz w:val="24"/>
          <w:szCs w:val="24"/>
        </w:rPr>
        <w:t>1</w:t>
      </w:r>
      <w:r w:rsidRPr="00FC481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FC481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1"/>
        <w:gridCol w:w="771"/>
        <w:gridCol w:w="851"/>
        <w:gridCol w:w="788"/>
        <w:gridCol w:w="813"/>
        <w:gridCol w:w="739"/>
        <w:gridCol w:w="937"/>
        <w:gridCol w:w="1332"/>
        <w:gridCol w:w="1449"/>
      </w:tblGrid>
      <w:tr w:rsidR="00015B8F" w:rsidRPr="00FC481D" w14:paraId="0A15224F" w14:textId="77777777" w:rsidTr="001E7BD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FC48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81D">
              <w:rPr>
                <w:rFonts w:ascii="Corbel" w:hAnsi="Corbel"/>
                <w:szCs w:val="24"/>
              </w:rPr>
              <w:t>Semestr</w:t>
            </w:r>
          </w:p>
          <w:p w14:paraId="71B5637B" w14:textId="77777777" w:rsidR="00015B8F" w:rsidRPr="00FC48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81D">
              <w:rPr>
                <w:rFonts w:ascii="Corbel" w:hAnsi="Corbel"/>
                <w:szCs w:val="24"/>
              </w:rPr>
              <w:t>(</w:t>
            </w:r>
            <w:r w:rsidR="00363F78" w:rsidRPr="00FC48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FC48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81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FC48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8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FC48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81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FC48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8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FC48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81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FC48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8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FC48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81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4CB767BB" w:rsidR="00015B8F" w:rsidRPr="00FC48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81D">
              <w:rPr>
                <w:rFonts w:ascii="Corbel" w:hAnsi="Corbel"/>
                <w:szCs w:val="24"/>
              </w:rPr>
              <w:t>Inne (</w:t>
            </w:r>
            <w:r w:rsidR="008C22BD" w:rsidRPr="00FC481D">
              <w:rPr>
                <w:rFonts w:ascii="Corbel" w:hAnsi="Corbel"/>
                <w:szCs w:val="24"/>
              </w:rPr>
              <w:t>warsztaty</w:t>
            </w:r>
            <w:r w:rsidRPr="00FC481D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FC48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481D">
              <w:rPr>
                <w:rFonts w:ascii="Corbel" w:hAnsi="Corbel"/>
                <w:b/>
                <w:szCs w:val="24"/>
              </w:rPr>
              <w:t>Liczba pkt</w:t>
            </w:r>
            <w:r w:rsidR="00B90885" w:rsidRPr="00FC481D">
              <w:rPr>
                <w:rFonts w:ascii="Corbel" w:hAnsi="Corbel"/>
                <w:b/>
                <w:szCs w:val="24"/>
              </w:rPr>
              <w:t>.</w:t>
            </w:r>
            <w:r w:rsidRPr="00FC481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C481D" w14:paraId="5BF17766" w14:textId="77777777" w:rsidTr="001E7BD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49F" w14:textId="61A1274B" w:rsidR="00015B8F" w:rsidRPr="00FC481D" w:rsidRDefault="00622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093E2462" w:rsidR="00015B8F" w:rsidRPr="00FC481D" w:rsidRDefault="001E7B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0D04EFFE" w:rsidR="00015B8F" w:rsidRPr="00FC481D" w:rsidRDefault="00A709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0454FD75" w:rsidR="00015B8F" w:rsidRPr="00FC481D" w:rsidRDefault="001E7B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4B8C2355" w:rsidR="00015B8F" w:rsidRPr="00FC481D" w:rsidRDefault="001E7B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5A3445B3" w:rsidR="00015B8F" w:rsidRPr="00FC481D" w:rsidRDefault="001E7B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2262CB5B" w:rsidR="00015B8F" w:rsidRPr="00FC481D" w:rsidRDefault="001E7B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4320280B" w:rsidR="00015B8F" w:rsidRPr="00FC481D" w:rsidRDefault="001E7B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080773C9" w:rsidR="00015B8F" w:rsidRPr="00FC48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63EEDD7C" w:rsidR="00015B8F" w:rsidRPr="00FC481D" w:rsidRDefault="008276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45235C" w14:textId="77777777" w:rsidR="00923D7D" w:rsidRPr="00FC48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6A35FE" w14:textId="77777777" w:rsidR="00923D7D" w:rsidRPr="00FC48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A64C9B" w14:textId="77777777" w:rsidR="0085747A" w:rsidRPr="00FC48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C481D">
        <w:rPr>
          <w:rFonts w:ascii="Corbel" w:hAnsi="Corbel"/>
          <w:smallCaps w:val="0"/>
          <w:szCs w:val="24"/>
        </w:rPr>
        <w:t>1.</w:t>
      </w:r>
      <w:r w:rsidR="00E22FBC" w:rsidRPr="00FC481D">
        <w:rPr>
          <w:rFonts w:ascii="Corbel" w:hAnsi="Corbel"/>
          <w:smallCaps w:val="0"/>
          <w:szCs w:val="24"/>
        </w:rPr>
        <w:t>2</w:t>
      </w:r>
      <w:r w:rsidR="00F83B28" w:rsidRPr="00FC481D">
        <w:rPr>
          <w:rFonts w:ascii="Corbel" w:hAnsi="Corbel"/>
          <w:smallCaps w:val="0"/>
          <w:szCs w:val="24"/>
        </w:rPr>
        <w:t>.</w:t>
      </w:r>
      <w:r w:rsidR="00F83B28" w:rsidRPr="00FC481D">
        <w:rPr>
          <w:rFonts w:ascii="Corbel" w:hAnsi="Corbel"/>
          <w:smallCaps w:val="0"/>
          <w:szCs w:val="24"/>
        </w:rPr>
        <w:tab/>
      </w:r>
      <w:r w:rsidRPr="00FC481D">
        <w:rPr>
          <w:rFonts w:ascii="Corbel" w:hAnsi="Corbel"/>
          <w:smallCaps w:val="0"/>
          <w:szCs w:val="24"/>
        </w:rPr>
        <w:t xml:space="preserve">Sposób realizacji zajęć  </w:t>
      </w:r>
    </w:p>
    <w:p w14:paraId="7DD5AF8B" w14:textId="7E315DBD" w:rsidR="0085747A" w:rsidRPr="00FC481D" w:rsidRDefault="003F3BA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C481D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FC481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9BC7484" w14:textId="77777777" w:rsidR="0085747A" w:rsidRPr="00FC481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481D">
        <w:rPr>
          <w:rFonts w:ascii="Segoe UI Symbol" w:eastAsia="MS Gothic" w:hAnsi="Segoe UI Symbol" w:cs="Segoe UI Symbol"/>
          <w:b w:val="0"/>
          <w:szCs w:val="24"/>
        </w:rPr>
        <w:t>☐</w:t>
      </w:r>
      <w:r w:rsidRPr="00FC48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CE99BD" w14:textId="77777777" w:rsidR="0085747A" w:rsidRPr="00FC481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EC9A77" w14:textId="486F9CC5" w:rsidR="00E22FBC" w:rsidRPr="00FC48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C481D">
        <w:rPr>
          <w:rFonts w:ascii="Corbel" w:hAnsi="Corbel"/>
          <w:smallCaps w:val="0"/>
          <w:szCs w:val="24"/>
        </w:rPr>
        <w:t xml:space="preserve">1.3 </w:t>
      </w:r>
      <w:r w:rsidR="00F83B28" w:rsidRPr="00FC481D">
        <w:rPr>
          <w:rFonts w:ascii="Corbel" w:hAnsi="Corbel"/>
          <w:smallCaps w:val="0"/>
          <w:szCs w:val="24"/>
        </w:rPr>
        <w:tab/>
      </w:r>
      <w:r w:rsidRPr="00FC481D">
        <w:rPr>
          <w:rFonts w:ascii="Corbel" w:hAnsi="Corbel"/>
          <w:smallCaps w:val="0"/>
          <w:szCs w:val="24"/>
        </w:rPr>
        <w:t>For</w:t>
      </w:r>
      <w:r w:rsidR="00445970" w:rsidRPr="00FC481D">
        <w:rPr>
          <w:rFonts w:ascii="Corbel" w:hAnsi="Corbel"/>
          <w:smallCaps w:val="0"/>
          <w:szCs w:val="24"/>
        </w:rPr>
        <w:t xml:space="preserve">ma zaliczenia </w:t>
      </w:r>
      <w:r w:rsidR="009F7E4C" w:rsidRPr="00FC481D">
        <w:rPr>
          <w:rFonts w:ascii="Corbel" w:hAnsi="Corbel"/>
          <w:smallCaps w:val="0"/>
          <w:szCs w:val="24"/>
        </w:rPr>
        <w:t>przedmiotu (</w:t>
      </w:r>
      <w:r w:rsidRPr="00FC481D">
        <w:rPr>
          <w:rFonts w:ascii="Corbel" w:hAnsi="Corbel"/>
          <w:smallCaps w:val="0"/>
          <w:szCs w:val="24"/>
        </w:rPr>
        <w:t>z toku)</w:t>
      </w:r>
      <w:r w:rsidR="00583FEC" w:rsidRPr="00FC481D">
        <w:rPr>
          <w:rFonts w:ascii="Corbel" w:hAnsi="Corbel"/>
          <w:smallCaps w:val="0"/>
          <w:szCs w:val="24"/>
        </w:rPr>
        <w:t xml:space="preserve">: </w:t>
      </w:r>
      <w:r w:rsidRPr="00FC481D">
        <w:rPr>
          <w:rFonts w:ascii="Corbel" w:hAnsi="Corbel"/>
          <w:b w:val="0"/>
          <w:smallCaps w:val="0"/>
          <w:szCs w:val="24"/>
        </w:rPr>
        <w:t>zaliczenie z oceną</w:t>
      </w:r>
    </w:p>
    <w:p w14:paraId="24EE808D" w14:textId="77777777" w:rsidR="009C54AE" w:rsidRPr="00FC481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9C976" w14:textId="77777777" w:rsidR="00E960BB" w:rsidRPr="00FC481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481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481D" w14:paraId="09B54751" w14:textId="77777777" w:rsidTr="00745302">
        <w:tc>
          <w:tcPr>
            <w:tcW w:w="9670" w:type="dxa"/>
          </w:tcPr>
          <w:p w14:paraId="6889CE1E" w14:textId="6AB1C200" w:rsidR="0085747A" w:rsidRPr="00FC481D" w:rsidRDefault="003A57CB" w:rsidP="00BC6F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</w:t>
            </w:r>
            <w:r w:rsidR="005A2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FC48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czenie przedmiotów z psychologii klinicznej, psychopatologii.</w:t>
            </w:r>
          </w:p>
        </w:tc>
      </w:tr>
    </w:tbl>
    <w:p w14:paraId="0A7DAFEB" w14:textId="428E5FFD" w:rsidR="00153C41" w:rsidRPr="00FC481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B666CB" w14:textId="77777777" w:rsidR="00A7090D" w:rsidRPr="00FC481D" w:rsidRDefault="00A7090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D27469" w14:textId="77777777" w:rsidR="0085747A" w:rsidRPr="00FC481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481D">
        <w:rPr>
          <w:rFonts w:ascii="Corbel" w:hAnsi="Corbel"/>
          <w:szCs w:val="24"/>
        </w:rPr>
        <w:t>3.</w:t>
      </w:r>
      <w:r w:rsidR="0085747A" w:rsidRPr="00FC481D">
        <w:rPr>
          <w:rFonts w:ascii="Corbel" w:hAnsi="Corbel"/>
          <w:szCs w:val="24"/>
        </w:rPr>
        <w:t xml:space="preserve"> </w:t>
      </w:r>
      <w:r w:rsidR="00A84C85" w:rsidRPr="00FC481D">
        <w:rPr>
          <w:rFonts w:ascii="Corbel" w:hAnsi="Corbel"/>
          <w:szCs w:val="24"/>
        </w:rPr>
        <w:t>cele, efekty uczenia się</w:t>
      </w:r>
      <w:r w:rsidR="0085747A" w:rsidRPr="00FC481D">
        <w:rPr>
          <w:rFonts w:ascii="Corbel" w:hAnsi="Corbel"/>
          <w:szCs w:val="24"/>
        </w:rPr>
        <w:t xml:space="preserve"> , treści Programowe i stosowane metody Dydaktyczne</w:t>
      </w:r>
    </w:p>
    <w:p w14:paraId="2EC88FCD" w14:textId="77777777" w:rsidR="0085747A" w:rsidRPr="00FC481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417307" w14:textId="77777777" w:rsidR="0085747A" w:rsidRPr="00FC481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C481D">
        <w:rPr>
          <w:rFonts w:ascii="Corbel" w:hAnsi="Corbel"/>
          <w:sz w:val="24"/>
          <w:szCs w:val="24"/>
        </w:rPr>
        <w:t xml:space="preserve">3.1 </w:t>
      </w:r>
      <w:r w:rsidR="00C05F44" w:rsidRPr="00FC481D">
        <w:rPr>
          <w:rFonts w:ascii="Corbel" w:hAnsi="Corbel"/>
          <w:sz w:val="24"/>
          <w:szCs w:val="24"/>
        </w:rPr>
        <w:t>Cele przedmiotu</w:t>
      </w:r>
    </w:p>
    <w:p w14:paraId="6CE6BF4A" w14:textId="77777777" w:rsidR="00F83B28" w:rsidRPr="00FC48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7CB" w:rsidRPr="00FC481D" w14:paraId="422AEEEC" w14:textId="77777777" w:rsidTr="003A57CB">
        <w:tc>
          <w:tcPr>
            <w:tcW w:w="845" w:type="dxa"/>
            <w:vAlign w:val="center"/>
          </w:tcPr>
          <w:p w14:paraId="6B455B5D" w14:textId="77777777" w:rsidR="003A57CB" w:rsidRPr="00FC481D" w:rsidRDefault="003A57CB" w:rsidP="003A57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ECEE4C3" w14:textId="26D3E00E" w:rsidR="003A57CB" w:rsidRPr="00FC481D" w:rsidRDefault="0082543C" w:rsidP="003A57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A57CB" w:rsidRPr="00FC481D">
              <w:rPr>
                <w:rFonts w:ascii="Corbel" w:hAnsi="Corbel"/>
                <w:b w:val="0"/>
                <w:sz w:val="24"/>
                <w:szCs w:val="24"/>
              </w:rPr>
              <w:t>naliza przyczyn występowania zaburzeń obsesyjno-kompulsywnych u dzieci i młodzieży.</w:t>
            </w:r>
          </w:p>
        </w:tc>
      </w:tr>
      <w:tr w:rsidR="003A57CB" w:rsidRPr="00FC481D" w14:paraId="5970234D" w14:textId="77777777" w:rsidTr="003A57CB">
        <w:tc>
          <w:tcPr>
            <w:tcW w:w="845" w:type="dxa"/>
            <w:vAlign w:val="center"/>
          </w:tcPr>
          <w:p w14:paraId="041CA4A9" w14:textId="6D11C293" w:rsidR="003A57CB" w:rsidRPr="00FC481D" w:rsidRDefault="0082543C" w:rsidP="003A57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E5A176" w14:textId="4B6298CE" w:rsidR="003A57CB" w:rsidRPr="00FC481D" w:rsidRDefault="003A57CB" w:rsidP="003A57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481D">
              <w:rPr>
                <w:rFonts w:ascii="Corbel" w:hAnsi="Corbel"/>
                <w:b w:val="0"/>
                <w:sz w:val="24"/>
                <w:szCs w:val="24"/>
              </w:rPr>
              <w:t xml:space="preserve">Zapoznanie studenta z podstawowymi technikami pracy terapeutycznej z zaburzeniami </w:t>
            </w:r>
            <w:r w:rsidR="009F7E4C" w:rsidRPr="00FC481D">
              <w:rPr>
                <w:rFonts w:ascii="Corbel" w:hAnsi="Corbel"/>
                <w:b w:val="0"/>
                <w:sz w:val="24"/>
                <w:szCs w:val="24"/>
              </w:rPr>
              <w:t>OCD w</w:t>
            </w:r>
            <w:r w:rsidRPr="00FC481D">
              <w:rPr>
                <w:rFonts w:ascii="Corbel" w:hAnsi="Corbel"/>
                <w:b w:val="0"/>
                <w:sz w:val="24"/>
                <w:szCs w:val="24"/>
              </w:rPr>
              <w:t xml:space="preserve"> paradygmacie poznawczo-behawioralnym.</w:t>
            </w:r>
          </w:p>
        </w:tc>
      </w:tr>
    </w:tbl>
    <w:p w14:paraId="7A611938" w14:textId="77777777" w:rsidR="0085747A" w:rsidRPr="00FC48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11659D" w14:textId="77777777" w:rsidR="001D7B54" w:rsidRPr="00FC481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481D">
        <w:rPr>
          <w:rFonts w:ascii="Corbel" w:hAnsi="Corbel"/>
          <w:b/>
          <w:sz w:val="24"/>
          <w:szCs w:val="24"/>
        </w:rPr>
        <w:t xml:space="preserve">3.2 </w:t>
      </w:r>
      <w:r w:rsidR="001D7B54" w:rsidRPr="00FC481D">
        <w:rPr>
          <w:rFonts w:ascii="Corbel" w:hAnsi="Corbel"/>
          <w:b/>
          <w:sz w:val="24"/>
          <w:szCs w:val="24"/>
        </w:rPr>
        <w:t xml:space="preserve">Efekty </w:t>
      </w:r>
      <w:r w:rsidR="00C05F44" w:rsidRPr="00FC481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C481D">
        <w:rPr>
          <w:rFonts w:ascii="Corbel" w:hAnsi="Corbel"/>
          <w:b/>
          <w:sz w:val="24"/>
          <w:szCs w:val="24"/>
        </w:rPr>
        <w:t>dla przedmiotu</w:t>
      </w:r>
      <w:r w:rsidR="00445970" w:rsidRPr="00FC481D">
        <w:rPr>
          <w:rFonts w:ascii="Corbel" w:hAnsi="Corbel"/>
          <w:sz w:val="24"/>
          <w:szCs w:val="24"/>
        </w:rPr>
        <w:t xml:space="preserve"> </w:t>
      </w:r>
    </w:p>
    <w:p w14:paraId="08742403" w14:textId="77777777" w:rsidR="001D7B54" w:rsidRPr="00FC48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6146"/>
        <w:gridCol w:w="1695"/>
      </w:tblGrid>
      <w:tr w:rsidR="0085747A" w:rsidRPr="00FC481D" w14:paraId="2D9FEE13" w14:textId="77777777" w:rsidTr="00BC6FB4">
        <w:tc>
          <w:tcPr>
            <w:tcW w:w="1679" w:type="dxa"/>
            <w:vAlign w:val="center"/>
          </w:tcPr>
          <w:p w14:paraId="6A9630D3" w14:textId="77777777" w:rsidR="0085747A" w:rsidRPr="00FC48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C48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C48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46" w:type="dxa"/>
            <w:vAlign w:val="center"/>
          </w:tcPr>
          <w:p w14:paraId="071564BB" w14:textId="77777777" w:rsidR="0085747A" w:rsidRPr="00FC48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C113A66" w14:textId="77777777" w:rsidR="00A7090D" w:rsidRPr="00FC481D" w:rsidRDefault="00A7090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DBEF2A" w14:textId="1EF8DE41" w:rsidR="00A7090D" w:rsidRPr="00FC481D" w:rsidRDefault="00A7090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695" w:type="dxa"/>
            <w:vAlign w:val="center"/>
          </w:tcPr>
          <w:p w14:paraId="7672CFEF" w14:textId="406C76D5" w:rsidR="0085747A" w:rsidRPr="00FC481D" w:rsidRDefault="0085747A" w:rsidP="005A2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27527" w:rsidRPr="00FC481D" w14:paraId="509226EE" w14:textId="77777777" w:rsidTr="00BC6FB4">
        <w:tc>
          <w:tcPr>
            <w:tcW w:w="1679" w:type="dxa"/>
          </w:tcPr>
          <w:p w14:paraId="04A7BBFD" w14:textId="06204C66" w:rsidR="00B27527" w:rsidRPr="00FC481D" w:rsidRDefault="00B27527" w:rsidP="00B275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46" w:type="dxa"/>
          </w:tcPr>
          <w:p w14:paraId="31E3875E" w14:textId="38BB020C" w:rsidR="00A7090D" w:rsidRPr="00F6482E" w:rsidRDefault="00AC3436" w:rsidP="00AC3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27166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rozumie w pogłębionym stopniu</w:t>
            </w:r>
            <w:r w:rsidR="00027166">
              <w:rPr>
                <w:rFonts w:ascii="Corbel" w:hAnsi="Corbel"/>
                <w:b w:val="0"/>
                <w:smallCaps w:val="0"/>
                <w:szCs w:val="24"/>
              </w:rPr>
              <w:t xml:space="preserve"> czynniki psychospołeczne i biologiczne wpływające na r</w:t>
            </w:r>
            <w:r w:rsidR="00027166" w:rsidRPr="00027166">
              <w:rPr>
                <w:rFonts w:ascii="Corbel" w:hAnsi="Corbel"/>
                <w:b w:val="0"/>
                <w:smallCaps w:val="0"/>
                <w:szCs w:val="24"/>
              </w:rPr>
              <w:t>ozwój zaburzenia obsesyjno-kompulsyjnego</w:t>
            </w:r>
            <w:r w:rsidR="00F44F01">
              <w:rPr>
                <w:rFonts w:ascii="Corbel" w:hAnsi="Corbel"/>
                <w:b w:val="0"/>
                <w:smallCaps w:val="0"/>
                <w:szCs w:val="24"/>
              </w:rPr>
              <w:t xml:space="preserve"> (m.in. rozwijane </w:t>
            </w:r>
            <w:r w:rsidR="00027166" w:rsidRPr="00027166">
              <w:rPr>
                <w:rFonts w:ascii="Corbel" w:hAnsi="Corbel"/>
                <w:b w:val="0"/>
                <w:smallCaps w:val="0"/>
                <w:szCs w:val="24"/>
              </w:rPr>
              <w:t>schematy poznawcze</w:t>
            </w:r>
            <w:r w:rsidR="00F44F01">
              <w:rPr>
                <w:rFonts w:ascii="Corbel" w:hAnsi="Corbel"/>
                <w:b w:val="0"/>
                <w:smallCaps w:val="0"/>
                <w:szCs w:val="24"/>
              </w:rPr>
              <w:t xml:space="preserve"> wpływające na określone interpretacje faktów, </w:t>
            </w:r>
            <w:r w:rsidR="00027166" w:rsidRPr="00027166">
              <w:rPr>
                <w:rFonts w:ascii="Corbel" w:hAnsi="Corbel"/>
                <w:b w:val="0"/>
                <w:smallCaps w:val="0"/>
                <w:szCs w:val="24"/>
              </w:rPr>
              <w:t>nadaktywność płatów czołowych</w:t>
            </w:r>
            <w:r w:rsidR="00F44F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7166" w:rsidRPr="00027166">
              <w:rPr>
                <w:rFonts w:ascii="Corbel" w:hAnsi="Corbel"/>
                <w:b w:val="0"/>
                <w:smallCaps w:val="0"/>
                <w:szCs w:val="24"/>
              </w:rPr>
              <w:t>czy nieprawidłowe funkcjonowanie układu noradrenergicznego</w:t>
            </w:r>
            <w:r w:rsidR="00F44F01">
              <w:rPr>
                <w:rFonts w:ascii="Corbel" w:hAnsi="Corbel"/>
                <w:b w:val="0"/>
                <w:smallCaps w:val="0"/>
                <w:szCs w:val="24"/>
              </w:rPr>
              <w:t>). 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44F01">
              <w:rPr>
                <w:rFonts w:ascii="Corbel" w:hAnsi="Corbel"/>
                <w:b w:val="0"/>
                <w:smallCaps w:val="0"/>
                <w:szCs w:val="24"/>
              </w:rPr>
              <w:t xml:space="preserve"> jak można hamować czynniki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44F01">
              <w:rPr>
                <w:rFonts w:ascii="Corbel" w:hAnsi="Corbel"/>
                <w:b w:val="0"/>
                <w:smallCaps w:val="0"/>
                <w:szCs w:val="24"/>
              </w:rPr>
              <w:t xml:space="preserve"> przeciwdziałać  rozwojowi OCD.  </w:t>
            </w:r>
            <w:r w:rsidR="00FE632C">
              <w:rPr>
                <w:rFonts w:ascii="Corbel" w:hAnsi="Corbel"/>
                <w:b w:val="0"/>
                <w:smallCaps w:val="0"/>
                <w:szCs w:val="24"/>
              </w:rPr>
              <w:t>Zna pozn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E632C">
              <w:rPr>
                <w:rFonts w:ascii="Corbel" w:hAnsi="Corbel"/>
                <w:b w:val="0"/>
                <w:smallCaps w:val="0"/>
                <w:szCs w:val="24"/>
              </w:rPr>
              <w:t>wczy model utrzymywania się zaburzeń obsesyjno-kompulsyjnych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695" w:type="dxa"/>
          </w:tcPr>
          <w:p w14:paraId="0CA77C05" w14:textId="77777777" w:rsidR="00B27527" w:rsidRPr="00FC481D" w:rsidRDefault="00B27527" w:rsidP="005A2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6749AEFA" w14:textId="77777777" w:rsidR="00B27527" w:rsidRPr="00FC481D" w:rsidRDefault="00B27527" w:rsidP="005A2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14:paraId="00CCEC4E" w14:textId="59816859" w:rsidR="00812632" w:rsidRPr="00FC481D" w:rsidRDefault="00812632" w:rsidP="005A2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72D24" w:rsidRPr="00FC481D" w14:paraId="2692CE5D" w14:textId="77777777" w:rsidTr="00BC6FB4">
        <w:tc>
          <w:tcPr>
            <w:tcW w:w="1679" w:type="dxa"/>
          </w:tcPr>
          <w:p w14:paraId="067A6A20" w14:textId="4C04FED8" w:rsidR="00272D24" w:rsidRPr="00FC481D" w:rsidRDefault="00272D24" w:rsidP="00B275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46" w:type="dxa"/>
          </w:tcPr>
          <w:p w14:paraId="2145F617" w14:textId="30431142" w:rsidR="00272D24" w:rsidRPr="00FC481D" w:rsidRDefault="00027166" w:rsidP="00AC3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C3436">
              <w:rPr>
                <w:rFonts w:ascii="Corbel" w:hAnsi="Corbel"/>
                <w:b w:val="0"/>
                <w:smallCaps w:val="0"/>
                <w:szCs w:val="24"/>
              </w:rPr>
              <w:t>w stopniu pogłębionym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27166">
              <w:rPr>
                <w:rFonts w:ascii="Corbel" w:hAnsi="Corbel"/>
                <w:b w:val="0"/>
                <w:smallCaps w:val="0"/>
                <w:szCs w:val="24"/>
              </w:rPr>
              <w:t xml:space="preserve">ogólny model terapii poznawczo-behawioralnej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rozumie </w:t>
            </w:r>
            <w:r w:rsidRPr="00027166">
              <w:rPr>
                <w:rFonts w:ascii="Corbel" w:hAnsi="Corbel"/>
                <w:b w:val="0"/>
                <w:smallCaps w:val="0"/>
                <w:szCs w:val="24"/>
              </w:rPr>
              <w:t>kontekst dla stosowanych w tym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27166">
              <w:rPr>
                <w:rFonts w:ascii="Corbel" w:hAnsi="Corbel"/>
                <w:b w:val="0"/>
                <w:smallCaps w:val="0"/>
                <w:szCs w:val="24"/>
              </w:rPr>
              <w:t>podejściu metod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technik pracy </w:t>
            </w:r>
            <w:r w:rsidR="00F6482E" w:rsidRPr="00F6482E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F6482E">
              <w:rPr>
                <w:rFonts w:ascii="Corbel" w:hAnsi="Corbel"/>
                <w:b w:val="0"/>
                <w:smallCaps w:val="0"/>
                <w:szCs w:val="24"/>
              </w:rPr>
              <w:t xml:space="preserve">małymi </w:t>
            </w:r>
            <w:r w:rsidR="00F6482E" w:rsidRPr="00F6482E">
              <w:rPr>
                <w:rFonts w:ascii="Corbel" w:hAnsi="Corbel"/>
                <w:b w:val="0"/>
                <w:smallCaps w:val="0"/>
                <w:szCs w:val="24"/>
              </w:rPr>
              <w:t>pacjentami z objawami</w:t>
            </w:r>
            <w:r w:rsidR="00F648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6482E" w:rsidRPr="00F6482E">
              <w:rPr>
                <w:rFonts w:ascii="Corbel" w:hAnsi="Corbel"/>
                <w:b w:val="0"/>
                <w:smallCaps w:val="0"/>
                <w:szCs w:val="24"/>
              </w:rPr>
              <w:t>OCD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FE632C">
              <w:rPr>
                <w:rFonts w:ascii="Corbel" w:hAnsi="Corbel"/>
                <w:b w:val="0"/>
                <w:smallCaps w:val="0"/>
                <w:szCs w:val="24"/>
              </w:rPr>
              <w:t>Potrafi przeprowadzić psychoedukację dziecka i nastolatka, oraz jego bliskich. Wie</w:t>
            </w:r>
            <w:r w:rsidR="00AC343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E632C">
              <w:rPr>
                <w:rFonts w:ascii="Corbel" w:hAnsi="Corbel"/>
                <w:b w:val="0"/>
                <w:smallCaps w:val="0"/>
                <w:szCs w:val="24"/>
              </w:rPr>
              <w:t xml:space="preserve"> w jaki sposób prowadzić grupową i indywidualną terapię psychologiczną przy użyciu technik CBT. </w:t>
            </w:r>
          </w:p>
        </w:tc>
        <w:tc>
          <w:tcPr>
            <w:tcW w:w="1695" w:type="dxa"/>
          </w:tcPr>
          <w:p w14:paraId="09086D0A" w14:textId="71BE5000" w:rsidR="00272D24" w:rsidRDefault="00272D24" w:rsidP="005A2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  <w:p w14:paraId="13FE8722" w14:textId="3E2E15D5" w:rsidR="00272D24" w:rsidRPr="00FC481D" w:rsidRDefault="00272D24" w:rsidP="005A2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K_W23</w:t>
            </w:r>
          </w:p>
        </w:tc>
      </w:tr>
      <w:tr w:rsidR="00B27527" w:rsidRPr="00FC481D" w14:paraId="7B08B75B" w14:textId="77777777" w:rsidTr="00BC6FB4">
        <w:tc>
          <w:tcPr>
            <w:tcW w:w="1679" w:type="dxa"/>
          </w:tcPr>
          <w:p w14:paraId="4CB0DB59" w14:textId="6C73EE8F" w:rsidR="00B27527" w:rsidRPr="00FC481D" w:rsidRDefault="00B27527" w:rsidP="00B275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72D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146" w:type="dxa"/>
          </w:tcPr>
          <w:p w14:paraId="37DBC145" w14:textId="0EC8FF57" w:rsidR="00A7090D" w:rsidRPr="00F6482E" w:rsidRDefault="00AC3436" w:rsidP="00AC3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E632C">
              <w:rPr>
                <w:rFonts w:ascii="Corbel" w:hAnsi="Corbel"/>
                <w:b w:val="0"/>
                <w:smallCaps w:val="0"/>
                <w:szCs w:val="24"/>
              </w:rPr>
              <w:t>otrafi sięgnąć po pomoc</w:t>
            </w:r>
            <w:r w:rsidR="00FE632C" w:rsidRPr="00FE632C">
              <w:rPr>
                <w:rFonts w:ascii="Corbel" w:hAnsi="Corbel"/>
                <w:b w:val="0"/>
                <w:smallCaps w:val="0"/>
                <w:szCs w:val="24"/>
              </w:rPr>
              <w:t>ne w klinicznym oddziaływaniu poznawczo-behawioralnym protokoły terapeutyczne</w:t>
            </w:r>
            <w:r w:rsidR="00FE632C">
              <w:rPr>
                <w:rFonts w:ascii="Corbel" w:hAnsi="Corbel"/>
                <w:b w:val="0"/>
                <w:smallCaps w:val="0"/>
                <w:szCs w:val="24"/>
              </w:rPr>
              <w:t xml:space="preserve"> dla OCD.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FE632C">
              <w:rPr>
                <w:rFonts w:ascii="Corbel" w:hAnsi="Corbel"/>
                <w:b w:val="0"/>
                <w:smallCaps w:val="0"/>
                <w:szCs w:val="24"/>
              </w:rPr>
              <w:t xml:space="preserve"> prac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FE632C">
              <w:rPr>
                <w:rFonts w:ascii="Corbel" w:hAnsi="Corbel"/>
                <w:b w:val="0"/>
                <w:smallCaps w:val="0"/>
                <w:szCs w:val="24"/>
              </w:rPr>
              <w:t xml:space="preserve"> w zespole interdyscyplinarnym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FE632C">
              <w:rPr>
                <w:rFonts w:ascii="Corbel" w:hAnsi="Corbel"/>
                <w:b w:val="0"/>
                <w:smallCaps w:val="0"/>
                <w:szCs w:val="24"/>
              </w:rPr>
              <w:t xml:space="preserve"> zintegrować działania psychologa i psychiatry w procesie diagnostyczno-terapeutycznym. </w:t>
            </w:r>
          </w:p>
        </w:tc>
        <w:tc>
          <w:tcPr>
            <w:tcW w:w="1695" w:type="dxa"/>
          </w:tcPr>
          <w:p w14:paraId="063E784A" w14:textId="6BB1199E" w:rsidR="00B27527" w:rsidRPr="00FC481D" w:rsidRDefault="00B27527" w:rsidP="005A2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D3E8819" w14:textId="0EE2E213" w:rsidR="00B27527" w:rsidRPr="00FC481D" w:rsidRDefault="00B27527" w:rsidP="005A2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2D97AF2" w14:textId="77777777" w:rsidR="00845AAF" w:rsidRPr="00FC481D" w:rsidRDefault="00845AAF" w:rsidP="005A2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92490A" w14:textId="41D79366" w:rsidR="00B27527" w:rsidRPr="00FC481D" w:rsidRDefault="00B27527" w:rsidP="005A2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72D24" w:rsidRPr="00FC481D" w14:paraId="43351420" w14:textId="77777777" w:rsidTr="00BC6FB4">
        <w:tc>
          <w:tcPr>
            <w:tcW w:w="1679" w:type="dxa"/>
          </w:tcPr>
          <w:p w14:paraId="18AAB48E" w14:textId="7414EACF" w:rsidR="00272D24" w:rsidRPr="00FC481D" w:rsidRDefault="00272D24" w:rsidP="00B275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46" w:type="dxa"/>
          </w:tcPr>
          <w:p w14:paraId="67DD7C0F" w14:textId="6E998EA8" w:rsidR="00272D24" w:rsidRPr="00FC481D" w:rsidRDefault="00FE632C" w:rsidP="00A70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632C">
              <w:rPr>
                <w:rFonts w:ascii="Corbel" w:hAnsi="Corbel"/>
                <w:b w:val="0"/>
                <w:smallCaps w:val="0"/>
                <w:szCs w:val="24"/>
              </w:rPr>
              <w:t>jest gotów do zachowań profesjonalnych wynikających z podejmowanej działalności naukowej, diagnostycznej, profilaktycznej i terapeutycznej z uwzględnieniem zmieniających się potrzeb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różnych teorii rozwijania się i skutecznego leczenia OCD</w:t>
            </w:r>
          </w:p>
        </w:tc>
        <w:tc>
          <w:tcPr>
            <w:tcW w:w="1695" w:type="dxa"/>
          </w:tcPr>
          <w:p w14:paraId="36ED2870" w14:textId="602CB07C" w:rsidR="00272D24" w:rsidRPr="00FC481D" w:rsidRDefault="00272D24" w:rsidP="005A25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0D325CC" w14:textId="77777777" w:rsidR="0085747A" w:rsidRPr="00FC48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5DF61F" w14:textId="77777777" w:rsidR="0085747A" w:rsidRPr="00FC48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481D">
        <w:rPr>
          <w:rFonts w:ascii="Corbel" w:hAnsi="Corbel"/>
          <w:b/>
          <w:sz w:val="24"/>
          <w:szCs w:val="24"/>
        </w:rPr>
        <w:t>3.3</w:t>
      </w:r>
      <w:r w:rsidR="001D7B54" w:rsidRPr="00FC481D">
        <w:rPr>
          <w:rFonts w:ascii="Corbel" w:hAnsi="Corbel"/>
          <w:b/>
          <w:sz w:val="24"/>
          <w:szCs w:val="24"/>
        </w:rPr>
        <w:t xml:space="preserve"> </w:t>
      </w:r>
      <w:r w:rsidR="0085747A" w:rsidRPr="00FC481D">
        <w:rPr>
          <w:rFonts w:ascii="Corbel" w:hAnsi="Corbel"/>
          <w:b/>
          <w:sz w:val="24"/>
          <w:szCs w:val="24"/>
        </w:rPr>
        <w:t>T</w:t>
      </w:r>
      <w:r w:rsidR="001D7B54" w:rsidRPr="00FC481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C481D">
        <w:rPr>
          <w:rFonts w:ascii="Corbel" w:hAnsi="Corbel"/>
          <w:sz w:val="24"/>
          <w:szCs w:val="24"/>
        </w:rPr>
        <w:t xml:space="preserve">  </w:t>
      </w:r>
    </w:p>
    <w:p w14:paraId="02B7FC93" w14:textId="77777777" w:rsidR="0085747A" w:rsidRPr="00FC481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481D">
        <w:rPr>
          <w:rFonts w:ascii="Corbel" w:hAnsi="Corbel"/>
          <w:sz w:val="24"/>
          <w:szCs w:val="24"/>
        </w:rPr>
        <w:t xml:space="preserve">Problematyka wykładu </w:t>
      </w:r>
    </w:p>
    <w:p w14:paraId="676149E0" w14:textId="77777777" w:rsidR="00675843" w:rsidRPr="00FC48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481D" w14:paraId="5468F32A" w14:textId="77777777" w:rsidTr="00051818">
        <w:tc>
          <w:tcPr>
            <w:tcW w:w="9520" w:type="dxa"/>
          </w:tcPr>
          <w:p w14:paraId="1A5BF23E" w14:textId="77777777" w:rsidR="0085747A" w:rsidRPr="00FC48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C481D" w14:paraId="56765695" w14:textId="77777777" w:rsidTr="00BC6FB4">
        <w:trPr>
          <w:trHeight w:val="84"/>
        </w:trPr>
        <w:tc>
          <w:tcPr>
            <w:tcW w:w="9520" w:type="dxa"/>
          </w:tcPr>
          <w:p w14:paraId="59456667" w14:textId="2C46E95E" w:rsidR="0085747A" w:rsidRPr="00FC48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642DAF2" w14:textId="77777777" w:rsidR="0085747A" w:rsidRPr="00FC48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059F84" w14:textId="0A876A2B" w:rsidR="0085747A" w:rsidRPr="00FC481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C481D">
        <w:rPr>
          <w:rFonts w:ascii="Corbel" w:hAnsi="Corbel"/>
          <w:sz w:val="24"/>
          <w:szCs w:val="24"/>
        </w:rPr>
        <w:lastRenderedPageBreak/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481D" w14:paraId="4A51EFA0" w14:textId="77777777" w:rsidTr="003A57CB">
        <w:tc>
          <w:tcPr>
            <w:tcW w:w="9520" w:type="dxa"/>
          </w:tcPr>
          <w:p w14:paraId="20C540C1" w14:textId="77777777" w:rsidR="0085747A" w:rsidRPr="00FC48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C481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A57CB" w:rsidRPr="00FC481D" w14:paraId="15B51A0A" w14:textId="77777777" w:rsidTr="003A57CB">
        <w:tc>
          <w:tcPr>
            <w:tcW w:w="9520" w:type="dxa"/>
          </w:tcPr>
          <w:p w14:paraId="446299DA" w14:textId="0E31C6AD" w:rsidR="003A57CB" w:rsidRPr="00FC481D" w:rsidRDefault="003A57CB" w:rsidP="003A57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Wprowadzenie w tematykę zaburzeń obsesyjno- kompulsywnych.</w:t>
            </w:r>
          </w:p>
        </w:tc>
      </w:tr>
      <w:tr w:rsidR="003A57CB" w:rsidRPr="00FC481D" w14:paraId="2EF5A2F1" w14:textId="77777777" w:rsidTr="003A57CB">
        <w:tc>
          <w:tcPr>
            <w:tcW w:w="9520" w:type="dxa"/>
          </w:tcPr>
          <w:p w14:paraId="5FB49CF1" w14:textId="5D143B84" w:rsidR="003A57CB" w:rsidRPr="00FC481D" w:rsidRDefault="003A57CB" w:rsidP="003A57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 xml:space="preserve">Przebieg i współwystępowanie zaburzeń z grupy OCD w klasyfikacji ICD-10, </w:t>
            </w:r>
            <w:r w:rsidR="00812632" w:rsidRPr="00FC481D">
              <w:rPr>
                <w:rFonts w:ascii="Corbel" w:hAnsi="Corbel"/>
                <w:sz w:val="24"/>
                <w:szCs w:val="24"/>
              </w:rPr>
              <w:t xml:space="preserve">ICD-11, </w:t>
            </w:r>
            <w:r w:rsidRPr="00FC481D">
              <w:rPr>
                <w:rFonts w:ascii="Corbel" w:hAnsi="Corbel"/>
                <w:sz w:val="24"/>
                <w:szCs w:val="24"/>
              </w:rPr>
              <w:t>DSM-V</w:t>
            </w:r>
            <w:r w:rsidR="00FE62F3" w:rsidRPr="00FC48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7CB" w:rsidRPr="00FC481D" w14:paraId="54482F0B" w14:textId="77777777" w:rsidTr="003A57CB">
        <w:tc>
          <w:tcPr>
            <w:tcW w:w="9520" w:type="dxa"/>
          </w:tcPr>
          <w:p w14:paraId="2078C5C7" w14:textId="220BC31F" w:rsidR="003A57CB" w:rsidRPr="00FC481D" w:rsidRDefault="003A57CB" w:rsidP="003A57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Podejście poznawczo-behawioralne w rozumieniu zburzeń z OCD.</w:t>
            </w:r>
          </w:p>
        </w:tc>
      </w:tr>
      <w:tr w:rsidR="003A57CB" w:rsidRPr="00FC481D" w14:paraId="22443952" w14:textId="77777777" w:rsidTr="003A57CB">
        <w:tc>
          <w:tcPr>
            <w:tcW w:w="9520" w:type="dxa"/>
          </w:tcPr>
          <w:p w14:paraId="57ACFBC9" w14:textId="3EE5F680" w:rsidR="003A57CB" w:rsidRPr="00FC481D" w:rsidRDefault="003A57CB" w:rsidP="003A57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Założenia teoretyczne, modele poznawcze zaburzenia OCD: myśl</w:t>
            </w:r>
            <w:r w:rsidR="00FE62F3" w:rsidRPr="00FC481D">
              <w:rPr>
                <w:rFonts w:ascii="Corbel" w:hAnsi="Corbel"/>
                <w:sz w:val="24"/>
                <w:szCs w:val="24"/>
              </w:rPr>
              <w:t>i</w:t>
            </w:r>
            <w:r w:rsidRPr="00FC481D">
              <w:rPr>
                <w:rFonts w:ascii="Corbel" w:hAnsi="Corbel"/>
                <w:sz w:val="24"/>
                <w:szCs w:val="24"/>
              </w:rPr>
              <w:t xml:space="preserve"> automatyczne, schematy poznawcze, zniekształcenia poznawcze</w:t>
            </w:r>
            <w:r w:rsidR="00FE62F3" w:rsidRPr="00FC48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7CB" w:rsidRPr="00FC481D" w14:paraId="17E6625C" w14:textId="77777777" w:rsidTr="003A57CB">
        <w:tc>
          <w:tcPr>
            <w:tcW w:w="9520" w:type="dxa"/>
          </w:tcPr>
          <w:p w14:paraId="6B6EE224" w14:textId="172E5D0D" w:rsidR="003A57CB" w:rsidRPr="00FC481D" w:rsidRDefault="003A57CB" w:rsidP="003A57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Etapy interwencji terapeutycznej: konceptualizacja problemu, techniki poznawcze, techniki behawioralne</w:t>
            </w:r>
            <w:r w:rsidR="006545F2" w:rsidRPr="00FC481D">
              <w:rPr>
                <w:rFonts w:ascii="Corbel" w:hAnsi="Corbel"/>
                <w:sz w:val="24"/>
                <w:szCs w:val="24"/>
              </w:rPr>
              <w:t>, farmakoterapia</w:t>
            </w:r>
            <w:r w:rsidR="00FE62F3" w:rsidRPr="00FC48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41AB56" w14:textId="77777777" w:rsidR="0085747A" w:rsidRPr="00FC48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6E320" w14:textId="77777777" w:rsidR="0085747A" w:rsidRPr="00FC481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C481D">
        <w:rPr>
          <w:rFonts w:ascii="Corbel" w:hAnsi="Corbel"/>
          <w:smallCaps w:val="0"/>
          <w:szCs w:val="24"/>
        </w:rPr>
        <w:t>3.4 Metody dydaktyczne</w:t>
      </w:r>
      <w:r w:rsidRPr="00FC481D">
        <w:rPr>
          <w:rFonts w:ascii="Corbel" w:hAnsi="Corbel"/>
          <w:b w:val="0"/>
          <w:smallCaps w:val="0"/>
          <w:szCs w:val="24"/>
        </w:rPr>
        <w:t xml:space="preserve"> </w:t>
      </w:r>
    </w:p>
    <w:p w14:paraId="7A541737" w14:textId="77777777" w:rsidR="0085747A" w:rsidRPr="00FC48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C75A28" w14:textId="3B986F58" w:rsidR="00FE62F3" w:rsidRPr="00FC481D" w:rsidRDefault="00A7090D" w:rsidP="00FE62F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bookmarkStart w:id="0" w:name="_Hlk111654255"/>
      <w:r w:rsidRPr="00FC481D">
        <w:rPr>
          <w:rFonts w:ascii="Corbel" w:hAnsi="Corbel"/>
          <w:b w:val="0"/>
          <w:bCs/>
          <w:smallCaps w:val="0"/>
          <w:szCs w:val="24"/>
        </w:rPr>
        <w:t>Ćwiczenia</w:t>
      </w:r>
      <w:r w:rsidR="00FE62F3" w:rsidRPr="00FC481D">
        <w:rPr>
          <w:rFonts w:ascii="Corbel" w:hAnsi="Corbel"/>
          <w:b w:val="0"/>
          <w:bCs/>
          <w:smallCaps w:val="0"/>
          <w:szCs w:val="24"/>
        </w:rPr>
        <w:t>: analiza tekstów z dyskusją, praca w grupach (rozwiązywanie zadań, dyskusja, burza mózgów), metody aktywizujące, studia przypadku.</w:t>
      </w:r>
      <w:bookmarkEnd w:id="0"/>
    </w:p>
    <w:p w14:paraId="260D67B9" w14:textId="77777777" w:rsidR="0085747A" w:rsidRPr="00FC48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FB93F" w14:textId="77777777" w:rsidR="00E960BB" w:rsidRPr="00FC481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26A25" w14:textId="77777777" w:rsidR="0085747A" w:rsidRPr="00FC481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C481D">
        <w:rPr>
          <w:rFonts w:ascii="Corbel" w:hAnsi="Corbel"/>
          <w:smallCaps w:val="0"/>
          <w:szCs w:val="24"/>
        </w:rPr>
        <w:t xml:space="preserve">4. </w:t>
      </w:r>
      <w:r w:rsidR="0085747A" w:rsidRPr="00FC481D">
        <w:rPr>
          <w:rFonts w:ascii="Corbel" w:hAnsi="Corbel"/>
          <w:smallCaps w:val="0"/>
          <w:szCs w:val="24"/>
        </w:rPr>
        <w:t>METODY I KRYTERIA OCENY</w:t>
      </w:r>
      <w:r w:rsidR="009F4610" w:rsidRPr="00FC481D">
        <w:rPr>
          <w:rFonts w:ascii="Corbel" w:hAnsi="Corbel"/>
          <w:smallCaps w:val="0"/>
          <w:szCs w:val="24"/>
        </w:rPr>
        <w:t xml:space="preserve"> </w:t>
      </w:r>
    </w:p>
    <w:p w14:paraId="00BEF97E" w14:textId="77777777" w:rsidR="00923D7D" w:rsidRPr="00FC481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76078D" w14:textId="77777777" w:rsidR="0085747A" w:rsidRPr="00FC481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481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C481D">
        <w:rPr>
          <w:rFonts w:ascii="Corbel" w:hAnsi="Corbel"/>
          <w:smallCaps w:val="0"/>
          <w:szCs w:val="24"/>
        </w:rPr>
        <w:t>uczenia się</w:t>
      </w:r>
    </w:p>
    <w:p w14:paraId="000C8F95" w14:textId="77777777" w:rsidR="0085747A" w:rsidRPr="00FC48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C481D" w14:paraId="703FC537" w14:textId="77777777" w:rsidTr="00330385">
        <w:tc>
          <w:tcPr>
            <w:tcW w:w="1962" w:type="dxa"/>
            <w:vAlign w:val="center"/>
          </w:tcPr>
          <w:p w14:paraId="7CED0085" w14:textId="77777777" w:rsidR="0085747A" w:rsidRPr="00FC48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B39F3C4" w14:textId="77777777" w:rsidR="0085747A" w:rsidRPr="00FC48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97AA5" w14:textId="77777777" w:rsidR="0085747A" w:rsidRPr="00FC48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C48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F300FB" w14:textId="77777777" w:rsidR="00923D7D" w:rsidRPr="00FC48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796C61" w14:textId="77777777" w:rsidR="0085747A" w:rsidRPr="00FC48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FC481D" w14:paraId="45D8DABC" w14:textId="77777777" w:rsidTr="00330385">
        <w:tc>
          <w:tcPr>
            <w:tcW w:w="1962" w:type="dxa"/>
          </w:tcPr>
          <w:p w14:paraId="597DB21C" w14:textId="0CC9B45E" w:rsidR="0085747A" w:rsidRPr="00FC481D" w:rsidRDefault="00A7090D" w:rsidP="00272D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481D">
              <w:rPr>
                <w:rFonts w:ascii="Corbel" w:hAnsi="Corbel"/>
                <w:b w:val="0"/>
                <w:szCs w:val="24"/>
              </w:rPr>
              <w:t xml:space="preserve">EK_ </w:t>
            </w:r>
            <w:r w:rsidR="0085747A" w:rsidRPr="00FC481D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4626C200" w14:textId="09FFEA59" w:rsidR="0085747A" w:rsidRPr="00FC481D" w:rsidRDefault="00845A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  <w:r w:rsidR="00666FEF" w:rsidRPr="00FC481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  <w:r w:rsidR="00402226">
              <w:rPr>
                <w:rFonts w:ascii="Corbel" w:hAnsi="Corbel"/>
                <w:b w:val="0"/>
                <w:smallCaps w:val="0"/>
                <w:szCs w:val="24"/>
              </w:rPr>
              <w:t xml:space="preserve">, kolokwium </w:t>
            </w:r>
          </w:p>
        </w:tc>
        <w:tc>
          <w:tcPr>
            <w:tcW w:w="2117" w:type="dxa"/>
          </w:tcPr>
          <w:p w14:paraId="57ED4E12" w14:textId="1DB213EC" w:rsidR="0085747A" w:rsidRPr="00FC481D" w:rsidRDefault="00272D24" w:rsidP="00272D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FC481D" w14:paraId="5A045740" w14:textId="77777777" w:rsidTr="00330385">
        <w:tc>
          <w:tcPr>
            <w:tcW w:w="1962" w:type="dxa"/>
          </w:tcPr>
          <w:p w14:paraId="2B4C421A" w14:textId="1D777CDB" w:rsidR="0085747A" w:rsidRPr="00FC481D" w:rsidRDefault="00A7090D" w:rsidP="00272D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481D">
              <w:rPr>
                <w:rFonts w:ascii="Corbel" w:hAnsi="Corbel"/>
                <w:b w:val="0"/>
                <w:szCs w:val="24"/>
              </w:rPr>
              <w:t xml:space="preserve">EK_ </w:t>
            </w:r>
            <w:r w:rsidR="0085747A" w:rsidRPr="00FC481D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2790B730" w14:textId="36E37182" w:rsidR="0085747A" w:rsidRPr="00FC481D" w:rsidRDefault="00845A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  <w:r w:rsidR="00666FEF" w:rsidRPr="00FC481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  <w:r w:rsidR="00402226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75D07ACF" w14:textId="1D495E9F" w:rsidR="0085747A" w:rsidRPr="00FC481D" w:rsidRDefault="00272D24" w:rsidP="00272D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72D24" w:rsidRPr="00FC481D" w14:paraId="44A3FA4F" w14:textId="77777777" w:rsidTr="00330385">
        <w:tc>
          <w:tcPr>
            <w:tcW w:w="1962" w:type="dxa"/>
          </w:tcPr>
          <w:p w14:paraId="7D6B9EA9" w14:textId="23DFF03C" w:rsidR="00272D24" w:rsidRPr="00FC481D" w:rsidRDefault="00272D24" w:rsidP="00272D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4B2B481" w14:textId="16BE2F32" w:rsidR="00272D24" w:rsidRPr="00FC481D" w:rsidRDefault="00FE63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632C">
              <w:rPr>
                <w:rFonts w:ascii="Corbel" w:hAnsi="Corbel"/>
                <w:b w:val="0"/>
                <w:smallCaps w:val="0"/>
                <w:szCs w:val="24"/>
              </w:rPr>
              <w:t>praca projektowa, dyskusja, ocena aktywności na zajęciach</w:t>
            </w:r>
            <w:r w:rsidR="0040222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14:paraId="76C37D1F" w14:textId="22BFAEE3" w:rsidR="00272D24" w:rsidRPr="00FC481D" w:rsidRDefault="00272D24" w:rsidP="00272D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72D24" w:rsidRPr="00FC481D" w14:paraId="7D0FC207" w14:textId="77777777" w:rsidTr="00330385">
        <w:tc>
          <w:tcPr>
            <w:tcW w:w="1962" w:type="dxa"/>
          </w:tcPr>
          <w:p w14:paraId="6E0C50FE" w14:textId="655F8CAC" w:rsidR="00272D24" w:rsidRPr="00FC481D" w:rsidRDefault="00272D24" w:rsidP="00272D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98C1E13" w14:textId="66630621" w:rsidR="00272D24" w:rsidRPr="00FC481D" w:rsidRDefault="004022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Dyskusja grupowa</w:t>
            </w:r>
          </w:p>
        </w:tc>
        <w:tc>
          <w:tcPr>
            <w:tcW w:w="2117" w:type="dxa"/>
          </w:tcPr>
          <w:p w14:paraId="3F6ABE35" w14:textId="2EA50BFD" w:rsidR="00272D24" w:rsidRPr="00FC481D" w:rsidRDefault="00272D24" w:rsidP="00272D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73941C6C" w14:textId="77777777" w:rsidR="00923D7D" w:rsidRPr="00FC481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343D6" w14:textId="77777777" w:rsidR="0085747A" w:rsidRPr="00FC481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481D">
        <w:rPr>
          <w:rFonts w:ascii="Corbel" w:hAnsi="Corbel"/>
          <w:smallCaps w:val="0"/>
          <w:szCs w:val="24"/>
        </w:rPr>
        <w:t xml:space="preserve">4.2 </w:t>
      </w:r>
      <w:r w:rsidR="0085747A" w:rsidRPr="00FC481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C481D">
        <w:rPr>
          <w:rFonts w:ascii="Corbel" w:hAnsi="Corbel"/>
          <w:smallCaps w:val="0"/>
          <w:szCs w:val="24"/>
        </w:rPr>
        <w:t xml:space="preserve"> </w:t>
      </w:r>
    </w:p>
    <w:p w14:paraId="421E3219" w14:textId="77777777" w:rsidR="00923D7D" w:rsidRPr="00FC481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481D" w14:paraId="2AB9882A" w14:textId="77777777" w:rsidTr="00923D7D">
        <w:tc>
          <w:tcPr>
            <w:tcW w:w="9670" w:type="dxa"/>
          </w:tcPr>
          <w:p w14:paraId="7624706B" w14:textId="77777777" w:rsidR="00AC3436" w:rsidRDefault="00845AAF" w:rsidP="006218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Praca projektowa (dobór metod i technik pracy terapeutycznej z dzieckiem lub adolescentem z zaburzeniami obsesyjno-kompulsywnymi na podstawie studium przypadku).</w:t>
            </w:r>
            <w:r w:rsidR="0062187F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E9F71DE" w14:textId="05826334" w:rsidR="00845AAF" w:rsidRPr="00FC481D" w:rsidRDefault="0062187F" w:rsidP="006218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Pr="00FC481D">
              <w:rPr>
                <w:rFonts w:ascii="Corbel" w:hAnsi="Corbel"/>
              </w:rPr>
              <w:t xml:space="preserve"> 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>wg skali:</w:t>
            </w:r>
          </w:p>
          <w:p w14:paraId="43C52669" w14:textId="77777777" w:rsidR="0062187F" w:rsidRPr="00FC481D" w:rsidRDefault="0062187F" w:rsidP="006218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7D5F5E10" w14:textId="77777777" w:rsidR="0062187F" w:rsidRPr="00FC481D" w:rsidRDefault="0062187F" w:rsidP="006218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4EA8766F" w14:textId="77777777" w:rsidR="0062187F" w:rsidRPr="00FC481D" w:rsidRDefault="0062187F" w:rsidP="006218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2FD46C72" w14:textId="77777777" w:rsidR="0062187F" w:rsidRPr="00FC481D" w:rsidRDefault="0062187F" w:rsidP="006218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03512F61" w14:textId="77777777" w:rsidR="0062187F" w:rsidRPr="00FC481D" w:rsidRDefault="0062187F" w:rsidP="006218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5C93472C" w14:textId="77777777" w:rsidR="0062187F" w:rsidRPr="00FC481D" w:rsidRDefault="0062187F" w:rsidP="006218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191E3FE7" w14:textId="77777777" w:rsidR="0062187F" w:rsidRPr="00FC481D" w:rsidRDefault="0062187F" w:rsidP="006218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38862E07" w14:textId="77777777" w:rsidR="0062187F" w:rsidRPr="00FC481D" w:rsidRDefault="0062187F" w:rsidP="006218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0EA0835C" w14:textId="77777777" w:rsidR="0062187F" w:rsidRPr="00FC481D" w:rsidRDefault="0062187F" w:rsidP="006218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4C0303E7" w14:textId="6EF9B15A" w:rsidR="0085747A" w:rsidRPr="00FC481D" w:rsidRDefault="006218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2.0 – wykazuje znajomość treści kształcenia poniżej 60% (niezadowalająca wiedza, liczne błędy)</w:t>
            </w:r>
          </w:p>
        </w:tc>
      </w:tr>
    </w:tbl>
    <w:p w14:paraId="2AA98588" w14:textId="77777777" w:rsidR="0085747A" w:rsidRPr="00FC48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476D1" w14:textId="77777777" w:rsidR="009F4610" w:rsidRPr="00FC481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481D">
        <w:rPr>
          <w:rFonts w:ascii="Corbel" w:hAnsi="Corbel"/>
          <w:b/>
          <w:sz w:val="24"/>
          <w:szCs w:val="24"/>
        </w:rPr>
        <w:t xml:space="preserve">5. </w:t>
      </w:r>
      <w:r w:rsidR="00C61DC5" w:rsidRPr="00FC481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FC48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FC481D" w14:paraId="0F978B9A" w14:textId="77777777" w:rsidTr="00AC3436">
        <w:tc>
          <w:tcPr>
            <w:tcW w:w="5132" w:type="dxa"/>
            <w:vAlign w:val="center"/>
          </w:tcPr>
          <w:p w14:paraId="4C37E09C" w14:textId="77777777" w:rsidR="0085747A" w:rsidRPr="00FC48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481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C481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C481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16B096D8" w14:textId="77777777" w:rsidR="0085747A" w:rsidRPr="00FC48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481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C481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C481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C481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362E1" w:rsidRPr="00FC481D" w14:paraId="49C3EF91" w14:textId="77777777" w:rsidTr="00AC3436">
        <w:tc>
          <w:tcPr>
            <w:tcW w:w="5132" w:type="dxa"/>
          </w:tcPr>
          <w:p w14:paraId="43D35016" w14:textId="0800B3D7" w:rsidR="007362E1" w:rsidRPr="00FC481D" w:rsidRDefault="007362E1" w:rsidP="00736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1CB43E3A" w14:textId="1C179462" w:rsidR="007362E1" w:rsidRPr="00FC481D" w:rsidRDefault="007362E1" w:rsidP="005A25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362E1" w:rsidRPr="00FC481D" w14:paraId="203D7CCB" w14:textId="77777777" w:rsidTr="00AC3436">
        <w:tc>
          <w:tcPr>
            <w:tcW w:w="5132" w:type="dxa"/>
          </w:tcPr>
          <w:p w14:paraId="3C3711EA" w14:textId="77777777" w:rsidR="007362E1" w:rsidRPr="00FC481D" w:rsidRDefault="007362E1" w:rsidP="00736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BB2C778" w14:textId="1369514E" w:rsidR="007362E1" w:rsidRPr="00FC481D" w:rsidRDefault="007362E1" w:rsidP="00736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- (udział w konsultacjach)</w:t>
            </w:r>
          </w:p>
        </w:tc>
        <w:tc>
          <w:tcPr>
            <w:tcW w:w="4388" w:type="dxa"/>
          </w:tcPr>
          <w:p w14:paraId="350F0E8B" w14:textId="77777777" w:rsidR="007362E1" w:rsidRPr="00FC481D" w:rsidRDefault="007362E1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9B2DEC" w14:textId="2BA4871E" w:rsidR="007362E1" w:rsidRPr="00FC481D" w:rsidRDefault="0082762A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362E1" w:rsidRPr="00FC481D" w14:paraId="05C7422B" w14:textId="77777777" w:rsidTr="00AC3436">
        <w:tc>
          <w:tcPr>
            <w:tcW w:w="5132" w:type="dxa"/>
          </w:tcPr>
          <w:p w14:paraId="33C12662" w14:textId="77777777" w:rsidR="007362E1" w:rsidRPr="00FC481D" w:rsidRDefault="007362E1" w:rsidP="00736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EE710DA" w14:textId="25B88B63" w:rsidR="007362E1" w:rsidRPr="00FC481D" w:rsidRDefault="007362E1" w:rsidP="00736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0D367AF4" w14:textId="3328224C" w:rsidR="008F7095" w:rsidRPr="00FC481D" w:rsidRDefault="008F7095" w:rsidP="00736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1DF76429" w14:textId="4A60CEB7" w:rsidR="007362E1" w:rsidRPr="00FC481D" w:rsidRDefault="007362E1" w:rsidP="00736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388" w:type="dxa"/>
          </w:tcPr>
          <w:p w14:paraId="217F3841" w14:textId="77777777" w:rsidR="007362E1" w:rsidRPr="00FC481D" w:rsidRDefault="007362E1" w:rsidP="008276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89DD3E1" w14:textId="748247D1" w:rsidR="007362E1" w:rsidRPr="00FC481D" w:rsidRDefault="007362E1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1</w:t>
            </w:r>
            <w:r w:rsidR="0082762A">
              <w:rPr>
                <w:rFonts w:ascii="Corbel" w:hAnsi="Corbel"/>
                <w:sz w:val="24"/>
                <w:szCs w:val="24"/>
              </w:rPr>
              <w:t>0</w:t>
            </w:r>
          </w:p>
          <w:p w14:paraId="75AFC62C" w14:textId="2FA9990E" w:rsidR="007362E1" w:rsidRPr="00FC481D" w:rsidRDefault="0082762A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6CA3104" w14:textId="6D330899" w:rsidR="008F7095" w:rsidRPr="00FC481D" w:rsidRDefault="004C17C8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1</w:t>
            </w:r>
            <w:r w:rsidR="0082762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362E1" w:rsidRPr="00FC481D" w14:paraId="7190EA22" w14:textId="77777777" w:rsidTr="00AC3436">
        <w:tc>
          <w:tcPr>
            <w:tcW w:w="5132" w:type="dxa"/>
          </w:tcPr>
          <w:p w14:paraId="48422BAF" w14:textId="77777777" w:rsidR="007362E1" w:rsidRPr="00FC481D" w:rsidRDefault="007362E1" w:rsidP="00736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8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D92BE07" w14:textId="64CAFF03" w:rsidR="007362E1" w:rsidRPr="00FC481D" w:rsidRDefault="0082762A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362E1" w:rsidRPr="00FC481D" w14:paraId="5083036E" w14:textId="77777777" w:rsidTr="00AC3436">
        <w:tc>
          <w:tcPr>
            <w:tcW w:w="5132" w:type="dxa"/>
          </w:tcPr>
          <w:p w14:paraId="5F730127" w14:textId="77777777" w:rsidR="007362E1" w:rsidRPr="00FC481D" w:rsidRDefault="007362E1" w:rsidP="007362E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481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A001719" w14:textId="396E28FB" w:rsidR="007362E1" w:rsidRPr="00FC481D" w:rsidRDefault="0082762A" w:rsidP="00736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277BA3" w14:textId="77777777" w:rsidR="0085747A" w:rsidRPr="00FC48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C48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C48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BEEC89" w14:textId="77777777" w:rsidR="003E1941" w:rsidRPr="00FC48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5392E" w14:textId="77777777" w:rsidR="0085747A" w:rsidRPr="00FC481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481D">
        <w:rPr>
          <w:rFonts w:ascii="Corbel" w:hAnsi="Corbel"/>
          <w:smallCaps w:val="0"/>
          <w:szCs w:val="24"/>
        </w:rPr>
        <w:t xml:space="preserve">6. </w:t>
      </w:r>
      <w:r w:rsidR="0085747A" w:rsidRPr="00FC481D">
        <w:rPr>
          <w:rFonts w:ascii="Corbel" w:hAnsi="Corbel"/>
          <w:smallCaps w:val="0"/>
          <w:szCs w:val="24"/>
        </w:rPr>
        <w:t>PRAKTYKI ZAWO</w:t>
      </w:r>
      <w:r w:rsidR="009D3F3B" w:rsidRPr="00FC481D">
        <w:rPr>
          <w:rFonts w:ascii="Corbel" w:hAnsi="Corbel"/>
          <w:smallCaps w:val="0"/>
          <w:szCs w:val="24"/>
        </w:rPr>
        <w:t>DOWE W RAMACH PRZEDMIOTU</w:t>
      </w:r>
    </w:p>
    <w:p w14:paraId="7AEF8BD3" w14:textId="77777777" w:rsidR="0085747A" w:rsidRPr="00FC481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3231"/>
      </w:tblGrid>
      <w:tr w:rsidR="0085747A" w:rsidRPr="00FC481D" w14:paraId="433670D0" w14:textId="77777777" w:rsidTr="00AC3436">
        <w:trPr>
          <w:trHeight w:val="397"/>
        </w:trPr>
        <w:tc>
          <w:tcPr>
            <w:tcW w:w="4282" w:type="dxa"/>
          </w:tcPr>
          <w:p w14:paraId="52D41011" w14:textId="77777777" w:rsidR="0085747A" w:rsidRPr="00FC48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1" w:type="dxa"/>
          </w:tcPr>
          <w:p w14:paraId="2C79441A" w14:textId="497FFDEB" w:rsidR="0085747A" w:rsidRPr="00FC481D" w:rsidRDefault="00FE62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C481D" w14:paraId="34A32D56" w14:textId="77777777" w:rsidTr="00AC3436">
        <w:trPr>
          <w:trHeight w:val="397"/>
        </w:trPr>
        <w:tc>
          <w:tcPr>
            <w:tcW w:w="4282" w:type="dxa"/>
          </w:tcPr>
          <w:p w14:paraId="1A92AD76" w14:textId="77777777" w:rsidR="0085747A" w:rsidRPr="00FC48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1" w:type="dxa"/>
          </w:tcPr>
          <w:p w14:paraId="08154FCD" w14:textId="4E3CFD82" w:rsidR="0085747A" w:rsidRPr="00FC481D" w:rsidRDefault="00FE62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0F091E" w14:textId="14391AFF" w:rsidR="003E1941" w:rsidRPr="00FC481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DABAD" w14:textId="6836E278" w:rsidR="0085747A" w:rsidRPr="00FC481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481D">
        <w:rPr>
          <w:rFonts w:ascii="Corbel" w:hAnsi="Corbel"/>
          <w:smallCaps w:val="0"/>
          <w:szCs w:val="24"/>
        </w:rPr>
        <w:t xml:space="preserve">7. </w:t>
      </w:r>
      <w:r w:rsidR="0085747A" w:rsidRPr="00FC481D">
        <w:rPr>
          <w:rFonts w:ascii="Corbel" w:hAnsi="Corbel"/>
          <w:smallCaps w:val="0"/>
          <w:szCs w:val="24"/>
        </w:rPr>
        <w:t>LITERATURA</w:t>
      </w:r>
      <w:r w:rsidRPr="00FC481D">
        <w:rPr>
          <w:rFonts w:ascii="Corbel" w:hAnsi="Corbel"/>
          <w:smallCaps w:val="0"/>
          <w:szCs w:val="24"/>
        </w:rPr>
        <w:t xml:space="preserve"> </w:t>
      </w:r>
    </w:p>
    <w:p w14:paraId="1C9AFFB2" w14:textId="77777777" w:rsidR="009F7E4C" w:rsidRPr="00FC481D" w:rsidRDefault="009F7E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85747A" w:rsidRPr="00FC481D" w14:paraId="5A3CA7E5" w14:textId="77777777" w:rsidTr="00BC6FB4">
        <w:trPr>
          <w:trHeight w:val="397"/>
        </w:trPr>
        <w:tc>
          <w:tcPr>
            <w:tcW w:w="8818" w:type="dxa"/>
          </w:tcPr>
          <w:p w14:paraId="43717404" w14:textId="771D7CEB" w:rsidR="006545F2" w:rsidRPr="00FC481D" w:rsidRDefault="0085747A" w:rsidP="00BC6F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FA087C2" w14:textId="03F41A69" w:rsidR="006545F2" w:rsidRPr="00FC481D" w:rsidRDefault="006545F2" w:rsidP="00BC6F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Kendall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P.C. 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(2020). </w:t>
            </w:r>
            <w:r w:rsidRPr="00FC481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dzieci i młodzieży. Procedury poznawczo-</w:t>
            </w:r>
            <w:r w:rsidR="00BC6FB4" w:rsidRPr="00FC481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</w:t>
            </w:r>
            <w:r w:rsidRPr="00FC481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ehawioralne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>Wyd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awnictwo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UJ.</w:t>
            </w:r>
          </w:p>
          <w:p w14:paraId="7C84FDFB" w14:textId="7AA0DB33" w:rsidR="006545F2" w:rsidRPr="00FC481D" w:rsidRDefault="006545F2" w:rsidP="00BC6F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Kołakowski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A. 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(2020). </w:t>
            </w:r>
            <w:r w:rsidRPr="00FC481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poznawczo-behawioralna dzieci i młodzieży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>Sopot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GWP</w:t>
            </w:r>
            <w:r w:rsidR="00FE62F3" w:rsidRPr="00FC48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EF114C" w14:textId="609979FB" w:rsidR="006545F2" w:rsidRPr="00FC481D" w:rsidRDefault="006545F2" w:rsidP="00BC6F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Langley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A., Piacentini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J., Roblek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T. 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(2020). </w:t>
            </w:r>
            <w:r w:rsidRPr="00FC481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zaburzeń obsesyjno-kompulsywnych u dzieci i młodzieży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9F7E4C" w:rsidRPr="00FC481D">
              <w:rPr>
                <w:rFonts w:ascii="Corbel" w:hAnsi="Corbel"/>
                <w:b w:val="0"/>
                <w:smallCaps w:val="0"/>
                <w:szCs w:val="24"/>
              </w:rPr>
              <w:t>Sopot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9F7E4C" w:rsidRPr="00FC481D">
              <w:rPr>
                <w:rFonts w:ascii="Corbel" w:hAnsi="Corbel"/>
                <w:b w:val="0"/>
                <w:smallCaps w:val="0"/>
                <w:szCs w:val="24"/>
              </w:rPr>
              <w:t>GWP</w:t>
            </w:r>
            <w:r w:rsidR="00FE62F3" w:rsidRPr="00FC48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5108497" w14:textId="73D638EF" w:rsidR="006545F2" w:rsidRPr="00FC481D" w:rsidRDefault="006545F2" w:rsidP="00BC6F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Popiel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Pragłowska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(20</w:t>
            </w:r>
            <w:r w:rsidR="00272D24">
              <w:rPr>
                <w:rFonts w:ascii="Corbel" w:hAnsi="Corbel"/>
                <w:b w:val="0"/>
                <w:smallCaps w:val="0"/>
                <w:szCs w:val="24"/>
              </w:rPr>
              <w:t>22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FC481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poznawczo-behawioralna</w:t>
            </w:r>
            <w:r w:rsidR="008F7095" w:rsidRPr="00FC481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>Warszawa: Paradygmat</w:t>
            </w:r>
            <w:r w:rsidR="00FE62F3" w:rsidRPr="00FC48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78BECD" w14:textId="5BA6A5FE" w:rsidR="006545F2" w:rsidRPr="00FC481D" w:rsidRDefault="006545F2" w:rsidP="00BC6F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C481D" w14:paraId="38C13CF2" w14:textId="77777777" w:rsidTr="00BC6FB4">
        <w:trPr>
          <w:trHeight w:val="397"/>
        </w:trPr>
        <w:tc>
          <w:tcPr>
            <w:tcW w:w="8818" w:type="dxa"/>
          </w:tcPr>
          <w:p w14:paraId="3E16D436" w14:textId="61F46041" w:rsidR="006545F2" w:rsidRPr="00FC481D" w:rsidRDefault="0085747A" w:rsidP="00BC6F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C481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  <w:r w:rsidR="00FE62F3" w:rsidRPr="00FC481D">
              <w:rPr>
                <w:rFonts w:ascii="Corbel" w:hAnsi="Corbel"/>
                <w:bCs/>
                <w:smallCaps w:val="0"/>
                <w:szCs w:val="24"/>
              </w:rPr>
              <w:br/>
            </w:r>
            <w:r w:rsidR="006545F2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Loose</w:t>
            </w:r>
            <w:r w:rsidR="008F7095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6545F2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Ch., Graaf</w:t>
            </w:r>
            <w:r w:rsidR="008F7095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6545F2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P., Zarbock</w:t>
            </w:r>
            <w:r w:rsidR="008F7095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6545F2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</w:t>
            </w:r>
            <w:r w:rsidR="008F7095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(2021).</w:t>
            </w:r>
            <w:r w:rsidR="006545F2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6545F2" w:rsidRPr="00FC481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schematów dzieci i młodzieży</w:t>
            </w:r>
            <w:r w:rsidR="008F7095" w:rsidRPr="00FC481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8F7095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6545F2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Sopot</w:t>
            </w:r>
            <w:r w:rsidR="008F7095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r w:rsidR="006545F2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GWP</w:t>
            </w:r>
            <w:r w:rsidR="00FE62F3" w:rsidRPr="00FC481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0CD7E2CD" w14:textId="6AC8889C" w:rsidR="006545F2" w:rsidRPr="00FC481D" w:rsidRDefault="006545F2" w:rsidP="00BC6F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C481D">
              <w:rPr>
                <w:rFonts w:ascii="Corbel" w:hAnsi="Corbel"/>
                <w:b w:val="0"/>
                <w:smallCaps w:val="0"/>
                <w:szCs w:val="24"/>
              </w:rPr>
              <w:t>Stallard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481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Czujesz tak</w:t>
            </w:r>
            <w:r w:rsidR="008F7095" w:rsidRPr="00FC481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 w:rsidRPr="00FC481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jak myślisz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>Poznań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7095" w:rsidRPr="00FC481D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 w:rsidRPr="00FC481D">
              <w:rPr>
                <w:rFonts w:ascii="Corbel" w:hAnsi="Corbel"/>
                <w:b w:val="0"/>
                <w:smallCaps w:val="0"/>
                <w:szCs w:val="24"/>
              </w:rPr>
              <w:t xml:space="preserve"> Zysk i S-ka</w:t>
            </w:r>
            <w:r w:rsidR="00FE62F3" w:rsidRPr="00FC48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401EBD5" w14:textId="31E296ED" w:rsidR="006545F2" w:rsidRPr="00FC481D" w:rsidRDefault="006545F2" w:rsidP="00BC6F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84BDF56" w14:textId="77777777" w:rsidR="0085747A" w:rsidRPr="00FC48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C3D4C3" w14:textId="77777777" w:rsidR="0085747A" w:rsidRPr="00FC48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C6139C" w14:textId="77777777" w:rsidR="0085747A" w:rsidRPr="00FC481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C48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C481D" w:rsidSect="006730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DF7C6" w14:textId="77777777" w:rsidR="0067305B" w:rsidRDefault="0067305B" w:rsidP="00C16ABF">
      <w:pPr>
        <w:spacing w:after="0" w:line="240" w:lineRule="auto"/>
      </w:pPr>
      <w:r>
        <w:separator/>
      </w:r>
    </w:p>
  </w:endnote>
  <w:endnote w:type="continuationSeparator" w:id="0">
    <w:p w14:paraId="6025AEFA" w14:textId="77777777" w:rsidR="0067305B" w:rsidRDefault="006730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4C7A0" w14:textId="77777777" w:rsidR="0067305B" w:rsidRDefault="0067305B" w:rsidP="00C16ABF">
      <w:pPr>
        <w:spacing w:after="0" w:line="240" w:lineRule="auto"/>
      </w:pPr>
      <w:r>
        <w:separator/>
      </w:r>
    </w:p>
  </w:footnote>
  <w:footnote w:type="continuationSeparator" w:id="0">
    <w:p w14:paraId="15070B3D" w14:textId="77777777" w:rsidR="0067305B" w:rsidRDefault="0067305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222771"/>
    <w:multiLevelType w:val="hybridMultilevel"/>
    <w:tmpl w:val="64406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479230">
    <w:abstractNumId w:val="0"/>
  </w:num>
  <w:num w:numId="2" w16cid:durableId="85677310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7166"/>
    <w:rsid w:val="00042A51"/>
    <w:rsid w:val="00042D2E"/>
    <w:rsid w:val="00044C82"/>
    <w:rsid w:val="0005181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3C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74F"/>
    <w:rsid w:val="001C3794"/>
    <w:rsid w:val="001C7498"/>
    <w:rsid w:val="001D657B"/>
    <w:rsid w:val="001D7B54"/>
    <w:rsid w:val="001E0209"/>
    <w:rsid w:val="001E7BD9"/>
    <w:rsid w:val="001F2CA2"/>
    <w:rsid w:val="002144C0"/>
    <w:rsid w:val="0022477D"/>
    <w:rsid w:val="002278A9"/>
    <w:rsid w:val="002336F9"/>
    <w:rsid w:val="0024028F"/>
    <w:rsid w:val="00244ABC"/>
    <w:rsid w:val="0025200D"/>
    <w:rsid w:val="00270824"/>
    <w:rsid w:val="00272D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DB0"/>
    <w:rsid w:val="002F02A3"/>
    <w:rsid w:val="002F4ABE"/>
    <w:rsid w:val="003018BA"/>
    <w:rsid w:val="0030395F"/>
    <w:rsid w:val="00305C92"/>
    <w:rsid w:val="003151C5"/>
    <w:rsid w:val="00330385"/>
    <w:rsid w:val="003343CF"/>
    <w:rsid w:val="00346FE9"/>
    <w:rsid w:val="0034759A"/>
    <w:rsid w:val="003503F6"/>
    <w:rsid w:val="003530DD"/>
    <w:rsid w:val="00363F78"/>
    <w:rsid w:val="003A0A5B"/>
    <w:rsid w:val="003A1176"/>
    <w:rsid w:val="003A2DA2"/>
    <w:rsid w:val="003A57CB"/>
    <w:rsid w:val="003C0BAE"/>
    <w:rsid w:val="003D18A9"/>
    <w:rsid w:val="003D6CE2"/>
    <w:rsid w:val="003E1941"/>
    <w:rsid w:val="003E2FE6"/>
    <w:rsid w:val="003E49D5"/>
    <w:rsid w:val="003F205D"/>
    <w:rsid w:val="003F38C0"/>
    <w:rsid w:val="003F3BA7"/>
    <w:rsid w:val="00402226"/>
    <w:rsid w:val="00414E3C"/>
    <w:rsid w:val="0042244A"/>
    <w:rsid w:val="0042745A"/>
    <w:rsid w:val="0043114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7C8"/>
    <w:rsid w:val="004D5282"/>
    <w:rsid w:val="004E26CD"/>
    <w:rsid w:val="004F1551"/>
    <w:rsid w:val="004F3321"/>
    <w:rsid w:val="004F55A3"/>
    <w:rsid w:val="0050496F"/>
    <w:rsid w:val="00513B6F"/>
    <w:rsid w:val="00517C63"/>
    <w:rsid w:val="00521E92"/>
    <w:rsid w:val="005363C4"/>
    <w:rsid w:val="00536BDE"/>
    <w:rsid w:val="00543ACC"/>
    <w:rsid w:val="0056696D"/>
    <w:rsid w:val="00583FEC"/>
    <w:rsid w:val="0059484D"/>
    <w:rsid w:val="005A0855"/>
    <w:rsid w:val="005A133C"/>
    <w:rsid w:val="005A2512"/>
    <w:rsid w:val="005A3196"/>
    <w:rsid w:val="005C080F"/>
    <w:rsid w:val="005C55E5"/>
    <w:rsid w:val="005C696A"/>
    <w:rsid w:val="005D0E05"/>
    <w:rsid w:val="005E6E85"/>
    <w:rsid w:val="005F31D2"/>
    <w:rsid w:val="0061029B"/>
    <w:rsid w:val="00617230"/>
    <w:rsid w:val="0062187F"/>
    <w:rsid w:val="00621CE1"/>
    <w:rsid w:val="006225BA"/>
    <w:rsid w:val="006225F2"/>
    <w:rsid w:val="00627FC9"/>
    <w:rsid w:val="00647FA8"/>
    <w:rsid w:val="006501CD"/>
    <w:rsid w:val="00650C5F"/>
    <w:rsid w:val="006545F2"/>
    <w:rsid w:val="00654934"/>
    <w:rsid w:val="006620D9"/>
    <w:rsid w:val="00666FEF"/>
    <w:rsid w:val="00671958"/>
    <w:rsid w:val="0067305B"/>
    <w:rsid w:val="00675843"/>
    <w:rsid w:val="0068615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DE"/>
    <w:rsid w:val="007362E1"/>
    <w:rsid w:val="00745302"/>
    <w:rsid w:val="007461D6"/>
    <w:rsid w:val="00746EC8"/>
    <w:rsid w:val="007603CC"/>
    <w:rsid w:val="00763BF1"/>
    <w:rsid w:val="00766FD4"/>
    <w:rsid w:val="0078168C"/>
    <w:rsid w:val="00787C2A"/>
    <w:rsid w:val="00790E27"/>
    <w:rsid w:val="007A4022"/>
    <w:rsid w:val="007A6E6E"/>
    <w:rsid w:val="007B7597"/>
    <w:rsid w:val="007C3299"/>
    <w:rsid w:val="007C3BCC"/>
    <w:rsid w:val="007C4546"/>
    <w:rsid w:val="007D6E56"/>
    <w:rsid w:val="007F4155"/>
    <w:rsid w:val="00812632"/>
    <w:rsid w:val="0081554D"/>
    <w:rsid w:val="0081707E"/>
    <w:rsid w:val="00820355"/>
    <w:rsid w:val="0082543C"/>
    <w:rsid w:val="0082762A"/>
    <w:rsid w:val="008449B3"/>
    <w:rsid w:val="00845AAF"/>
    <w:rsid w:val="008552A2"/>
    <w:rsid w:val="0085747A"/>
    <w:rsid w:val="00884922"/>
    <w:rsid w:val="00885F64"/>
    <w:rsid w:val="008917F9"/>
    <w:rsid w:val="008A45F7"/>
    <w:rsid w:val="008C0CC0"/>
    <w:rsid w:val="008C19A9"/>
    <w:rsid w:val="008C22BD"/>
    <w:rsid w:val="008C379D"/>
    <w:rsid w:val="008C5147"/>
    <w:rsid w:val="008C5359"/>
    <w:rsid w:val="008C5363"/>
    <w:rsid w:val="008D3DFB"/>
    <w:rsid w:val="008E64F4"/>
    <w:rsid w:val="008F12C9"/>
    <w:rsid w:val="008F6E29"/>
    <w:rsid w:val="008F7095"/>
    <w:rsid w:val="00904980"/>
    <w:rsid w:val="00916188"/>
    <w:rsid w:val="00923D7D"/>
    <w:rsid w:val="009508DF"/>
    <w:rsid w:val="00950DAC"/>
    <w:rsid w:val="00954A07"/>
    <w:rsid w:val="009620DD"/>
    <w:rsid w:val="00964FC9"/>
    <w:rsid w:val="009747C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E4C"/>
    <w:rsid w:val="00A00ECC"/>
    <w:rsid w:val="00A155EE"/>
    <w:rsid w:val="00A2245B"/>
    <w:rsid w:val="00A25F7B"/>
    <w:rsid w:val="00A30110"/>
    <w:rsid w:val="00A36899"/>
    <w:rsid w:val="00A371F6"/>
    <w:rsid w:val="00A43BF6"/>
    <w:rsid w:val="00A4518B"/>
    <w:rsid w:val="00A53FA5"/>
    <w:rsid w:val="00A54817"/>
    <w:rsid w:val="00A601C8"/>
    <w:rsid w:val="00A60799"/>
    <w:rsid w:val="00A7090D"/>
    <w:rsid w:val="00A84C85"/>
    <w:rsid w:val="00A97DE1"/>
    <w:rsid w:val="00AB053C"/>
    <w:rsid w:val="00AC343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52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FB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2B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16E5"/>
    <w:rsid w:val="00D425B2"/>
    <w:rsid w:val="00D428D6"/>
    <w:rsid w:val="00D44728"/>
    <w:rsid w:val="00D552B2"/>
    <w:rsid w:val="00D608D1"/>
    <w:rsid w:val="00D74119"/>
    <w:rsid w:val="00D8075B"/>
    <w:rsid w:val="00D8678B"/>
    <w:rsid w:val="00D909DF"/>
    <w:rsid w:val="00DA2114"/>
    <w:rsid w:val="00DC19F4"/>
    <w:rsid w:val="00DE09C0"/>
    <w:rsid w:val="00DE4A14"/>
    <w:rsid w:val="00DF320D"/>
    <w:rsid w:val="00DF6A6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5512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44F01"/>
    <w:rsid w:val="00F51545"/>
    <w:rsid w:val="00F526AF"/>
    <w:rsid w:val="00F617C3"/>
    <w:rsid w:val="00F6482E"/>
    <w:rsid w:val="00F7066B"/>
    <w:rsid w:val="00F83B28"/>
    <w:rsid w:val="00F974DA"/>
    <w:rsid w:val="00FA46E5"/>
    <w:rsid w:val="00FB7DBA"/>
    <w:rsid w:val="00FC08B1"/>
    <w:rsid w:val="00FC1C25"/>
    <w:rsid w:val="00FC3F45"/>
    <w:rsid w:val="00FC481D"/>
    <w:rsid w:val="00FD503F"/>
    <w:rsid w:val="00FD7589"/>
    <w:rsid w:val="00FE62F3"/>
    <w:rsid w:val="00FE632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1E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E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1E9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E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E9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40CAE-0CAB-4A8F-8546-8562CFD1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964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2022-12-29T10:27:00Z</cp:lastPrinted>
  <dcterms:created xsi:type="dcterms:W3CDTF">2024-04-24T21:07:00Z</dcterms:created>
  <dcterms:modified xsi:type="dcterms:W3CDTF">2024-04-24T23:45:00Z</dcterms:modified>
</cp:coreProperties>
</file>