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F1" w:rsidRDefault="00B835F1" w:rsidP="006C3A88">
      <w:pPr>
        <w:spacing w:after="0" w:line="360" w:lineRule="auto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>SYLABUS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alibri"/>
          <w:i/>
          <w:smallCaps/>
          <w:sz w:val="24"/>
          <w:szCs w:val="24"/>
        </w:rPr>
        <w:t>2020/2021-2022/2023</w:t>
      </w:r>
      <w:r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B835F1" w:rsidRDefault="00B835F1" w:rsidP="00B835F1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i/>
          <w:sz w:val="24"/>
          <w:szCs w:val="24"/>
        </w:rPr>
        <w:t>(skrajne daty</w:t>
      </w:r>
      <w:r>
        <w:rPr>
          <w:rFonts w:ascii="Corbel" w:hAnsi="Corbel" w:cs="Calibri"/>
          <w:sz w:val="24"/>
          <w:szCs w:val="24"/>
        </w:rPr>
        <w:t>)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Rok akademicki   2020-2021,2021-2022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703D80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</w:t>
            </w:r>
            <w:r w:rsidR="00B835F1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 rok – IV semestr, 3 rok – V,VI semestr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Modułowy (Instruktor Sportu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895E50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rian Rzepko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rian Rzepko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, 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mgr Marian Basiak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* </w:t>
      </w:r>
      <w:r>
        <w:rPr>
          <w:rFonts w:ascii="Corbel" w:hAnsi="Corbel" w:cs="Calibri"/>
          <w:i/>
          <w:sz w:val="24"/>
          <w:szCs w:val="24"/>
        </w:rPr>
        <w:t>-</w:t>
      </w:r>
      <w:r>
        <w:rPr>
          <w:rFonts w:ascii="Corbel" w:hAnsi="Corbel" w:cs="Calibri"/>
          <w:b w:val="0"/>
          <w:i/>
          <w:sz w:val="24"/>
          <w:szCs w:val="24"/>
        </w:rPr>
        <w:t>opcjonalni</w:t>
      </w:r>
      <w:r>
        <w:rPr>
          <w:rFonts w:ascii="Corbel" w:hAnsi="Corbel" w:cs="Calibri"/>
          <w:b w:val="0"/>
          <w:sz w:val="24"/>
          <w:szCs w:val="24"/>
        </w:rPr>
        <w:t>e,</w:t>
      </w:r>
      <w:r>
        <w:rPr>
          <w:rFonts w:ascii="Corbel" w:hAnsi="Corbel" w:cs="Calibri"/>
          <w:i/>
          <w:sz w:val="24"/>
          <w:szCs w:val="24"/>
        </w:rPr>
        <w:t xml:space="preserve"> </w:t>
      </w:r>
      <w:r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B835F1" w:rsidTr="00B835F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Semestr</w:t>
            </w:r>
          </w:p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6</w:t>
            </w:r>
            <w:r w:rsidR="00B835F1">
              <w:rPr>
                <w:rFonts w:ascii="Corbel" w:hAnsi="Corbel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1.2.</w:t>
      </w:r>
      <w:r>
        <w:rPr>
          <w:rFonts w:ascii="Corbel" w:hAnsi="Corbel" w:cs="Calibri"/>
          <w:szCs w:val="24"/>
        </w:rPr>
        <w:tab/>
        <w:t xml:space="preserve">Sposób realizacji zajęć 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Corbel" w:eastAsia="MS Gothic" w:hAnsi="Corbel" w:cs="Calibri"/>
          <w:b w:val="0"/>
          <w:szCs w:val="24"/>
        </w:rPr>
        <w:t>x</w:t>
      </w:r>
      <w:r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1.3 </w:t>
      </w:r>
      <w:r>
        <w:rPr>
          <w:rFonts w:ascii="Corbel" w:hAnsi="Corbel" w:cs="Calibri"/>
          <w:szCs w:val="24"/>
        </w:rPr>
        <w:tab/>
        <w:t xml:space="preserve">Forma zaliczenia przedmiotu  (z toku) </w:t>
      </w:r>
      <w:r>
        <w:rPr>
          <w:rFonts w:ascii="Corbel" w:hAnsi="Corbel" w:cs="Calibri"/>
          <w:b w:val="0"/>
          <w:szCs w:val="24"/>
        </w:rPr>
        <w:t>(e</w:t>
      </w:r>
      <w:r>
        <w:rPr>
          <w:rFonts w:ascii="Corbel" w:hAnsi="Corbel" w:cs="Calibri"/>
          <w:b w:val="0"/>
          <w:szCs w:val="24"/>
          <w:u w:val="single"/>
        </w:rPr>
        <w:t>gzamin</w:t>
      </w:r>
      <w:r>
        <w:rPr>
          <w:rFonts w:ascii="Corbel" w:hAnsi="Corbel" w:cs="Calibri"/>
          <w:b w:val="0"/>
          <w:szCs w:val="24"/>
        </w:rPr>
        <w:t xml:space="preserve">, </w:t>
      </w:r>
      <w:r>
        <w:rPr>
          <w:rFonts w:ascii="Corbel" w:hAnsi="Corbel" w:cs="Calibri"/>
          <w:b w:val="0"/>
          <w:szCs w:val="24"/>
          <w:u w:val="single"/>
        </w:rPr>
        <w:t>zaliczenie z oceną</w:t>
      </w:r>
      <w:r>
        <w:rPr>
          <w:rFonts w:ascii="Corbel" w:hAnsi="Corbel" w:cs="Calibri"/>
          <w:b w:val="0"/>
          <w:szCs w:val="24"/>
        </w:rPr>
        <w:t>, zaliczenie bez oceny)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>
        <w:rPr>
          <w:rFonts w:ascii="Corbel" w:hAnsi="Corbel" w:cs="Calibri"/>
          <w:b w:val="0"/>
          <w:bCs/>
          <w:szCs w:val="24"/>
        </w:rPr>
        <w:t>Egzamin, zaliczenie z oceną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zCs w:val="24"/>
              </w:rPr>
              <w:t xml:space="preserve">Zabawy i gry ruchowe z metodyką, Metodyka wychowania fizycznego, Teoria i metodyka sportu, Anatomia człowieka, Fizjologia człowieka, Teoria treningu, </w:t>
            </w:r>
            <w:r w:rsidR="00192D47">
              <w:rPr>
                <w:rFonts w:ascii="Corbel" w:eastAsia="Cambria" w:hAnsi="Corbel" w:cs="Calibri"/>
                <w:b w:val="0"/>
                <w:szCs w:val="24"/>
              </w:rPr>
              <w:t xml:space="preserve">Boks </w:t>
            </w:r>
            <w:r>
              <w:rPr>
                <w:rFonts w:ascii="Corbel" w:eastAsia="Cambria" w:hAnsi="Corbel" w:cs="Calibri"/>
                <w:b w:val="0"/>
                <w:szCs w:val="24"/>
              </w:rPr>
              <w:t>z metodyką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B835F1" w:rsidRDefault="00B835F1" w:rsidP="00B835F1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w 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boksie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zapoznanie z zawansowanymi przepisami 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w boksie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zasadami organizowania zawodów sportowych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A225E1">
              <w:rPr>
                <w:rFonts w:ascii="Corbel" w:hAnsi="Corbel" w:cs="Calibri"/>
                <w:b w:val="0"/>
                <w:bCs/>
                <w:sz w:val="24"/>
                <w:szCs w:val="24"/>
              </w:rPr>
              <w:t>boksu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  <w:r w:rsidR="00A225E1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>3.2 Efekty uczenia się dla przedmiotu</w:t>
      </w:r>
      <w:r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EK</w:t>
            </w:r>
            <w:r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metody, formy i środki stosowane w kształtowaniu zdolności motorycznych oraz testy sprawności specjalnej w </w:t>
            </w:r>
            <w:r w:rsidR="00A225E1">
              <w:rPr>
                <w:rFonts w:ascii="Corbel" w:hAnsi="Corbel"/>
                <w:sz w:val="24"/>
                <w:szCs w:val="24"/>
              </w:rPr>
              <w:t>boksie.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wie na czym polega dobór dzieci i młodzieży do </w:t>
            </w:r>
            <w:r w:rsidR="00A225E1">
              <w:rPr>
                <w:rFonts w:ascii="Corbel" w:hAnsi="Corbel"/>
                <w:sz w:val="24"/>
                <w:szCs w:val="24"/>
              </w:rPr>
              <w:t>sportów walki</w:t>
            </w:r>
            <w:r>
              <w:rPr>
                <w:rFonts w:ascii="Corbel" w:hAnsi="Corbel"/>
                <w:sz w:val="24"/>
                <w:szCs w:val="24"/>
              </w:rPr>
              <w:t>, wie jakimi kryteriami należy się kierować, zna strukturę szkolenia sportowego dzieci i młodzieży</w:t>
            </w:r>
            <w:r w:rsidR="00803EE4" w:rsidRPr="000A6D7B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(D.1/w10)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K_W10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objaśni zasady </w:t>
            </w:r>
            <w:r w:rsidR="00162FBF">
              <w:rPr>
                <w:rFonts w:ascii="Corbel" w:hAnsi="Corbel" w:cs="Calibri"/>
                <w:sz w:val="24"/>
                <w:szCs w:val="24"/>
              </w:rPr>
              <w:t xml:space="preserve"> bhp na lekcji treningowej, w tra</w:t>
            </w:r>
            <w:r>
              <w:rPr>
                <w:rFonts w:ascii="Corbel" w:hAnsi="Corbel" w:cs="Calibri"/>
                <w:sz w:val="24"/>
                <w:szCs w:val="24"/>
              </w:rPr>
              <w:t>k</w:t>
            </w:r>
            <w:r w:rsidR="00162FBF">
              <w:rPr>
                <w:rFonts w:ascii="Corbel" w:hAnsi="Corbel" w:cs="Calibri"/>
                <w:sz w:val="24"/>
                <w:szCs w:val="24"/>
              </w:rPr>
              <w:t>c</w:t>
            </w:r>
            <w:r>
              <w:rPr>
                <w:rFonts w:ascii="Corbel" w:hAnsi="Corbel" w:cs="Calibri"/>
                <w:sz w:val="24"/>
                <w:szCs w:val="24"/>
              </w:rPr>
              <w:t>ie  zawodów sportowych.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lastRenderedPageBreak/>
              <w:t>EK_04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4E19C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student objaśni zasady oraz  przepisy w 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odpowiednie metody, formy i środki do rozwoju specjalnych umiejętności technicznych w </w:t>
            </w:r>
            <w:r w:rsidR="004E19C1">
              <w:rPr>
                <w:rFonts w:ascii="Corbel" w:hAnsi="Corbel"/>
                <w:sz w:val="24"/>
                <w:szCs w:val="24"/>
              </w:rPr>
              <w:t xml:space="preserve"> 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K_U04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wybrać test do oceny specjalnych umiejętności technicznych w </w:t>
            </w:r>
            <w:r w:rsidR="004E19C1">
              <w:rPr>
                <w:rFonts w:ascii="Corbel" w:hAnsi="Corbel"/>
                <w:sz w:val="24"/>
                <w:szCs w:val="24"/>
              </w:rPr>
              <w:t>boksie</w:t>
            </w:r>
            <w:r w:rsidR="00803EE4">
              <w:rPr>
                <w:rFonts w:ascii="Corbel" w:hAnsi="Corbel"/>
                <w:sz w:val="24"/>
                <w:szCs w:val="24"/>
              </w:rPr>
              <w:t>(D.1/U9)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K_U06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03EE4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potrafi rozpoznać typowe dla nauczanego przedmiotu lub prowadzonych zajęć błędy uczniowskie i wykorzystać je w procesie dydaktycznym (D.1/U10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zastosuje wybrane ustawienia taktyczne w </w:t>
            </w:r>
            <w:r w:rsidR="004E19C1">
              <w:rPr>
                <w:rFonts w:ascii="Corbel" w:hAnsi="Corbel"/>
                <w:sz w:val="24"/>
                <w:szCs w:val="24"/>
              </w:rPr>
              <w:t>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K_U08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EK_09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zestaw ćwiczeń kształtujących wybrane zdolności niezbędne </w:t>
            </w:r>
            <w:r w:rsidR="004E19C1">
              <w:rPr>
                <w:rFonts w:ascii="Corbel" w:hAnsi="Corbel"/>
                <w:sz w:val="24"/>
                <w:szCs w:val="24"/>
              </w:rPr>
              <w:t>do 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K_U09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EK_10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opracuje konspekt jednostki treningowej z </w:t>
            </w:r>
            <w:r w:rsidR="004E19C1">
              <w:rPr>
                <w:rFonts w:ascii="Corbel" w:hAnsi="Corbel" w:cs="Calibri"/>
                <w:sz w:val="24"/>
                <w:szCs w:val="24"/>
              </w:rPr>
              <w:t>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zorganizuje  zawody sportowe w </w:t>
            </w:r>
            <w:r w:rsidR="004E19C1">
              <w:rPr>
                <w:rFonts w:ascii="Corbel" w:hAnsi="Corbel" w:cs="Calibri"/>
                <w:b w:val="0"/>
                <w:szCs w:val="24"/>
              </w:rPr>
              <w:t>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K_U21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komunikuje się właściwie z grupą w trakcie zajęć treningowych.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K_U25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aktualizuje swoją wiedzę teoretyczną oraz doskonali własne umiejętności techniczne </w:t>
            </w:r>
            <w:r w:rsidR="00162FBF">
              <w:rPr>
                <w:rFonts w:ascii="Corbel" w:hAnsi="Corbel"/>
                <w:sz w:val="24"/>
                <w:szCs w:val="24"/>
              </w:rPr>
              <w:t xml:space="preserve">z </w:t>
            </w:r>
            <w:r w:rsidR="004E19C1">
              <w:rPr>
                <w:rFonts w:ascii="Corbel" w:hAnsi="Corbel"/>
                <w:sz w:val="24"/>
                <w:szCs w:val="24"/>
              </w:rPr>
              <w:t>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K_K02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895E50">
              <w:rPr>
                <w:rFonts w:ascii="Corbel" w:hAnsi="Corbel" w:cs="Calibri"/>
                <w:b w:val="0"/>
                <w:sz w:val="28"/>
                <w:szCs w:val="28"/>
              </w:rPr>
              <w:t>student organizuje szkolne oraz poza szkolne imprezy sportowe z 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K_K05</w:t>
            </w:r>
          </w:p>
        </w:tc>
      </w:tr>
    </w:tbl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br w:type="page"/>
      </w:r>
    </w:p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3.3 Treści programowe </w:t>
      </w:r>
      <w:r>
        <w:rPr>
          <w:rFonts w:ascii="Corbel" w:hAnsi="Corbel" w:cs="Calibri"/>
          <w:sz w:val="24"/>
          <w:szCs w:val="24"/>
        </w:rPr>
        <w:t xml:space="preserve">  </w:t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Historia boksu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9255F2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Metodyka techniki bokserskiej</w:t>
            </w:r>
            <w:r>
              <w:rPr>
                <w:rFonts w:ascii="Corbel" w:hAnsi="Corbel" w:cs="Calibri"/>
                <w:sz w:val="24"/>
                <w:szCs w:val="24"/>
              </w:rPr>
              <w:t>, p</w:t>
            </w:r>
            <w:r w:rsidRPr="009255F2">
              <w:rPr>
                <w:rFonts w:ascii="Corbel" w:hAnsi="Corbel" w:cs="Calibri"/>
                <w:sz w:val="24"/>
                <w:szCs w:val="24"/>
              </w:rPr>
              <w:t>rogram nauczania boksu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Aktualne przepisy i regulaminy dotyczące sportu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Bezpieczeństwo i higiena uprawiania boksu: pierwsza pomoc w nagłych wypadkach, okresowe badania lekarskie, ubezpieczenie zawodnika i trenera, bezpieczeństwo podczas treningu i zawodów</w:t>
            </w:r>
            <w:r w:rsidR="00B835F1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Metodyka nauczania i doskonalenia techniki i taktyki bokserskiej.</w:t>
            </w:r>
          </w:p>
        </w:tc>
      </w:tr>
      <w:tr w:rsidR="00B835F1" w:rsidTr="00B835F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Opracowanie konspektu jednostki treningowej – budowa jednostki treningowej.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Trening ogólnorozwojowy, inne sporty w treningu bokserskim technika bokserska, pozycja bokserska, praca nóg, ciosy proste, ciosy sierpowe, ciosy z dołu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Przepisy  i sędziowanie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Zawody sportowe : organizacja, regulaminy i systemy rozgrywek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Elementy teorii sportu: system szkolenia sportowego, struktura i planowanie szkolenia sportowego, parametry charakteryzujące boks– model „mistrza”, parametry charakteryzujące boks, metody, zasady, formy i środki treningowe,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A23FC">
              <w:rPr>
                <w:rFonts w:ascii="Corbel" w:hAnsi="Corbel" w:cs="Calibri"/>
                <w:sz w:val="24"/>
                <w:szCs w:val="24"/>
              </w:rPr>
              <w:t>struktura treningu.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FC" w:rsidRPr="001A23FC" w:rsidRDefault="001A23FC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Pr="001A23FC">
              <w:rPr>
                <w:rFonts w:ascii="Corbel" w:hAnsi="Corbel" w:cs="Calibri"/>
                <w:sz w:val="24"/>
                <w:szCs w:val="24"/>
              </w:rPr>
              <w:t xml:space="preserve">Kontrola pracy treningowej – zawody: dokumentacja trenerska, zapis obciążeń treningowych, przygotowanie do treningu i zawodów, prowadzenie zawodów, zapis </w:t>
            </w:r>
          </w:p>
          <w:p w:rsidR="00B835F1" w:rsidRDefault="001A23FC" w:rsidP="001A23FC">
            <w:pPr>
              <w:pStyle w:val="Akapitzlist"/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 xml:space="preserve">i interpretacja oraz omówienie zawodów, testy i sprawdziany </w:t>
            </w:r>
            <w:r w:rsidR="00B835F1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</w:t>
            </w:r>
            <w:r>
              <w:t xml:space="preserve"> </w:t>
            </w:r>
            <w:r w:rsidRPr="001A23FC">
              <w:rPr>
                <w:rFonts w:ascii="Corbel" w:hAnsi="Corbel" w:cs="Calibri"/>
                <w:sz w:val="24"/>
                <w:szCs w:val="24"/>
              </w:rPr>
              <w:t>Techniczne środki wspomagające trening i zawody: sport testery, kamera, programy komputerowe, przybory i sprzęt treningowy</w:t>
            </w:r>
            <w:r w:rsidR="00CA0CF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</w:t>
            </w:r>
            <w:r w:rsidR="00B835F1">
              <w:rPr>
                <w:rFonts w:ascii="Corbel" w:hAnsi="Corbel" w:cs="Calibri"/>
                <w:sz w:val="24"/>
                <w:szCs w:val="24"/>
              </w:rPr>
              <w:t>Zaliczenie teoretyczne z zakresu taktyki trenin</w:t>
            </w:r>
            <w:r w:rsidR="001A23FC">
              <w:rPr>
                <w:rFonts w:ascii="Corbel" w:hAnsi="Corbel" w:cs="Calibri"/>
                <w:sz w:val="24"/>
                <w:szCs w:val="24"/>
              </w:rPr>
              <w:t>gu</w:t>
            </w:r>
            <w:r w:rsidR="00CA0CF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br w:type="page"/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B835F1" w:rsidTr="00B835F1">
        <w:trPr>
          <w:gridAfter w:val="1"/>
          <w:wAfter w:w="4" w:type="pct"/>
        </w:trPr>
        <w:tc>
          <w:tcPr>
            <w:tcW w:w="4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1.</w:t>
            </w:r>
            <w:r w:rsidR="00B835F1"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F03A83" w:rsidRDefault="00F03A83" w:rsidP="00F03A83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Pr="00F03A83">
              <w:rPr>
                <w:rFonts w:ascii="Corbel" w:hAnsi="Corbel" w:cs="Calibri"/>
                <w:sz w:val="24"/>
                <w:szCs w:val="24"/>
              </w:rPr>
              <w:t>Trening ogólnorozwojowy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F03A83" w:rsidRDefault="00F03A83" w:rsidP="00F03A83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3.I</w:t>
            </w:r>
            <w:r w:rsidRPr="00F03A83">
              <w:rPr>
                <w:rFonts w:ascii="Corbel" w:hAnsi="Corbel" w:cs="Calibri"/>
                <w:sz w:val="24"/>
                <w:szCs w:val="24"/>
              </w:rPr>
              <w:t>nne sporty w treningu bokserskim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F03A83">
              <w:rPr>
                <w:rFonts w:ascii="Corbel" w:hAnsi="Corbel" w:cs="Calibri"/>
                <w:sz w:val="24"/>
                <w:szCs w:val="24"/>
              </w:rPr>
              <w:t>technika bokserska,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4.P</w:t>
            </w:r>
            <w:r w:rsidRPr="00F03A83">
              <w:rPr>
                <w:rFonts w:ascii="Corbel" w:hAnsi="Corbel" w:cs="Calibri"/>
                <w:sz w:val="24"/>
                <w:szCs w:val="24"/>
              </w:rPr>
              <w:t>ozycja bokserska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="00C46F48">
              <w:rPr>
                <w:rFonts w:ascii="Corbel" w:hAnsi="Corbel" w:cs="Calibri"/>
                <w:sz w:val="24"/>
                <w:szCs w:val="24"/>
              </w:rPr>
              <w:t>P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raca nóg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5..</w:t>
            </w:r>
            <w:r w:rsidR="00C46F48">
              <w:rPr>
                <w:rFonts w:ascii="Corbel" w:hAnsi="Corbel" w:cs="Calibri"/>
                <w:sz w:val="24"/>
                <w:szCs w:val="24"/>
              </w:rPr>
              <w:t xml:space="preserve"> C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iosy proste, ciosy sierpowe, ciosy z dołu</w:t>
            </w:r>
            <w:r w:rsidR="00C46F48">
              <w:rPr>
                <w:rFonts w:ascii="Corbel" w:hAnsi="Corbel" w:cs="Calibri"/>
                <w:sz w:val="24"/>
                <w:szCs w:val="24"/>
              </w:rPr>
              <w:t>.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Zwody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pacing w:after="0" w:line="360" w:lineRule="auto"/>
              <w:ind w:left="0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6.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 xml:space="preserve"> Obrona bierna</w:t>
            </w:r>
            <w:r w:rsidR="00C46F48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Obrona czynna</w:t>
            </w:r>
            <w:r w:rsidR="00C46F48">
              <w:rPr>
                <w:rFonts w:ascii="Corbel" w:hAnsi="Corbel" w:cs="Calibri"/>
                <w:sz w:val="24"/>
                <w:szCs w:val="24"/>
              </w:rPr>
              <w:t>,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Obrony nadzwyczajne Trening techniczny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F48" w:rsidRDefault="00C46F48" w:rsidP="00C46F48">
            <w:pPr>
              <w:pStyle w:val="Akapitzlist"/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:rsidR="00C46F48" w:rsidRDefault="00C46F48" w:rsidP="00C46F48">
            <w:pPr>
              <w:pStyle w:val="Akapitzlist"/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Semestr dydaktyczny tematy zajęć do prowadzenia zajęć: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>Nauka pozycji bokserskiej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Doskonalenie pozycji bokserskiej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 lewy prosty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 prawy prosty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Ciosy sierpowe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 xml:space="preserve">Ciosy bite z dołu 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obron biernych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i doskonalenie obron czynnych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 xml:space="preserve">Nauka uników 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Doskonalenie uników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i doskonalenie bloków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Kontratak - nauka i doskonalenie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Kombinacje ciosów prostych- doskonalenie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Kombinacje ciosów - różne płaszczyzny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szybkościowy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wytrzymałościowy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siłowy</w:t>
            </w:r>
          </w:p>
          <w:p w:rsidR="00B835F1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Joga w boksie</w:t>
            </w:r>
          </w:p>
        </w:tc>
      </w:tr>
    </w:tbl>
    <w:p w:rsidR="00B835F1" w:rsidRDefault="00B835F1" w:rsidP="00B835F1"/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1.</w:t>
            </w:r>
            <w:r w:rsidR="00BD4205" w:rsidRPr="00BD4205">
              <w:rPr>
                <w:rFonts w:ascii="Corbel" w:hAnsi="Corbel" w:cs="Calibri"/>
                <w:sz w:val="24"/>
                <w:szCs w:val="24"/>
              </w:rPr>
              <w:t>Taktyka i doskonalenie techniki – podstawy teoretyczno praktyczne. Organizacja treningu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="00BD4205" w:rsidRPr="00BD4205">
              <w:rPr>
                <w:rFonts w:ascii="Corbel" w:hAnsi="Corbel" w:cs="Calibri"/>
                <w:sz w:val="24"/>
                <w:szCs w:val="24"/>
              </w:rPr>
              <w:t>Sala, Urządzenia i przybory do treningu bokserskiego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BD4205" w:rsidRDefault="00BD4205" w:rsidP="00BD4205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</w:t>
            </w:r>
            <w:r w:rsidRPr="00BD4205">
              <w:rPr>
                <w:rFonts w:ascii="Corbel" w:hAnsi="Corbel" w:cs="Calibri"/>
                <w:sz w:val="24"/>
                <w:szCs w:val="24"/>
              </w:rPr>
              <w:t>Taktyczna organizacja walki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BD4205">
              <w:rPr>
                <w:rFonts w:ascii="Corbel" w:hAnsi="Corbel" w:cs="Calibri"/>
                <w:sz w:val="24"/>
                <w:szCs w:val="24"/>
              </w:rPr>
              <w:t>Kierowanie zespołem w czasie turnieju,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BD4205">
              <w:rPr>
                <w:rFonts w:ascii="Corbel" w:hAnsi="Corbel" w:cs="Calibri"/>
                <w:sz w:val="24"/>
                <w:szCs w:val="24"/>
              </w:rPr>
              <w:t>Warunki walki w różnych dystansach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BD4205">
              <w:rPr>
                <w:rFonts w:ascii="Corbel" w:hAnsi="Corbel" w:cs="Calibri"/>
                <w:sz w:val="24"/>
                <w:szCs w:val="24"/>
              </w:rPr>
              <w:t>Znaczenie taktyki w walce na ringu</w:t>
            </w:r>
            <w:r w:rsidR="00C46F48">
              <w:rPr>
                <w:rFonts w:ascii="Corbel" w:hAnsi="Corbel" w:cs="Calibri"/>
                <w:sz w:val="24"/>
                <w:szCs w:val="24"/>
              </w:rPr>
              <w:t>,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Trening techniczno-kondycyjn</w:t>
            </w:r>
            <w:r w:rsidR="00C46F48">
              <w:rPr>
                <w:rFonts w:ascii="Corbel" w:hAnsi="Corbel" w:cs="Calibri"/>
                <w:sz w:val="24"/>
                <w:szCs w:val="24"/>
              </w:rPr>
              <w:t>y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D4205" w:rsidP="00BD4205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</w:t>
            </w:r>
            <w:r w:rsidR="00B835F1">
              <w:rPr>
                <w:rFonts w:ascii="Corbel" w:hAnsi="Corbel" w:cs="Calibri"/>
                <w:sz w:val="24"/>
                <w:szCs w:val="24"/>
              </w:rPr>
              <w:t>Pedagogizacja - prowadzenie zajęć</w:t>
            </w:r>
            <w:r w:rsidR="00FA3D86">
              <w:rPr>
                <w:rFonts w:ascii="Corbel" w:hAnsi="Corbel" w:cs="Calibri"/>
                <w:sz w:val="24"/>
                <w:szCs w:val="24"/>
              </w:rPr>
              <w:t xml:space="preserve"> treningowych przez uczestników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>3.4 Metody dydaktyczne</w:t>
      </w:r>
      <w:r>
        <w:rPr>
          <w:rFonts w:ascii="Corbel" w:hAnsi="Corbel" w:cs="Calibri"/>
          <w:b w:val="0"/>
          <w:szCs w:val="24"/>
        </w:rPr>
        <w:t xml:space="preserve"> 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>Wykład: wykład z prezentacją multimedialną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 xml:space="preserve">Ćwiczenia: Ćwiczenia praktyczne, projekt praktyczny, </w:t>
      </w:r>
      <w:r>
        <w:rPr>
          <w:rFonts w:ascii="Corbel" w:hAnsi="Corbel" w:cs="Calibri"/>
          <w:b w:val="0"/>
          <w:i/>
          <w:szCs w:val="24"/>
        </w:rPr>
        <w:t>praca w grupach, gry dydaktyczne</w:t>
      </w: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4. METODY I KRYTERIA OCENY </w:t>
      </w: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(w, ćw, …)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C83B2F" w:rsidP="00C83B2F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</w:t>
      </w:r>
      <w:r w:rsidR="00B835F1">
        <w:rPr>
          <w:rFonts w:ascii="Corbel" w:hAnsi="Corbel" w:cs="Calibri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31730" w:rsidRPr="00A602A1" w:rsidTr="000A6D7B">
        <w:tc>
          <w:tcPr>
            <w:tcW w:w="9670" w:type="dxa"/>
          </w:tcPr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2, semestr 4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bokserskiej.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5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w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boksie.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6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 praktycznych sprawdzających stopień opanowania elementów techniki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w boksie.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smallCaps w:val="0"/>
                <w:szCs w:val="24"/>
              </w:rPr>
              <w:t>Egzamin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Warunkiem dopuszczenia do egzaminu jest zaliczenie ćwiczeń. Egzamin odbywa się w formie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ustnej oraz pokazu techniki bokserskiej </w:t>
            </w: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. Uzyskane punkty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z odpowiedzi na egzaminie oraz pokazu techniki</w:t>
            </w: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 przeliczane są na procenty, którym odpowiadają procenty: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:rsidR="00F31730" w:rsidRPr="00115718" w:rsidRDefault="00F31730" w:rsidP="00F31730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F31730" w:rsidRDefault="00F31730" w:rsidP="00C83B2F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</w:p>
    <w:p w:rsidR="00B835F1" w:rsidRDefault="00B835F1" w:rsidP="00B835F1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C83B2F">
              <w:rPr>
                <w:rFonts w:ascii="Corbel" w:hAnsi="Corbel" w:cs="Calibri"/>
                <w:sz w:val="24"/>
                <w:szCs w:val="24"/>
              </w:rPr>
              <w:t>0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70</w:t>
            </w:r>
          </w:p>
          <w:p w:rsidR="00B835F1" w:rsidRDefault="00C83B2F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190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6C3A8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zCs w:val="24"/>
        </w:rPr>
      </w:pPr>
      <w:r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00828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Z. Żukowska, Wybrane zagadnienia pedagogiczne w pracy trenera. „Materiały Szkoleniowe P.K.Ol." 1963, n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S. Cendrowski, Organizacja pracy trenera. "Boks” 1960. nr 5-12, 1961, nr 1-5. . 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S.Wasilewski, Podstawowe wiadomości o treningu sportowym. "Boks". Zeszyt 1. Biblioteczka    Trenera Specjalisty. P.K.Ol. Warszwa 1964, s.52-66.    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 W. Majchrzycki, Błędy techniki wynikające z wadliwej pozycji bokserskiej. “Ring wolny” 1956, nr 5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K.W. Gradapałow, Boks. Wydawnictwo sport i turystyka, Warszawa 1969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Z. Naglak, Trening sportowy teoria i praktyka, Państwowe Wydawnictwo Naukowe, Wrocław 1974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R. Kalina, Tepria Sportow Walki, COS, Warszawa 2000</w:t>
            </w:r>
          </w:p>
          <w:p w:rsidR="00100828" w:rsidRPr="00A602A1" w:rsidRDefault="00CA0CFB" w:rsidP="00CA0CFB">
            <w:pPr>
              <w:pStyle w:val="Akapitzlist"/>
              <w:spacing w:after="0" w:line="240" w:lineRule="auto"/>
              <w:ind w:left="0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</w:t>
            </w:r>
            <w:r w:rsidRPr="00CA0CFB">
              <w:rPr>
                <w:rFonts w:ascii="Corbel" w:hAnsi="Corbel"/>
              </w:rPr>
              <w:t xml:space="preserve">R. Kalina, Zabawowe formy walki w wychowaniu fizycznym i treningu sportowym, AWF Warszawa,          </w:t>
            </w:r>
            <w:r>
              <w:rPr>
                <w:rFonts w:ascii="Corbel" w:hAnsi="Corbel"/>
              </w:rPr>
              <w:t xml:space="preserve">          </w:t>
            </w:r>
            <w:r w:rsidRPr="00CA0CFB">
              <w:rPr>
                <w:rFonts w:ascii="Corbel" w:hAnsi="Corbel"/>
              </w:rPr>
              <w:tab/>
              <w:t>T. Nowak, Boks- technika, metodyka nauczania, AWF Warszawa, Warszawa 2008</w:t>
            </w:r>
          </w:p>
        </w:tc>
      </w:tr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T. Stefaniak, Dokładność odtwarzania siły przez zawodników sportów walki, AWF Wroclaw, Wrocław 2008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A. Wojno, Jak zostać mistrzem, Polski Związek Judo, Warszawa 2008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S. Kuch, Dzienik treningowy-sporty indywidualne, COS, Warszawa 1996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Z. Czajkowski, Nauczanie techniki sportowej, COS, Warszawa 2004</w:t>
            </w:r>
          </w:p>
          <w:p w:rsidR="00B835F1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T. Ambroży Wprowadzenie do teorii sportu. Poradnik metodyczny dla studentów, Dla Szkoły,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>
        <w:rPr>
          <w:rFonts w:ascii="Corbel" w:hAnsi="Corbel" w:cs="Calibri"/>
          <w:b w:val="0"/>
          <w:szCs w:val="24"/>
        </w:rPr>
        <w:t>Akceptacja Kierownika Jednostki lub osoby upoważnionej</w:t>
      </w:r>
    </w:p>
    <w:p w:rsidR="0085747A" w:rsidRPr="00B835F1" w:rsidRDefault="0085747A" w:rsidP="00B835F1"/>
    <w:sectPr w:rsidR="0085747A" w:rsidRPr="00B835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863" w:rsidRDefault="00775863" w:rsidP="00C16ABF">
      <w:pPr>
        <w:spacing w:after="0" w:line="240" w:lineRule="auto"/>
      </w:pPr>
      <w:r>
        <w:separator/>
      </w:r>
    </w:p>
  </w:endnote>
  <w:endnote w:type="continuationSeparator" w:id="0">
    <w:p w:rsidR="00775863" w:rsidRDefault="007758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863" w:rsidRDefault="00775863" w:rsidP="00C16ABF">
      <w:pPr>
        <w:spacing w:after="0" w:line="240" w:lineRule="auto"/>
      </w:pPr>
      <w:r>
        <w:separator/>
      </w:r>
    </w:p>
  </w:footnote>
  <w:footnote w:type="continuationSeparator" w:id="0">
    <w:p w:rsidR="00775863" w:rsidRDefault="00775863" w:rsidP="00C16ABF">
      <w:pPr>
        <w:spacing w:after="0" w:line="240" w:lineRule="auto"/>
      </w:pPr>
      <w:r>
        <w:continuationSeparator/>
      </w:r>
    </w:p>
  </w:footnote>
  <w:footnote w:id="1">
    <w:p w:rsidR="00B835F1" w:rsidRDefault="00B835F1" w:rsidP="00B83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2551C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2E209F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8427A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E128E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90A38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37B05"/>
    <w:multiLevelType w:val="multilevel"/>
    <w:tmpl w:val="9A74F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36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33"/>
  </w:num>
  <w:num w:numId="5">
    <w:abstractNumId w:val="31"/>
  </w:num>
  <w:num w:numId="6">
    <w:abstractNumId w:val="6"/>
  </w:num>
  <w:num w:numId="7">
    <w:abstractNumId w:val="8"/>
  </w:num>
  <w:num w:numId="8">
    <w:abstractNumId w:val="23"/>
  </w:num>
  <w:num w:numId="9">
    <w:abstractNumId w:val="14"/>
  </w:num>
  <w:num w:numId="10">
    <w:abstractNumId w:val="13"/>
  </w:num>
  <w:num w:numId="11">
    <w:abstractNumId w:val="17"/>
  </w:num>
  <w:num w:numId="12">
    <w:abstractNumId w:val="29"/>
  </w:num>
  <w:num w:numId="13">
    <w:abstractNumId w:val="34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2"/>
  </w:num>
  <w:num w:numId="17">
    <w:abstractNumId w:val="20"/>
  </w:num>
  <w:num w:numId="18">
    <w:abstractNumId w:val="1"/>
  </w:num>
  <w:num w:numId="19">
    <w:abstractNumId w:val="15"/>
  </w:num>
  <w:num w:numId="20">
    <w:abstractNumId w:val="21"/>
  </w:num>
  <w:num w:numId="21">
    <w:abstractNumId w:val="24"/>
  </w:num>
  <w:num w:numId="22">
    <w:abstractNumId w:val="25"/>
  </w:num>
  <w:num w:numId="23">
    <w:abstractNumId w:val="3"/>
  </w:num>
  <w:num w:numId="24">
    <w:abstractNumId w:val="9"/>
  </w:num>
  <w:num w:numId="25">
    <w:abstractNumId w:val="32"/>
  </w:num>
  <w:num w:numId="26">
    <w:abstractNumId w:val="35"/>
  </w:num>
  <w:num w:numId="27">
    <w:abstractNumId w:val="2"/>
  </w:num>
  <w:num w:numId="28">
    <w:abstractNumId w:val="37"/>
  </w:num>
  <w:num w:numId="29">
    <w:abstractNumId w:val="38"/>
  </w:num>
  <w:num w:numId="30">
    <w:abstractNumId w:val="26"/>
  </w:num>
  <w:num w:numId="31">
    <w:abstractNumId w:val="18"/>
  </w:num>
  <w:num w:numId="32">
    <w:abstractNumId w:val="16"/>
  </w:num>
  <w:num w:numId="33">
    <w:abstractNumId w:val="27"/>
  </w:num>
  <w:num w:numId="34">
    <w:abstractNumId w:val="12"/>
  </w:num>
  <w:num w:numId="35">
    <w:abstractNumId w:val="36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30"/>
  </w:num>
  <w:num w:numId="47">
    <w:abstractNumId w:val="4"/>
  </w:num>
  <w:num w:numId="48">
    <w:abstractNumId w:val="28"/>
  </w:num>
  <w:num w:numId="49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85924"/>
    <w:rsid w:val="0009462C"/>
    <w:rsid w:val="00094B12"/>
    <w:rsid w:val="00096C46"/>
    <w:rsid w:val="000A296F"/>
    <w:rsid w:val="000A2A28"/>
    <w:rsid w:val="000A6D7B"/>
    <w:rsid w:val="000B192D"/>
    <w:rsid w:val="000B28EE"/>
    <w:rsid w:val="000B3E37"/>
    <w:rsid w:val="000D04B0"/>
    <w:rsid w:val="000D52F0"/>
    <w:rsid w:val="000F1C57"/>
    <w:rsid w:val="000F27C5"/>
    <w:rsid w:val="000F5570"/>
    <w:rsid w:val="000F5615"/>
    <w:rsid w:val="00100828"/>
    <w:rsid w:val="00124BFF"/>
    <w:rsid w:val="0012560E"/>
    <w:rsid w:val="00127108"/>
    <w:rsid w:val="00134B13"/>
    <w:rsid w:val="00146BC0"/>
    <w:rsid w:val="00153C41"/>
    <w:rsid w:val="00154381"/>
    <w:rsid w:val="00154900"/>
    <w:rsid w:val="00162FBF"/>
    <w:rsid w:val="001640A7"/>
    <w:rsid w:val="00164FA7"/>
    <w:rsid w:val="00166A03"/>
    <w:rsid w:val="001718A7"/>
    <w:rsid w:val="001737CF"/>
    <w:rsid w:val="00176083"/>
    <w:rsid w:val="001761D4"/>
    <w:rsid w:val="001770C7"/>
    <w:rsid w:val="00192D47"/>
    <w:rsid w:val="00192F37"/>
    <w:rsid w:val="001A23FC"/>
    <w:rsid w:val="001A70D2"/>
    <w:rsid w:val="001B3A2F"/>
    <w:rsid w:val="001C07C3"/>
    <w:rsid w:val="001D3334"/>
    <w:rsid w:val="001D657B"/>
    <w:rsid w:val="001D7B54"/>
    <w:rsid w:val="001E0209"/>
    <w:rsid w:val="001E0A48"/>
    <w:rsid w:val="001E4AA7"/>
    <w:rsid w:val="001F09B5"/>
    <w:rsid w:val="001F2CA2"/>
    <w:rsid w:val="001F3F61"/>
    <w:rsid w:val="00201269"/>
    <w:rsid w:val="00212FBB"/>
    <w:rsid w:val="002144C0"/>
    <w:rsid w:val="0022477D"/>
    <w:rsid w:val="002278A9"/>
    <w:rsid w:val="002336F9"/>
    <w:rsid w:val="0024028F"/>
    <w:rsid w:val="00244ABC"/>
    <w:rsid w:val="00251354"/>
    <w:rsid w:val="00265916"/>
    <w:rsid w:val="00271EC4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5765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2AD"/>
    <w:rsid w:val="004C6BA0"/>
    <w:rsid w:val="004C6E6F"/>
    <w:rsid w:val="004D2946"/>
    <w:rsid w:val="004D5282"/>
    <w:rsid w:val="004E19C1"/>
    <w:rsid w:val="004F04B2"/>
    <w:rsid w:val="004F1551"/>
    <w:rsid w:val="004F55A3"/>
    <w:rsid w:val="005043BF"/>
    <w:rsid w:val="0050496F"/>
    <w:rsid w:val="00505801"/>
    <w:rsid w:val="00510A0C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234E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A88"/>
    <w:rsid w:val="006C72B2"/>
    <w:rsid w:val="006D050F"/>
    <w:rsid w:val="006D6139"/>
    <w:rsid w:val="006E5D65"/>
    <w:rsid w:val="006F1282"/>
    <w:rsid w:val="006F1FBC"/>
    <w:rsid w:val="006F31E2"/>
    <w:rsid w:val="00702D0B"/>
    <w:rsid w:val="00703D80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5302"/>
    <w:rsid w:val="007461D6"/>
    <w:rsid w:val="00746EC8"/>
    <w:rsid w:val="00760786"/>
    <w:rsid w:val="00763420"/>
    <w:rsid w:val="00763BF1"/>
    <w:rsid w:val="00766FD4"/>
    <w:rsid w:val="00775863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03EE4"/>
    <w:rsid w:val="00810C0B"/>
    <w:rsid w:val="0081554D"/>
    <w:rsid w:val="0081707E"/>
    <w:rsid w:val="0084466A"/>
    <w:rsid w:val="008449B3"/>
    <w:rsid w:val="0084763F"/>
    <w:rsid w:val="00852B85"/>
    <w:rsid w:val="0085747A"/>
    <w:rsid w:val="00881186"/>
    <w:rsid w:val="00884922"/>
    <w:rsid w:val="00885F64"/>
    <w:rsid w:val="008917F9"/>
    <w:rsid w:val="00893A77"/>
    <w:rsid w:val="00895E50"/>
    <w:rsid w:val="008A45F7"/>
    <w:rsid w:val="008B46D2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16188"/>
    <w:rsid w:val="00923D7D"/>
    <w:rsid w:val="009255F2"/>
    <w:rsid w:val="009508DF"/>
    <w:rsid w:val="00950DAC"/>
    <w:rsid w:val="0095241F"/>
    <w:rsid w:val="0095325B"/>
    <w:rsid w:val="00954A07"/>
    <w:rsid w:val="00972D53"/>
    <w:rsid w:val="00973A5C"/>
    <w:rsid w:val="00975EDE"/>
    <w:rsid w:val="0099296C"/>
    <w:rsid w:val="00997F14"/>
    <w:rsid w:val="009A78D9"/>
    <w:rsid w:val="009C1331"/>
    <w:rsid w:val="009C3E31"/>
    <w:rsid w:val="009C54AE"/>
    <w:rsid w:val="009C788E"/>
    <w:rsid w:val="009D4A5E"/>
    <w:rsid w:val="009E01FB"/>
    <w:rsid w:val="009E1CB8"/>
    <w:rsid w:val="009E3B41"/>
    <w:rsid w:val="009F3C5C"/>
    <w:rsid w:val="009F4610"/>
    <w:rsid w:val="00A00ECC"/>
    <w:rsid w:val="00A1470B"/>
    <w:rsid w:val="00A155EE"/>
    <w:rsid w:val="00A2245B"/>
    <w:rsid w:val="00A225E1"/>
    <w:rsid w:val="00A30110"/>
    <w:rsid w:val="00A36899"/>
    <w:rsid w:val="00A371F6"/>
    <w:rsid w:val="00A37EEA"/>
    <w:rsid w:val="00A43BF6"/>
    <w:rsid w:val="00A53FA5"/>
    <w:rsid w:val="00A54817"/>
    <w:rsid w:val="00A601C8"/>
    <w:rsid w:val="00A602A1"/>
    <w:rsid w:val="00A60799"/>
    <w:rsid w:val="00A801C0"/>
    <w:rsid w:val="00A84C85"/>
    <w:rsid w:val="00A97028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5F1"/>
    <w:rsid w:val="00B83EEF"/>
    <w:rsid w:val="00B90885"/>
    <w:rsid w:val="00B9497E"/>
    <w:rsid w:val="00BB520A"/>
    <w:rsid w:val="00BD3869"/>
    <w:rsid w:val="00BD42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F48"/>
    <w:rsid w:val="00C56036"/>
    <w:rsid w:val="00C61DC5"/>
    <w:rsid w:val="00C61E17"/>
    <w:rsid w:val="00C67E92"/>
    <w:rsid w:val="00C70A26"/>
    <w:rsid w:val="00C766DF"/>
    <w:rsid w:val="00C83B2F"/>
    <w:rsid w:val="00C94B98"/>
    <w:rsid w:val="00CA0CFB"/>
    <w:rsid w:val="00CA2B96"/>
    <w:rsid w:val="00CA5089"/>
    <w:rsid w:val="00CD398D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36583"/>
    <w:rsid w:val="00D369D4"/>
    <w:rsid w:val="00D425B2"/>
    <w:rsid w:val="00D428D6"/>
    <w:rsid w:val="00D454C7"/>
    <w:rsid w:val="00D552B2"/>
    <w:rsid w:val="00D608D1"/>
    <w:rsid w:val="00D74119"/>
    <w:rsid w:val="00D8075B"/>
    <w:rsid w:val="00D8678B"/>
    <w:rsid w:val="00DA06F5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774"/>
    <w:rsid w:val="00E77E88"/>
    <w:rsid w:val="00E8107D"/>
    <w:rsid w:val="00E8293D"/>
    <w:rsid w:val="00E871FD"/>
    <w:rsid w:val="00E935EB"/>
    <w:rsid w:val="00E960BB"/>
    <w:rsid w:val="00E96BA9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3A83"/>
    <w:rsid w:val="00F04A67"/>
    <w:rsid w:val="00F070AB"/>
    <w:rsid w:val="00F17567"/>
    <w:rsid w:val="00F20D04"/>
    <w:rsid w:val="00F27A7B"/>
    <w:rsid w:val="00F31730"/>
    <w:rsid w:val="00F52266"/>
    <w:rsid w:val="00F526AF"/>
    <w:rsid w:val="00F53F5E"/>
    <w:rsid w:val="00F543EB"/>
    <w:rsid w:val="00F617C3"/>
    <w:rsid w:val="00F61AE2"/>
    <w:rsid w:val="00F7066B"/>
    <w:rsid w:val="00F72F4D"/>
    <w:rsid w:val="00F83B28"/>
    <w:rsid w:val="00F92780"/>
    <w:rsid w:val="00F94825"/>
    <w:rsid w:val="00FA3D86"/>
    <w:rsid w:val="00FA46E5"/>
    <w:rsid w:val="00FA6EBC"/>
    <w:rsid w:val="00FB28AE"/>
    <w:rsid w:val="00FB5D0E"/>
    <w:rsid w:val="00FB6C76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  <w:rsid w:val="05D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9BF3-0121-4B3E-869A-97CE7D44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DC57-D081-46C3-846C-45DC4C598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A7CC6-91E6-4BF5-8A26-8A3DA2E98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E4E5AC-4849-4CF0-9CFE-F8CDB987A9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481AAC-F72B-4A84-B38F-AC435ABE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9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Jerzy Kulasa</cp:lastModifiedBy>
  <cp:revision>2</cp:revision>
  <cp:lastPrinted>2019-02-06T13:12:00Z</cp:lastPrinted>
  <dcterms:created xsi:type="dcterms:W3CDTF">2020-10-21T08:53:00Z</dcterms:created>
  <dcterms:modified xsi:type="dcterms:W3CDTF">2020-10-21T08:53:00Z</dcterms:modified>
</cp:coreProperties>
</file>