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17C" w:rsidRPr="00AC5A9F" w:rsidRDefault="00B3017C" w:rsidP="00B3017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C5A9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3017C" w:rsidRPr="00AC5A9F" w:rsidRDefault="00B3017C" w:rsidP="00B3017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5A9F">
        <w:rPr>
          <w:rFonts w:ascii="Corbel" w:hAnsi="Corbel"/>
          <w:b/>
          <w:smallCaps/>
          <w:sz w:val="24"/>
          <w:szCs w:val="24"/>
        </w:rPr>
        <w:t>SYLABUS</w:t>
      </w:r>
    </w:p>
    <w:p w:rsidR="00B3017C" w:rsidRPr="00AC5A9F" w:rsidRDefault="00B3017C" w:rsidP="00B301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5A9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2020/2021- 2022</w:t>
      </w:r>
      <w:r w:rsidRPr="00AC5A9F">
        <w:rPr>
          <w:rFonts w:ascii="Corbel" w:hAnsi="Corbel"/>
          <w:smallCaps/>
          <w:sz w:val="24"/>
          <w:szCs w:val="24"/>
        </w:rPr>
        <w:t>/202</w:t>
      </w:r>
      <w:r>
        <w:rPr>
          <w:rFonts w:ascii="Corbel" w:hAnsi="Corbel"/>
          <w:smallCaps/>
          <w:sz w:val="24"/>
          <w:szCs w:val="24"/>
        </w:rPr>
        <w:t>3</w:t>
      </w:r>
    </w:p>
    <w:p w:rsidR="00B3017C" w:rsidRPr="00AC5A9F" w:rsidRDefault="00B3017C" w:rsidP="00B3017C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="00B3017C" w:rsidRPr="00AC5A9F" w:rsidRDefault="003856B5" w:rsidP="00B301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2022/2023</w:t>
      </w:r>
    </w:p>
    <w:p w:rsidR="00B3017C" w:rsidRPr="00AC5A9F" w:rsidRDefault="00B3017C" w:rsidP="00B3017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5A9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Odnowa biologiczna i masaż w sporcie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 rok, semestr 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Modułowy/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b w:val="0"/>
                <w:sz w:val="24"/>
                <w:szCs w:val="24"/>
              </w:rPr>
              <w:t>Moduł Instruktor sportu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B3017C" w:rsidRPr="00AC5A9F" w:rsidTr="003F0F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B3017C" w:rsidRPr="00AC5A9F" w:rsidTr="003F0FDD">
        <w:trPr>
          <w:trHeight w:val="10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  <w:p w:rsidR="00B3017C" w:rsidRPr="00AC5A9F" w:rsidRDefault="00B3017C" w:rsidP="003F0F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dr Agnieszka Szybisty</w:t>
            </w:r>
          </w:p>
          <w:p w:rsidR="00B3017C" w:rsidRDefault="00B3017C" w:rsidP="003F0F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dr Piotr Matłosz</w:t>
            </w:r>
          </w:p>
          <w:p w:rsidR="00B3017C" w:rsidRPr="00AC5A9F" w:rsidRDefault="00B3017C" w:rsidP="003F0FD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Gabriel Szajna </w:t>
            </w:r>
          </w:p>
          <w:p w:rsidR="00B3017C" w:rsidRPr="00AC5A9F" w:rsidRDefault="00B3017C" w:rsidP="003F0F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3017C" w:rsidRPr="00AC5A9F" w:rsidRDefault="00B3017C" w:rsidP="00B301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* </w:t>
      </w:r>
      <w:r w:rsidRPr="00AC5A9F">
        <w:rPr>
          <w:rFonts w:ascii="Corbel" w:hAnsi="Corbel"/>
          <w:i/>
          <w:sz w:val="24"/>
          <w:szCs w:val="24"/>
        </w:rPr>
        <w:t>-</w:t>
      </w:r>
      <w:r w:rsidRPr="00AC5A9F">
        <w:rPr>
          <w:rFonts w:ascii="Corbel" w:hAnsi="Corbel"/>
          <w:b w:val="0"/>
          <w:i/>
          <w:sz w:val="24"/>
          <w:szCs w:val="24"/>
        </w:rPr>
        <w:t>opcjonalni</w:t>
      </w:r>
      <w:r w:rsidRPr="00AC5A9F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AC5A9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3017C" w:rsidRPr="00AC5A9F" w:rsidRDefault="00B3017C" w:rsidP="00B3017C">
      <w:pPr>
        <w:pStyle w:val="Podpunkty"/>
        <w:ind w:left="0"/>
        <w:rPr>
          <w:rFonts w:ascii="Corbel" w:hAnsi="Corbel"/>
          <w:sz w:val="24"/>
          <w:szCs w:val="24"/>
        </w:rPr>
      </w:pPr>
    </w:p>
    <w:p w:rsidR="00B3017C" w:rsidRPr="00AC5A9F" w:rsidRDefault="00B3017C" w:rsidP="00B3017C">
      <w:pPr>
        <w:pStyle w:val="Podpunkty"/>
        <w:ind w:left="284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3017C" w:rsidRPr="00AC5A9F" w:rsidRDefault="00B3017C" w:rsidP="00B3017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888"/>
        <w:gridCol w:w="753"/>
        <w:gridCol w:w="851"/>
        <w:gridCol w:w="774"/>
        <w:gridCol w:w="805"/>
        <w:gridCol w:w="714"/>
        <w:gridCol w:w="924"/>
        <w:gridCol w:w="1143"/>
        <w:gridCol w:w="1387"/>
      </w:tblGrid>
      <w:tr w:rsidR="00B3017C" w:rsidRPr="00AC5A9F" w:rsidTr="003F0F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Semestr</w:t>
            </w:r>
          </w:p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Liczba pkt. ECTS</w:t>
            </w:r>
          </w:p>
        </w:tc>
      </w:tr>
      <w:tr w:rsidR="00B3017C" w:rsidRPr="00AC5A9F" w:rsidTr="003F0F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B3017C" w:rsidRPr="00AC5A9F" w:rsidRDefault="00B3017C" w:rsidP="00B3017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3017C" w:rsidRPr="00AC5A9F" w:rsidRDefault="00B3017C" w:rsidP="00B3017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>1.2.</w:t>
      </w:r>
      <w:r w:rsidRPr="00AC5A9F">
        <w:rPr>
          <w:rFonts w:ascii="Corbel" w:hAnsi="Corbel"/>
          <w:szCs w:val="24"/>
        </w:rPr>
        <w:tab/>
        <w:t xml:space="preserve">Sposób realizacji zajęć  </w:t>
      </w:r>
    </w:p>
    <w:p w:rsidR="00B3017C" w:rsidRPr="00AC5A9F" w:rsidRDefault="00B3017C" w:rsidP="00B30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C5A9F">
        <w:rPr>
          <w:rFonts w:ascii="Corbel" w:eastAsia="MS Gothic" w:hAnsi="Corbel"/>
          <w:b w:val="0"/>
          <w:szCs w:val="24"/>
          <w:lang w:val="en-US"/>
        </w:rPr>
        <w:t>☐</w:t>
      </w:r>
      <w:r w:rsidRPr="00AC5A9F">
        <w:rPr>
          <w:rFonts w:ascii="Corbel" w:hAnsi="Corbel"/>
          <w:b w:val="0"/>
          <w:szCs w:val="24"/>
          <w:lang w:val="en-US"/>
        </w:rPr>
        <w:t xml:space="preserve"> </w:t>
      </w:r>
      <w:r w:rsidRPr="00AC5A9F">
        <w:rPr>
          <w:rFonts w:ascii="Corbel" w:hAnsi="Corbel"/>
          <w:b w:val="0"/>
          <w:szCs w:val="24"/>
          <w:u w:val="single"/>
        </w:rPr>
        <w:t>zajęcia w formie tradycyjnej</w:t>
      </w:r>
      <w:r w:rsidRPr="00AC5A9F">
        <w:rPr>
          <w:rFonts w:ascii="Corbel" w:hAnsi="Corbel"/>
          <w:b w:val="0"/>
          <w:szCs w:val="24"/>
        </w:rPr>
        <w:t xml:space="preserve"> </w:t>
      </w:r>
    </w:p>
    <w:p w:rsidR="00B3017C" w:rsidRPr="00AC5A9F" w:rsidRDefault="00B3017C" w:rsidP="00B3017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C5A9F">
        <w:rPr>
          <w:rFonts w:ascii="Corbel" w:eastAsia="MS Gothic" w:hAnsi="Corbel"/>
          <w:b w:val="0"/>
          <w:szCs w:val="24"/>
          <w:lang w:val="en-US"/>
        </w:rPr>
        <w:t>☐</w:t>
      </w:r>
      <w:r w:rsidRPr="00AC5A9F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</w:p>
    <w:p w:rsidR="00B3017C" w:rsidRPr="00AC5A9F" w:rsidRDefault="00B3017C" w:rsidP="00B30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 xml:space="preserve">1.3 </w:t>
      </w:r>
      <w:r w:rsidRPr="00AC5A9F">
        <w:rPr>
          <w:rFonts w:ascii="Corbel" w:hAnsi="Corbel"/>
          <w:szCs w:val="24"/>
        </w:rPr>
        <w:tab/>
        <w:t xml:space="preserve">Forma zaliczenia przedmiotu  (z toku) </w:t>
      </w:r>
      <w:r w:rsidRPr="00AC5A9F">
        <w:rPr>
          <w:rFonts w:ascii="Corbel" w:hAnsi="Corbel"/>
          <w:b w:val="0"/>
          <w:szCs w:val="24"/>
        </w:rPr>
        <w:t>(egzamin, zaliczenie z oceną, zaliczenie bez oceny)</w:t>
      </w:r>
    </w:p>
    <w:p w:rsidR="00B3017C" w:rsidRPr="008573A4" w:rsidRDefault="00B3017C" w:rsidP="00B30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B3017C" w:rsidRPr="000B0F85" w:rsidRDefault="00B3017C" w:rsidP="00B3017C">
      <w:pPr>
        <w:rPr>
          <w:rFonts w:ascii="Corbel" w:hAnsi="Corbel"/>
          <w:sz w:val="24"/>
          <w:szCs w:val="24"/>
        </w:rPr>
      </w:pPr>
      <w:r w:rsidRPr="000B0F85">
        <w:rPr>
          <w:rFonts w:ascii="Corbel" w:hAnsi="Corbel"/>
          <w:sz w:val="24"/>
          <w:szCs w:val="24"/>
        </w:rPr>
        <w:t>Wykład – zaliczenie bez oceny</w:t>
      </w:r>
    </w:p>
    <w:p w:rsidR="00B3017C" w:rsidRPr="00AC5A9F" w:rsidRDefault="00B3017C" w:rsidP="00B30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B3017C" w:rsidRPr="00AC5A9F" w:rsidRDefault="00B3017C" w:rsidP="00B3017C">
      <w:pPr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Ćwiczenia  - zaliczenie </w:t>
      </w:r>
      <w:r>
        <w:rPr>
          <w:rFonts w:ascii="Corbel" w:hAnsi="Corbel"/>
          <w:sz w:val="24"/>
          <w:szCs w:val="24"/>
        </w:rPr>
        <w:t>z oceną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017C" w:rsidRPr="00AC5A9F" w:rsidTr="003F0FD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7C" w:rsidRPr="00AC5A9F" w:rsidRDefault="00B3017C" w:rsidP="003F0FDD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</w:p>
          <w:p w:rsidR="00B3017C" w:rsidRPr="00AC5A9F" w:rsidRDefault="00B3017C" w:rsidP="003F0FDD">
            <w:pPr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Wiedza z przedmiotów: anatomii czynnościowej i fizjologii człowieka (skóra i tkanka podskórna,  układ ruchu, krążenia, oddechowy, nerwowy).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3.cele, efekty uczenia się , treści Programowe i stosowane metody Dydaktyczne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</w:p>
    <w:p w:rsidR="00B3017C" w:rsidRPr="00AC5A9F" w:rsidRDefault="00B3017C" w:rsidP="00B3017C">
      <w:pPr>
        <w:pStyle w:val="Podpunkty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3.1 Cele przedmiotu</w:t>
      </w:r>
    </w:p>
    <w:p w:rsidR="00B3017C" w:rsidRPr="00AC5A9F" w:rsidRDefault="00B3017C" w:rsidP="00B3017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3017C" w:rsidRPr="00AC5A9F" w:rsidTr="003F0F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 xml:space="preserve">problematyką  odnowy biologicznej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017C" w:rsidRPr="00AC5A9F" w:rsidTr="003F0F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Zapoznanie studentów z zasadami, warunkami i metodyką stosowania klasycznego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sz w:val="24"/>
                <w:szCs w:val="24"/>
              </w:rPr>
              <w:t>masażu</w:t>
            </w:r>
            <w:r>
              <w:rPr>
                <w:rFonts w:ascii="Corbel" w:hAnsi="Corbel"/>
                <w:sz w:val="24"/>
                <w:szCs w:val="24"/>
              </w:rPr>
              <w:t xml:space="preserve"> 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017C" w:rsidRPr="00AC5A9F" w:rsidTr="003F0F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Nabycie  podstawowych umiejętności diagnostyki czynnościowej dla potrzeb masażu</w:t>
            </w:r>
          </w:p>
        </w:tc>
      </w:tr>
      <w:tr w:rsidR="00B3017C" w:rsidRPr="00AC5A9F" w:rsidTr="003F0F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praktycznym wykorzystaniem wiedzy teoretycznej                                       w zakresie umiejętności stosowania technik  klasycznego masażu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sportowego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3017C" w:rsidRPr="00AC5A9F" w:rsidRDefault="00B3017C" w:rsidP="00B3017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>3.2 Efekty uczenia się dla przedmiotu</w:t>
      </w:r>
    </w:p>
    <w:p w:rsidR="00B3017C" w:rsidRPr="00AC5A9F" w:rsidRDefault="00B3017C" w:rsidP="00B3017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770"/>
        <w:gridCol w:w="1850"/>
      </w:tblGrid>
      <w:tr w:rsidR="00B3017C" w:rsidRPr="00AC5A9F" w:rsidTr="003F0F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EK</w:t>
            </w:r>
            <w:r w:rsidRPr="00AC5A9F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AC5A9F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B3017C" w:rsidRPr="00AC5A9F" w:rsidTr="003F0F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</w:t>
            </w:r>
            <w:r w:rsidRPr="00AC5A9F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objaśni:</w:t>
            </w:r>
          </w:p>
          <w:p w:rsidR="00B3017C" w:rsidRPr="00AC5A9F" w:rsidRDefault="00B3017C" w:rsidP="003F0FDD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 xml:space="preserve"> wpływ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mechanoterapii i wybranych zabiegów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odnowy biologicznej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sz w:val="24"/>
                <w:szCs w:val="24"/>
              </w:rPr>
              <w:t>organizm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człowieka.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B3017C" w:rsidRPr="00AC5A9F" w:rsidTr="003F0F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 opisuje oraz różnicuje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B3017C" w:rsidRPr="00FF7E5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procesy zachodzące w organizmie pod wpływem zastosowania  określonych technik masażu oraz </w:t>
            </w:r>
            <w:r>
              <w:rPr>
                <w:rFonts w:ascii="Corbel" w:eastAsia="Times New Roman" w:hAnsi="Corbel" w:cstheme="minorHAnsi"/>
                <w:sz w:val="24"/>
                <w:szCs w:val="24"/>
              </w:rPr>
              <w:t xml:space="preserve">wybranych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zabiegów </w:t>
            </w:r>
            <w:r>
              <w:rPr>
                <w:rFonts w:ascii="Corbel" w:eastAsia="Times New Roman" w:hAnsi="Corbel" w:cstheme="minorHAnsi"/>
                <w:sz w:val="24"/>
                <w:szCs w:val="24"/>
              </w:rPr>
              <w:t xml:space="preserve">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>z zakresu odnowy biologicznej</w:t>
            </w:r>
            <w:r>
              <w:rPr>
                <w:rFonts w:ascii="Corbel" w:eastAsia="Times New Roman" w:hAnsi="Corbel" w:cstheme="minorHAnsi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3017C" w:rsidRPr="00AC5A9F" w:rsidTr="003F0F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923B55">
              <w:rPr>
                <w:rFonts w:ascii="Corbel" w:hAnsi="Corbel"/>
                <w:sz w:val="24"/>
                <w:szCs w:val="24"/>
              </w:rPr>
              <w:t>yszuk</w:t>
            </w:r>
            <w:r>
              <w:rPr>
                <w:rFonts w:ascii="Corbel" w:hAnsi="Corbel"/>
                <w:sz w:val="24"/>
                <w:szCs w:val="24"/>
              </w:rPr>
              <w:t>a i przeanalizuje:</w:t>
            </w:r>
          </w:p>
          <w:p w:rsidR="00B3017C" w:rsidRPr="00382179" w:rsidRDefault="00B3017C" w:rsidP="003F0FDD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38217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ele, zadania, zasady,</w:t>
            </w:r>
            <w:r w:rsidRPr="00382179">
              <w:rPr>
                <w:rFonts w:ascii="Corbel" w:hAnsi="Corbel"/>
                <w:sz w:val="24"/>
                <w:szCs w:val="24"/>
              </w:rPr>
              <w:t xml:space="preserve"> warunki stosowania mechanoterapii i innych zabiegów w odnowie </w:t>
            </w:r>
            <w:r w:rsidRPr="00382179">
              <w:rPr>
                <w:rFonts w:ascii="Corbel" w:hAnsi="Corbel"/>
                <w:sz w:val="24"/>
                <w:szCs w:val="24"/>
              </w:rPr>
              <w:lastRenderedPageBreak/>
              <w:t>biologicznej.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>K_U01</w:t>
            </w:r>
          </w:p>
        </w:tc>
      </w:tr>
      <w:tr w:rsidR="00B3017C" w:rsidRPr="00AC5A9F" w:rsidTr="003F0FDD">
        <w:trPr>
          <w:trHeight w:val="9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:rsidR="00B3017C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16B5">
              <w:rPr>
                <w:rFonts w:ascii="Corbel" w:hAnsi="Corbel"/>
                <w:sz w:val="24"/>
                <w:szCs w:val="24"/>
              </w:rPr>
              <w:t>dokona  diagnostyki i oceny postawy ciała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sz w:val="24"/>
                <w:szCs w:val="24"/>
              </w:rPr>
              <w:t>dla potrzeb mechanoterapii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416B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współdziała </w:t>
            </w:r>
            <w:r w:rsidRPr="007E518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planowaniu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organizacji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zadań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badawczych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K_U05</w:t>
            </w:r>
          </w:p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3017C" w:rsidRPr="00AC5A9F" w:rsidTr="003F0F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wykaże się swoim zaangażowaniem </w:t>
            </w:r>
            <w:r w:rsidRPr="007E5181">
              <w:rPr>
                <w:rFonts w:ascii="Corbel" w:hAnsi="Corbel"/>
                <w:sz w:val="24"/>
                <w:szCs w:val="24"/>
              </w:rPr>
              <w:t xml:space="preserve"> i potrzebą poszerzania swojej wiedzy oraz umiejętności</w:t>
            </w:r>
            <w:r>
              <w:rPr>
                <w:rFonts w:ascii="Corbel" w:hAnsi="Corbel"/>
                <w:sz w:val="24"/>
                <w:szCs w:val="24"/>
              </w:rPr>
              <w:t xml:space="preserve"> praktycznych</w:t>
            </w:r>
            <w:r w:rsidRPr="007E518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B05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K_K02</w:t>
            </w:r>
          </w:p>
          <w:p w:rsidR="00B3017C" w:rsidRPr="00AC5A9F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3017C" w:rsidRPr="00AC5A9F" w:rsidTr="003F0FD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wykaże postawę promującą </w:t>
            </w:r>
            <w:r>
              <w:rPr>
                <w:rFonts w:ascii="Corbel" w:hAnsi="Corbel"/>
                <w:sz w:val="24"/>
                <w:szCs w:val="24"/>
              </w:rPr>
              <w:t>zdrowie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w środowisku szkolnym, lokalnym i rodzinnym.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K_K04</w:t>
            </w:r>
          </w:p>
          <w:p w:rsidR="00B3017C" w:rsidRPr="00AC5A9F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 xml:space="preserve">3.3Treści programowe </w:t>
      </w:r>
    </w:p>
    <w:p w:rsidR="00B3017C" w:rsidRPr="00AC5A9F" w:rsidRDefault="00B3017C" w:rsidP="00B301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Problematyka wykładu </w:t>
      </w:r>
    </w:p>
    <w:p w:rsidR="00B3017C" w:rsidRPr="00AC5A9F" w:rsidRDefault="00B3017C" w:rsidP="00B3017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B3017C" w:rsidRPr="00AC5A9F" w:rsidTr="00B3017C">
        <w:trPr>
          <w:trHeight w:val="258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3017C" w:rsidRDefault="00B3017C" w:rsidP="00B3017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B3017C" w:rsidRPr="00AC5A9F" w:rsidRDefault="00B3017C" w:rsidP="00B301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3017C" w:rsidRPr="00AC5A9F" w:rsidRDefault="00B3017C" w:rsidP="00B3017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017C" w:rsidRPr="00AC5A9F" w:rsidTr="003F0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017C" w:rsidRPr="00AC5A9F" w:rsidTr="003F0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B301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1. Cel, zadania, zasady i warunki stosowania masażu w odnowie biologicznej.  Zadania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</w:t>
            </w:r>
            <w:r w:rsidRPr="00AC5A9F">
              <w:rPr>
                <w:rFonts w:ascii="Corbel" w:hAnsi="Corbel"/>
                <w:sz w:val="24"/>
                <w:szCs w:val="24"/>
              </w:rPr>
              <w:t>i metody odnowy biologicznej.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Diagnostyka. Rodzaje masażu profilaktyczno-leczniczego  w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dyscyplinach sportowych. </w:t>
            </w:r>
          </w:p>
        </w:tc>
      </w:tr>
      <w:tr w:rsidR="00B3017C" w:rsidRPr="00AC5A9F" w:rsidTr="003F0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2. Technika i metodyka wykonywania klasycznego masażu </w:t>
            </w:r>
            <w:r>
              <w:rPr>
                <w:rFonts w:ascii="Corbel" w:hAnsi="Corbel"/>
                <w:sz w:val="24"/>
                <w:szCs w:val="24"/>
              </w:rPr>
              <w:t xml:space="preserve">sportowego </w:t>
            </w:r>
            <w:r w:rsidRPr="00AC5A9F">
              <w:rPr>
                <w:rFonts w:ascii="Corbel" w:hAnsi="Corbel"/>
                <w:sz w:val="24"/>
                <w:szCs w:val="24"/>
              </w:rPr>
              <w:t>grzbietu i mięśni przykręgosłupowych.</w:t>
            </w:r>
          </w:p>
        </w:tc>
      </w:tr>
      <w:tr w:rsidR="00B3017C" w:rsidRPr="00AC5A9F" w:rsidTr="003F0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3.Technika i metodyka wykonywania klasycznego masażu</w:t>
            </w:r>
            <w:r>
              <w:rPr>
                <w:rFonts w:ascii="Corbel" w:hAnsi="Corbel"/>
                <w:sz w:val="24"/>
                <w:szCs w:val="24"/>
              </w:rPr>
              <w:t xml:space="preserve"> 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kończyny górnej.  </w:t>
            </w:r>
          </w:p>
        </w:tc>
      </w:tr>
      <w:tr w:rsidR="00B3017C" w:rsidRPr="00AC5A9F" w:rsidTr="003F0FDD">
        <w:trPr>
          <w:trHeight w:val="46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4. Technika i metodyka wykonywania klasycznego masażu</w:t>
            </w:r>
            <w:r>
              <w:rPr>
                <w:rFonts w:ascii="Corbel" w:hAnsi="Corbel"/>
                <w:sz w:val="24"/>
                <w:szCs w:val="24"/>
              </w:rPr>
              <w:t xml:space="preserve"> sportowego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klatki piersiowej</w:t>
            </w:r>
            <w:r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i powłok brzusznych.</w:t>
            </w:r>
          </w:p>
        </w:tc>
      </w:tr>
      <w:tr w:rsidR="00B3017C" w:rsidRPr="00AC5A9F" w:rsidTr="003F0FDD">
        <w:trPr>
          <w:trHeight w:val="4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5. Technika i metodyka wykonywania klasycznego masażu </w:t>
            </w:r>
            <w:r>
              <w:rPr>
                <w:rFonts w:ascii="Corbel" w:hAnsi="Corbel"/>
                <w:sz w:val="24"/>
                <w:szCs w:val="24"/>
              </w:rPr>
              <w:t>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kończyny dolnej.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>3.4 Metody dydaktyczne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C5A9F">
        <w:rPr>
          <w:rFonts w:ascii="Corbel" w:hAnsi="Corbel"/>
          <w:b w:val="0"/>
          <w:szCs w:val="24"/>
        </w:rPr>
        <w:t>Np</w:t>
      </w:r>
      <w:r w:rsidRPr="00AC5A9F">
        <w:rPr>
          <w:rFonts w:ascii="Corbel" w:hAnsi="Corbel"/>
          <w:szCs w:val="24"/>
        </w:rPr>
        <w:t>.:</w:t>
      </w:r>
    </w:p>
    <w:p w:rsidR="00B3017C" w:rsidRPr="00AC5A9F" w:rsidRDefault="00B3017C" w:rsidP="00B3017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B3017C" w:rsidRPr="00AC5A9F" w:rsidRDefault="00B3017C" w:rsidP="00B3017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B3017C" w:rsidRPr="00AC5A9F" w:rsidRDefault="00B3017C" w:rsidP="00B3017C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lastRenderedPageBreak/>
        <w:t>Wykład: wykład z prezentacją multimedialną</w:t>
      </w:r>
    </w:p>
    <w:p w:rsidR="00B3017C" w:rsidRPr="00AC5A9F" w:rsidRDefault="00B3017C" w:rsidP="00B3017C">
      <w:pPr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Ćwiczenia: praca w grupach (rozwiązywanie zadań, dyskusja)</w:t>
      </w:r>
    </w:p>
    <w:p w:rsidR="00B3017C" w:rsidRPr="00AC5A9F" w:rsidRDefault="00B3017C" w:rsidP="00B3017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3017C" w:rsidRPr="00AC5A9F" w:rsidRDefault="00B3017C" w:rsidP="00B3017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 METODY I KRYTERIA OCENY</w:t>
      </w:r>
    </w:p>
    <w:p w:rsidR="00B3017C" w:rsidRPr="00AC5A9F" w:rsidRDefault="00B3017C" w:rsidP="00B3017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45BDE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B3017C" w:rsidRPr="00645BDE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3017C" w:rsidRPr="00645BDE" w:rsidRDefault="00B3017C" w:rsidP="003F0FD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 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>ocena odpowiedzi ustnej z zakresu zagadnień przedmiotu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 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>ocena odpowiedzi ustnej z zakresu zagadnień przedmiotu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B3017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praca w grupach, dyskusja, ocena </w:t>
            </w:r>
            <w:r>
              <w:rPr>
                <w:rFonts w:ascii="Corbel" w:hAnsi="Corbel"/>
                <w:sz w:val="24"/>
                <w:szCs w:val="24"/>
              </w:rPr>
              <w:t>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 xml:space="preserve">ocena </w:t>
            </w:r>
            <w:r>
              <w:rPr>
                <w:rFonts w:ascii="Corbel" w:hAnsi="Corbel"/>
                <w:sz w:val="24"/>
                <w:szCs w:val="24"/>
              </w:rPr>
              <w:t>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praca w grupach, dyskusja</w:t>
            </w:r>
            <w:r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017C" w:rsidRPr="00645BDE" w:rsidTr="003F0FDD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praca w grupach, dyskusja, </w:t>
            </w:r>
            <w:r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645BDE" w:rsidRDefault="00B3017C" w:rsidP="003F0FD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4.2 Warunki zaliczenia przedmiotu (kryteria oceniania)</w:t>
      </w:r>
    </w:p>
    <w:p w:rsidR="00B3017C" w:rsidRPr="00AC5A9F" w:rsidRDefault="00B3017C" w:rsidP="00B3017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017C" w:rsidRPr="00AC5A9F" w:rsidTr="003F0FD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Ćwiczenia audytoryjne:  </w:t>
            </w:r>
            <w:r>
              <w:rPr>
                <w:rFonts w:ascii="Corbel" w:hAnsi="Corbel"/>
                <w:sz w:val="24"/>
                <w:szCs w:val="24"/>
              </w:rPr>
              <w:t xml:space="preserve">zaliczenie z oceną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50%  oceny stanowi ocena odpowiedzi ustnych z zakresu zagadnień  przedmiotu</w:t>
            </w:r>
            <w:r>
              <w:rPr>
                <w:rFonts w:ascii="Corbel" w:hAnsi="Corbel"/>
                <w:sz w:val="24"/>
                <w:szCs w:val="24"/>
              </w:rPr>
              <w:t xml:space="preserve"> (istnieje sposobność odpowiedzi pisemnej - kolokwium)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, 25 %  ocena umiejętności praktycznych, 25% ocena aktywności  na zajęciach (przygotowanie wybranych zagadnień, czynny udział w zajęciach poprzez wykonywanie bieżących zadań). 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Punkty uzyskane za odpowiedź są przeliczane na procenty, którym odpowiadają oceny: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lastRenderedPageBreak/>
              <w:t>-  61% - 70% - dostateczny plus,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B3017C" w:rsidRPr="00AC5A9F" w:rsidRDefault="00FD0141" w:rsidP="00FD014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3017C" w:rsidRPr="00AC5A9F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B3017C" w:rsidRPr="00AC5A9F" w:rsidTr="003F0FD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3017C" w:rsidRPr="00AC5A9F" w:rsidTr="003F0FD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3017C" w:rsidRPr="00AC5A9F" w:rsidTr="003F0FD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Inne z udziałem nauczyciela akademickiego 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godz. - udział w konsultacjach</w:t>
            </w:r>
          </w:p>
        </w:tc>
      </w:tr>
      <w:tr w:rsidR="00B3017C" w:rsidRPr="00AC5A9F" w:rsidTr="003F0FD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przygotowanie do zajęć            –  </w:t>
            </w:r>
            <w:r>
              <w:rPr>
                <w:rFonts w:ascii="Corbel" w:hAnsi="Corbel"/>
                <w:sz w:val="24"/>
                <w:szCs w:val="24"/>
              </w:rPr>
              <w:t xml:space="preserve">5 </w:t>
            </w:r>
            <w:r w:rsidRPr="00AC5A9F">
              <w:rPr>
                <w:rFonts w:ascii="Corbel" w:hAnsi="Corbel"/>
                <w:sz w:val="24"/>
                <w:szCs w:val="24"/>
              </w:rPr>
              <w:t>godz.</w:t>
            </w:r>
          </w:p>
          <w:p w:rsidR="00B3017C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przygotowanie do zaliczenia przedmiotu </w:t>
            </w: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</w:p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godz.           </w:t>
            </w:r>
          </w:p>
          <w:p w:rsidR="00B3017C" w:rsidRPr="00AC5A9F" w:rsidRDefault="00B3017C" w:rsidP="00B301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analiza literatury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–  2 </w:t>
            </w:r>
            <w:r w:rsidRPr="00AC5A9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B3017C" w:rsidRPr="00AC5A9F" w:rsidTr="003F0FD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3017C" w:rsidRPr="00AC5A9F" w:rsidTr="003F0FD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6. PRAKTYKI ZAWODOWE W RAMACH PRZEDMIOTU</w:t>
      </w:r>
    </w:p>
    <w:p w:rsidR="00B3017C" w:rsidRPr="00AC5A9F" w:rsidRDefault="00B3017C" w:rsidP="00B3017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3017C" w:rsidRPr="00AC5A9F" w:rsidTr="003F0FD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7C" w:rsidRPr="00AC5A9F" w:rsidRDefault="00B3017C" w:rsidP="003F0FD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B3017C" w:rsidRPr="00AC5A9F" w:rsidTr="003F0FD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7C" w:rsidRPr="00AC5A9F" w:rsidRDefault="00B3017C" w:rsidP="003F0F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B3017C" w:rsidRPr="00AC5A9F" w:rsidRDefault="00B3017C" w:rsidP="00B3017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7. LITERATURA</w:t>
      </w:r>
    </w:p>
    <w:p w:rsidR="00B3017C" w:rsidRPr="00AC5A9F" w:rsidRDefault="00B3017C" w:rsidP="00B3017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B3017C" w:rsidRPr="00AC5A9F" w:rsidTr="003F0FD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17C" w:rsidRPr="00AC5A9F" w:rsidRDefault="00B3017C" w:rsidP="003F0FD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Gieremek K., Dec L., Zmęczenie i regeneracja sił. Odnowa biologiczna. Wyd. Has – Med., Bielsko – Biała 2007.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Kasperczyk T., Walaszek R.  Masaż z elementami rehabilitacji. Wyd. Rehmed, Kraków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Klasyczny masaż leczniczy. Wyd. Bio-styl, Kraków 2006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lastRenderedPageBreak/>
              <w:t>Walaszek R., Kasperczyk T., Magiera L., Diagnostyka                            w kinezyterapii  i masażu. Wyd. Biosport, Kraków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017C" w:rsidRPr="00AC5A9F" w:rsidTr="003F0FD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17C" w:rsidRPr="00AC5A9F" w:rsidRDefault="00B3017C" w:rsidP="003F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B3017C" w:rsidRPr="00AC5A9F" w:rsidRDefault="00B3017C" w:rsidP="003F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B3017C" w:rsidRPr="00AC5A9F" w:rsidRDefault="00B3017C" w:rsidP="003F0FD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Relaksacyjny masaż leczniczy, Bio – Styl, Kraków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Prochowicz  Z., Podstawy masażu leczniczego. PZWL,  Warszawa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3017C" w:rsidRPr="00AC5A9F" w:rsidRDefault="00B3017C" w:rsidP="003F0FD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Zborowski A., Masaż klasyczny. Wyd. A-Z,  Kraków  2008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3017C" w:rsidRPr="00AC5A9F" w:rsidRDefault="00B3017C" w:rsidP="00B3017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017C" w:rsidRPr="00AC5A9F" w:rsidRDefault="00B3017C" w:rsidP="00B3017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5A9F">
        <w:rPr>
          <w:rFonts w:ascii="Corbel" w:hAnsi="Corbel"/>
          <w:b w:val="0"/>
          <w:szCs w:val="24"/>
        </w:rPr>
        <w:t>Akceptacja Kierownika Jednostki lub osoby upoważnionej</w:t>
      </w:r>
    </w:p>
    <w:p w:rsidR="00B3017C" w:rsidRPr="00AC5A9F" w:rsidRDefault="00B3017C" w:rsidP="00B3017C">
      <w:pPr>
        <w:rPr>
          <w:rFonts w:ascii="Corbel" w:hAnsi="Corbel"/>
          <w:sz w:val="24"/>
          <w:szCs w:val="24"/>
        </w:rPr>
      </w:pPr>
    </w:p>
    <w:p w:rsidR="00B3017C" w:rsidRPr="00AC5A9F" w:rsidRDefault="00B3017C" w:rsidP="00B3017C">
      <w:pPr>
        <w:rPr>
          <w:rFonts w:ascii="Corbel" w:hAnsi="Corbel"/>
          <w:sz w:val="24"/>
          <w:szCs w:val="24"/>
        </w:rPr>
      </w:pPr>
    </w:p>
    <w:p w:rsidR="00B3017C" w:rsidRPr="00AC5A9F" w:rsidRDefault="00B3017C" w:rsidP="00B3017C">
      <w:pPr>
        <w:rPr>
          <w:rFonts w:ascii="Corbel" w:hAnsi="Corbel"/>
          <w:sz w:val="24"/>
          <w:szCs w:val="24"/>
        </w:rPr>
      </w:pPr>
    </w:p>
    <w:p w:rsidR="00B3017C" w:rsidRPr="00AC5A9F" w:rsidRDefault="00B3017C" w:rsidP="00B3017C">
      <w:pPr>
        <w:rPr>
          <w:rFonts w:ascii="Corbel" w:hAnsi="Corbel"/>
          <w:sz w:val="24"/>
          <w:szCs w:val="24"/>
        </w:rPr>
      </w:pPr>
    </w:p>
    <w:p w:rsidR="00B3017C" w:rsidRDefault="00B3017C" w:rsidP="00B3017C"/>
    <w:p w:rsidR="00FA5A26" w:rsidRDefault="00FA5A26"/>
    <w:sectPr w:rsidR="00FA5A26" w:rsidSect="00354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932" w:rsidRDefault="00F70932" w:rsidP="00B3017C">
      <w:pPr>
        <w:spacing w:after="0" w:line="240" w:lineRule="auto"/>
      </w:pPr>
      <w:r>
        <w:separator/>
      </w:r>
    </w:p>
  </w:endnote>
  <w:endnote w:type="continuationSeparator" w:id="1">
    <w:p w:rsidR="00F70932" w:rsidRDefault="00F70932" w:rsidP="00B30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932" w:rsidRDefault="00F70932" w:rsidP="00B3017C">
      <w:pPr>
        <w:spacing w:after="0" w:line="240" w:lineRule="auto"/>
      </w:pPr>
      <w:r>
        <w:separator/>
      </w:r>
    </w:p>
  </w:footnote>
  <w:footnote w:type="continuationSeparator" w:id="1">
    <w:p w:rsidR="00F70932" w:rsidRDefault="00F70932" w:rsidP="00B3017C">
      <w:pPr>
        <w:spacing w:after="0" w:line="240" w:lineRule="auto"/>
      </w:pPr>
      <w:r>
        <w:continuationSeparator/>
      </w:r>
    </w:p>
  </w:footnote>
  <w:footnote w:id="2">
    <w:p w:rsidR="00B3017C" w:rsidRDefault="00B3017C" w:rsidP="00B3017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909"/>
    <w:multiLevelType w:val="hybridMultilevel"/>
    <w:tmpl w:val="D1B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21701"/>
    <w:multiLevelType w:val="hybridMultilevel"/>
    <w:tmpl w:val="988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8CE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856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CE2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A8B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635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05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6BC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0D0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17C"/>
    <w:rsid w:val="00113991"/>
    <w:rsid w:val="001D4945"/>
    <w:rsid w:val="002063B3"/>
    <w:rsid w:val="003856B5"/>
    <w:rsid w:val="005257D0"/>
    <w:rsid w:val="00B3017C"/>
    <w:rsid w:val="00CA102C"/>
    <w:rsid w:val="00D04582"/>
    <w:rsid w:val="00D614F4"/>
    <w:rsid w:val="00DF0289"/>
    <w:rsid w:val="00F70932"/>
    <w:rsid w:val="00FA5A26"/>
    <w:rsid w:val="00FD0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017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1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01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301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B3017C"/>
    <w:pPr>
      <w:ind w:left="720"/>
      <w:contextualSpacing/>
    </w:pPr>
  </w:style>
  <w:style w:type="paragraph" w:customStyle="1" w:styleId="Punktygwne">
    <w:name w:val="Punkty główne"/>
    <w:basedOn w:val="Normalny"/>
    <w:rsid w:val="00B301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301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301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301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301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301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301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01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01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017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9453B5-3804-41CF-8F57-1B0FEA9931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FFF70E-6968-4897-A92E-2F95C5A7F7F6}"/>
</file>

<file path=customXml/itemProps3.xml><?xml version="1.0" encoding="utf-8"?>
<ds:datastoreItem xmlns:ds="http://schemas.openxmlformats.org/officeDocument/2006/customXml" ds:itemID="{9468B44B-3FCF-4686-A66F-77B62B04191A}"/>
</file>

<file path=customXml/itemProps4.xml><?xml version="1.0" encoding="utf-8"?>
<ds:datastoreItem xmlns:ds="http://schemas.openxmlformats.org/officeDocument/2006/customXml" ds:itemID="{48600221-3816-4685-B8F6-CB25CAFDD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1065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2020-06-01T16:57:00Z</dcterms:created>
  <dcterms:modified xsi:type="dcterms:W3CDTF">2020-10-22T14:26:00Z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