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6A1395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6A1395">
        <w:rPr>
          <w:rFonts w:asciiTheme="minorHAnsi" w:hAnsiTheme="minorHAnsi" w:cstheme="minorHAnsi"/>
          <w:b/>
          <w:bCs/>
        </w:rPr>
        <w:t xml:space="preserve">   </w:t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D8678B" w:rsidRPr="006A1395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6A1395">
        <w:rPr>
          <w:rFonts w:asciiTheme="minorHAnsi" w:hAnsiTheme="minorHAnsi" w:cstheme="minorHAnsi"/>
          <w:bCs/>
          <w:i/>
        </w:rPr>
        <w:t>1.5</w:t>
      </w:r>
      <w:r w:rsidR="00D8678B" w:rsidRPr="006A1395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6A1395">
        <w:rPr>
          <w:rFonts w:asciiTheme="minorHAnsi" w:hAnsiTheme="minorHAnsi" w:cstheme="minorHAnsi"/>
          <w:bCs/>
          <w:i/>
        </w:rPr>
        <w:t xml:space="preserve"> Rektora UR </w:t>
      </w:r>
      <w:r w:rsidR="00CD6897" w:rsidRPr="006A1395">
        <w:rPr>
          <w:rFonts w:asciiTheme="minorHAnsi" w:hAnsiTheme="minorHAnsi" w:cstheme="minorHAnsi"/>
          <w:bCs/>
          <w:i/>
        </w:rPr>
        <w:t xml:space="preserve"> nr </w:t>
      </w:r>
      <w:r w:rsidR="00F17567" w:rsidRPr="006A1395">
        <w:rPr>
          <w:rFonts w:asciiTheme="minorHAnsi" w:hAnsiTheme="minorHAnsi" w:cstheme="minorHAnsi"/>
          <w:bCs/>
          <w:i/>
        </w:rPr>
        <w:t>12/2019</w:t>
      </w:r>
    </w:p>
    <w:p w:rsidR="0085747A" w:rsidRPr="006A139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6A1395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6A1395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6A1395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E6626E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4409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E6626E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6A1395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4409A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E6626E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E6626E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E6626E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E6626E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4409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E6626E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E6626E" w:rsidRPr="006A139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A4409A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6A1395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139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</w:t>
      </w:r>
      <w:r w:rsidR="00E6626E">
        <w:rPr>
          <w:rFonts w:asciiTheme="minorHAnsi" w:hAnsiTheme="minorHAnsi" w:cstheme="minorHAnsi"/>
          <w:i/>
          <w:sz w:val="24"/>
          <w:szCs w:val="24"/>
        </w:rPr>
        <w:t xml:space="preserve">                           </w:t>
      </w:r>
      <w:r w:rsidR="00A738C9" w:rsidRPr="006A1395">
        <w:rPr>
          <w:rFonts w:asciiTheme="minorHAnsi" w:hAnsiTheme="minorHAnsi" w:cstheme="minorHAnsi"/>
          <w:i/>
          <w:sz w:val="24"/>
          <w:szCs w:val="24"/>
        </w:rPr>
        <w:t xml:space="preserve">  </w:t>
      </w:r>
      <w:r w:rsidRPr="006A139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6A1395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6A1395">
        <w:rPr>
          <w:rFonts w:asciiTheme="minorHAnsi" w:hAnsiTheme="minorHAnsi" w:cstheme="minorHAnsi"/>
          <w:sz w:val="20"/>
          <w:szCs w:val="20"/>
        </w:rPr>
        <w:t>)</w:t>
      </w:r>
    </w:p>
    <w:p w:rsidR="00E91FAF" w:rsidRPr="006A139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6A1395">
        <w:rPr>
          <w:rFonts w:asciiTheme="minorHAnsi" w:hAnsiTheme="minorHAnsi" w:cstheme="minorHAnsi"/>
          <w:sz w:val="20"/>
          <w:szCs w:val="20"/>
        </w:rPr>
        <w:tab/>
      </w:r>
      <w:r w:rsidRPr="006A1395">
        <w:rPr>
          <w:rFonts w:asciiTheme="minorHAnsi" w:hAnsiTheme="minorHAnsi" w:cstheme="minorHAnsi"/>
          <w:sz w:val="20"/>
          <w:szCs w:val="20"/>
        </w:rPr>
        <w:tab/>
      </w:r>
      <w:r w:rsidRPr="006A1395">
        <w:rPr>
          <w:rFonts w:asciiTheme="minorHAnsi" w:hAnsiTheme="minorHAnsi" w:cstheme="minorHAnsi"/>
          <w:sz w:val="20"/>
          <w:szCs w:val="20"/>
        </w:rPr>
        <w:tab/>
      </w:r>
      <w:r w:rsidRPr="006A1395">
        <w:rPr>
          <w:rFonts w:asciiTheme="minorHAnsi" w:hAnsiTheme="minorHAnsi" w:cstheme="minorHAnsi"/>
          <w:sz w:val="20"/>
          <w:szCs w:val="20"/>
        </w:rPr>
        <w:tab/>
      </w:r>
    </w:p>
    <w:p w:rsidR="00445970" w:rsidRPr="006A139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6A1395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6A1395">
        <w:rPr>
          <w:rFonts w:asciiTheme="minorHAnsi" w:hAnsiTheme="minorHAnsi" w:cstheme="minorHAnsi"/>
          <w:sz w:val="24"/>
          <w:szCs w:val="20"/>
        </w:rPr>
        <w:t>20</w:t>
      </w:r>
      <w:r w:rsidR="00611311">
        <w:rPr>
          <w:rFonts w:asciiTheme="minorHAnsi" w:hAnsiTheme="minorHAnsi" w:cstheme="minorHAnsi"/>
          <w:sz w:val="24"/>
          <w:szCs w:val="20"/>
        </w:rPr>
        <w:t>2</w:t>
      </w:r>
      <w:r w:rsidR="00575D5B">
        <w:rPr>
          <w:rFonts w:asciiTheme="minorHAnsi" w:hAnsiTheme="minorHAnsi" w:cstheme="minorHAnsi"/>
          <w:sz w:val="24"/>
          <w:szCs w:val="20"/>
        </w:rPr>
        <w:t>2</w:t>
      </w:r>
      <w:r w:rsidR="00A738C9" w:rsidRPr="006A1395">
        <w:rPr>
          <w:rFonts w:asciiTheme="minorHAnsi" w:hAnsiTheme="minorHAnsi" w:cstheme="minorHAnsi"/>
          <w:sz w:val="24"/>
          <w:szCs w:val="20"/>
        </w:rPr>
        <w:t>/20</w:t>
      </w:r>
      <w:r w:rsidR="00611311">
        <w:rPr>
          <w:rFonts w:asciiTheme="minorHAnsi" w:hAnsiTheme="minorHAnsi" w:cstheme="minorHAnsi"/>
          <w:sz w:val="24"/>
          <w:szCs w:val="20"/>
        </w:rPr>
        <w:t>2</w:t>
      </w:r>
      <w:r w:rsidR="00575D5B">
        <w:rPr>
          <w:rFonts w:asciiTheme="minorHAnsi" w:hAnsiTheme="minorHAnsi" w:cstheme="minorHAnsi"/>
          <w:sz w:val="24"/>
          <w:szCs w:val="20"/>
        </w:rPr>
        <w:t>3</w:t>
      </w:r>
    </w:p>
    <w:p w:rsidR="00E91FAF" w:rsidRPr="006A1395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6A1395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6A1395">
        <w:rPr>
          <w:rFonts w:asciiTheme="minorHAnsi" w:hAnsiTheme="minorHAnsi" w:cstheme="minorHAnsi"/>
          <w:szCs w:val="24"/>
        </w:rPr>
        <w:t xml:space="preserve">1. </w:t>
      </w:r>
      <w:r w:rsidR="0085747A" w:rsidRPr="006A1395">
        <w:rPr>
          <w:rFonts w:asciiTheme="minorHAnsi" w:hAnsiTheme="minorHAnsi" w:cstheme="minorHAnsi"/>
          <w:szCs w:val="24"/>
        </w:rPr>
        <w:t xml:space="preserve">Podstawowe </w:t>
      </w:r>
      <w:r w:rsidR="00445970" w:rsidRPr="006A1395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6A1395" w:rsidRDefault="000A50BA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Medycyna katastrof i pola walki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6A1395" w:rsidRPr="006A1395" w:rsidTr="00A738C9">
        <w:tc>
          <w:tcPr>
            <w:tcW w:w="4424" w:type="dxa"/>
            <w:vAlign w:val="center"/>
          </w:tcPr>
          <w:p w:rsidR="006A1395" w:rsidRPr="006A1395" w:rsidRDefault="006A1395" w:rsidP="006A1395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6A1395" w:rsidRPr="00EA1F7A" w:rsidRDefault="006A1395" w:rsidP="006A13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EA1F7A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6A1395" w:rsidRPr="006A1395" w:rsidTr="00A738C9">
        <w:tc>
          <w:tcPr>
            <w:tcW w:w="4424" w:type="dxa"/>
            <w:vAlign w:val="center"/>
          </w:tcPr>
          <w:p w:rsidR="006A1395" w:rsidRPr="006A1395" w:rsidRDefault="006A1395" w:rsidP="006A139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6A1395" w:rsidRPr="00EA1F7A" w:rsidRDefault="006A1395" w:rsidP="006A13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EA1F7A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A1395" w:rsidRPr="006A1395" w:rsidTr="00A738C9">
        <w:tc>
          <w:tcPr>
            <w:tcW w:w="4424" w:type="dxa"/>
            <w:vAlign w:val="center"/>
          </w:tcPr>
          <w:p w:rsidR="006A1395" w:rsidRPr="006A1395" w:rsidRDefault="006A1395" w:rsidP="006A139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6A1395" w:rsidRPr="00EA1F7A" w:rsidRDefault="006A1395" w:rsidP="006A13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EA1F7A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6A1395" w:rsidRDefault="008F4862" w:rsidP="00E6626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E6626E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6A1395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r w:rsidR="00C3265C">
              <w:rPr>
                <w:rFonts w:asciiTheme="minorHAnsi" w:hAnsiTheme="minorHAnsi" w:cstheme="minorHAnsi"/>
                <w:color w:val="auto"/>
                <w:sz w:val="22"/>
              </w:rPr>
              <w:t>nie</w:t>
            </w:r>
            <w:r w:rsidRPr="006A1395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6A1395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6A1395" w:rsidRDefault="00317F8E" w:rsidP="006A13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3 rok, </w:t>
            </w:r>
            <w:r w:rsidR="006A1395"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>5</w:t>
            </w: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6A1395" w:rsidRDefault="006A1395" w:rsidP="00E6626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EA1F7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E6626E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E134A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dr </w:t>
            </w:r>
            <w:r w:rsidR="00E134AF"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>Robert Bąk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317F8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6A1395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 xml:space="preserve">* </w:t>
      </w:r>
      <w:r w:rsidRPr="006A1395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6A139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6A139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6A139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A139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6A139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6A1395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6A1395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>1.</w:t>
      </w:r>
      <w:r w:rsidR="00E22FBC" w:rsidRPr="006A1395">
        <w:rPr>
          <w:rFonts w:asciiTheme="minorHAnsi" w:hAnsiTheme="minorHAnsi" w:cstheme="minorHAnsi"/>
          <w:sz w:val="24"/>
          <w:szCs w:val="24"/>
        </w:rPr>
        <w:t>1</w:t>
      </w:r>
      <w:r w:rsidRPr="006A1395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6A139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6A139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6A1395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A1395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6A1395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6A139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A1395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6A1395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6A139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6A1395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6A1395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6A1395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E134AF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C3265C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46280A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6A139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6A139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>1.</w:t>
      </w:r>
      <w:r w:rsidR="00E22FBC" w:rsidRPr="006A1395">
        <w:rPr>
          <w:rFonts w:asciiTheme="minorHAnsi" w:hAnsiTheme="minorHAnsi" w:cstheme="minorHAnsi"/>
          <w:smallCaps w:val="0"/>
          <w:szCs w:val="24"/>
        </w:rPr>
        <w:t>2</w:t>
      </w:r>
      <w:r w:rsidR="00F83B28" w:rsidRPr="006A1395">
        <w:rPr>
          <w:rFonts w:asciiTheme="minorHAnsi" w:hAnsiTheme="minorHAnsi" w:cstheme="minorHAnsi"/>
          <w:smallCaps w:val="0"/>
          <w:szCs w:val="24"/>
        </w:rPr>
        <w:t>.</w:t>
      </w:r>
      <w:r w:rsidR="00F83B28" w:rsidRPr="006A1395">
        <w:rPr>
          <w:rFonts w:asciiTheme="minorHAnsi" w:hAnsiTheme="minorHAnsi" w:cstheme="minorHAnsi"/>
          <w:smallCaps w:val="0"/>
          <w:szCs w:val="24"/>
        </w:rPr>
        <w:tab/>
      </w:r>
      <w:r w:rsidRPr="006A1395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6A1395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1395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6A1395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6A1395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="Segoe UI Symbol" w:eastAsia="MS Gothic" w:hAnsi="Segoe UI Symbol" w:cs="Segoe UI Symbol"/>
          <w:b w:val="0"/>
          <w:szCs w:val="24"/>
        </w:rPr>
        <w:t>☐</w:t>
      </w:r>
      <w:r w:rsidRPr="006A1395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6A139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6A1395">
        <w:rPr>
          <w:rFonts w:asciiTheme="minorHAnsi" w:hAnsiTheme="minorHAnsi" w:cstheme="minorHAnsi"/>
          <w:smallCaps w:val="0"/>
          <w:szCs w:val="24"/>
        </w:rPr>
        <w:tab/>
      </w:r>
      <w:r w:rsidRPr="006A1395">
        <w:rPr>
          <w:rFonts w:asciiTheme="minorHAnsi" w:hAnsiTheme="minorHAnsi" w:cstheme="minorHAnsi"/>
          <w:smallCaps w:val="0"/>
          <w:szCs w:val="24"/>
        </w:rPr>
        <w:t>For</w:t>
      </w:r>
      <w:r w:rsidR="00445970" w:rsidRPr="006A1395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6A1395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6A1395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6A1395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6A1395" w:rsidRDefault="000A50BA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Theme="minorHAnsi" w:hAnsiTheme="minorHAnsi" w:cstheme="minorHAnsi"/>
          <w:b w:val="0"/>
          <w:smallCaps w:val="0"/>
          <w:szCs w:val="24"/>
        </w:rPr>
        <w:t>Wykład – egzamin, ćwiczenia – zaliczenie z oceną.</w:t>
      </w:r>
    </w:p>
    <w:p w:rsidR="00A738C9" w:rsidRPr="006A1395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A1395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7E4240" w:rsidRPr="006A1395" w:rsidTr="00E01602">
        <w:trPr>
          <w:trHeight w:val="696"/>
        </w:trPr>
        <w:tc>
          <w:tcPr>
            <w:tcW w:w="8534" w:type="dxa"/>
            <w:vAlign w:val="center"/>
          </w:tcPr>
          <w:p w:rsidR="0085747A" w:rsidRPr="006A1395" w:rsidRDefault="000A50BA" w:rsidP="00317F8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6A1395">
              <w:rPr>
                <w:rFonts w:asciiTheme="minorHAnsi" w:hAnsiTheme="minorHAnsi" w:cstheme="minorHAnsi"/>
              </w:rPr>
              <w:t>Wiedza ogólna dotycząca pierwszej pomocy przedmedycznej.</w:t>
            </w:r>
          </w:p>
        </w:tc>
      </w:tr>
    </w:tbl>
    <w:p w:rsidR="00153C41" w:rsidRPr="006A1395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6A1395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6A1395">
        <w:rPr>
          <w:rFonts w:asciiTheme="minorHAnsi" w:hAnsiTheme="minorHAnsi" w:cstheme="minorHAnsi"/>
          <w:szCs w:val="24"/>
        </w:rPr>
        <w:br w:type="page"/>
      </w:r>
    </w:p>
    <w:p w:rsidR="0085747A" w:rsidRPr="006A139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A1395">
        <w:rPr>
          <w:rFonts w:asciiTheme="minorHAnsi" w:hAnsiTheme="minorHAnsi" w:cstheme="minorHAnsi"/>
          <w:szCs w:val="24"/>
        </w:rPr>
        <w:lastRenderedPageBreak/>
        <w:t>3.</w:t>
      </w:r>
      <w:r w:rsidR="0085747A" w:rsidRPr="006A1395">
        <w:rPr>
          <w:rFonts w:asciiTheme="minorHAnsi" w:hAnsiTheme="minorHAnsi" w:cstheme="minorHAnsi"/>
          <w:szCs w:val="24"/>
        </w:rPr>
        <w:t xml:space="preserve"> </w:t>
      </w:r>
      <w:r w:rsidR="00A84C85" w:rsidRPr="006A1395">
        <w:rPr>
          <w:rFonts w:asciiTheme="minorHAnsi" w:hAnsiTheme="minorHAnsi" w:cstheme="minorHAnsi"/>
          <w:szCs w:val="24"/>
        </w:rPr>
        <w:t>cele, efekty uczenia się</w:t>
      </w:r>
      <w:r w:rsidR="0085747A" w:rsidRPr="006A1395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5C0709" w:rsidRPr="006A1395" w:rsidRDefault="005C0709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6A1395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6A1395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6C3975" w:rsidRPr="006A1395" w:rsidTr="006E5D2F">
        <w:tc>
          <w:tcPr>
            <w:tcW w:w="455" w:type="dxa"/>
            <w:vAlign w:val="center"/>
          </w:tcPr>
          <w:p w:rsidR="006E5D2F" w:rsidRPr="006A1395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6A1395" w:rsidRDefault="000A50BA" w:rsidP="006C3975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6A1395">
              <w:rPr>
                <w:rFonts w:asciiTheme="minorHAnsi" w:hAnsiTheme="minorHAnsi" w:cstheme="minorHAnsi"/>
                <w:b w:val="0"/>
              </w:rPr>
              <w:t xml:space="preserve">Wiedza i umiejętności w zakresie procedur i technik udzielania pierwszej pomocy w wypadkach masowych, podczas katastrof i na polu walki.  </w:t>
            </w:r>
          </w:p>
        </w:tc>
      </w:tr>
    </w:tbl>
    <w:p w:rsidR="0085747A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6A139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6A1395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6A1395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6A1395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6A139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6A1395" w:rsidTr="002A726F">
        <w:tc>
          <w:tcPr>
            <w:tcW w:w="1305" w:type="dxa"/>
            <w:vAlign w:val="center"/>
          </w:tcPr>
          <w:p w:rsidR="0085747A" w:rsidRPr="006A139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6A139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6A139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6A139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AF4D06" w:rsidRPr="00A77F4A" w:rsidTr="009C0AB2">
        <w:trPr>
          <w:trHeight w:val="637"/>
        </w:trPr>
        <w:tc>
          <w:tcPr>
            <w:tcW w:w="1305" w:type="dxa"/>
            <w:vAlign w:val="center"/>
          </w:tcPr>
          <w:p w:rsidR="00AF4D06" w:rsidRPr="00107ABF" w:rsidRDefault="00AF4D06" w:rsidP="00AF4D0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07ABF">
              <w:rPr>
                <w:rFonts w:asciiTheme="minorHAnsi" w:hAnsiTheme="minorHAnsi" w:cstheme="minorHAnsi"/>
                <w:smallCaps w:val="0"/>
                <w:sz w:val="22"/>
              </w:rPr>
              <w:t>EK_01</w:t>
            </w:r>
          </w:p>
        </w:tc>
        <w:tc>
          <w:tcPr>
            <w:tcW w:w="6662" w:type="dxa"/>
            <w:vAlign w:val="center"/>
          </w:tcPr>
          <w:p w:rsidR="00AF4D06" w:rsidRPr="00AF4D06" w:rsidRDefault="00AF4D06" w:rsidP="009C0AB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F4D06">
              <w:rPr>
                <w:rFonts w:asciiTheme="minorHAnsi" w:hAnsiTheme="minorHAnsi" w:cstheme="minorHAnsi"/>
                <w:color w:val="000000"/>
              </w:rPr>
              <w:t xml:space="preserve">Student zna budowę i rozumie zasady funkcjonowania organizmu ludzkiego, ze szczególnym uwzględnieniem sytuacji traumatycznych, będących efektem wypadków, zna zasady udzielania pierwszej pomocy przedmedycznej. </w:t>
            </w:r>
          </w:p>
        </w:tc>
        <w:tc>
          <w:tcPr>
            <w:tcW w:w="1553" w:type="dxa"/>
            <w:vAlign w:val="center"/>
          </w:tcPr>
          <w:p w:rsidR="00AF4D06" w:rsidRPr="00107ABF" w:rsidRDefault="00AF4D06" w:rsidP="009C0AB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07ABF">
              <w:rPr>
                <w:rFonts w:asciiTheme="minorHAnsi" w:hAnsiTheme="minorHAnsi" w:cstheme="minorHAnsi"/>
                <w:sz w:val="22"/>
              </w:rPr>
              <w:t>K_W03</w:t>
            </w:r>
          </w:p>
        </w:tc>
      </w:tr>
      <w:tr w:rsidR="00AF4D06" w:rsidRPr="00A77F4A" w:rsidTr="009C0AB2">
        <w:trPr>
          <w:trHeight w:val="744"/>
        </w:trPr>
        <w:tc>
          <w:tcPr>
            <w:tcW w:w="1305" w:type="dxa"/>
            <w:vAlign w:val="center"/>
          </w:tcPr>
          <w:p w:rsidR="00AF4D06" w:rsidRPr="00107ABF" w:rsidRDefault="00AF4D06" w:rsidP="00AF4D0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07ABF">
              <w:rPr>
                <w:rFonts w:asciiTheme="minorHAnsi" w:hAnsiTheme="minorHAnsi" w:cstheme="minorHAnsi"/>
                <w:sz w:val="22"/>
              </w:rPr>
              <w:t>EK_02</w:t>
            </w:r>
          </w:p>
        </w:tc>
        <w:tc>
          <w:tcPr>
            <w:tcW w:w="6662" w:type="dxa"/>
            <w:vAlign w:val="center"/>
          </w:tcPr>
          <w:p w:rsidR="00AF4D06" w:rsidRPr="00AF4D06" w:rsidRDefault="00AF4D06" w:rsidP="009C0AB2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Student </w:t>
            </w:r>
            <w:r w:rsidRPr="00AF4D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wyszukuje, analizuje, krytycznie ocenia, selekcjonuje i wykorzystuje informacje w obrębie nauk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medycznych, ze szczególnym uwzględnieniem treści dotyczących ratownictwa medycznego.</w:t>
            </w:r>
            <w:r w:rsidRPr="00AF4D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3" w:type="dxa"/>
            <w:vAlign w:val="center"/>
          </w:tcPr>
          <w:p w:rsidR="00AF4D06" w:rsidRPr="00AF4D06" w:rsidRDefault="00AF4D06" w:rsidP="009C0AB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</w:rPr>
            </w:pPr>
            <w:r w:rsidRPr="00AF4D06">
              <w:rPr>
                <w:rFonts w:asciiTheme="minorHAnsi" w:hAnsiTheme="minorHAnsi" w:cstheme="minorHAnsi"/>
                <w:sz w:val="22"/>
              </w:rPr>
              <w:t>K_U01</w:t>
            </w:r>
          </w:p>
        </w:tc>
      </w:tr>
      <w:tr w:rsidR="00AF4D06" w:rsidRPr="00A77F4A" w:rsidTr="009C0AB2">
        <w:trPr>
          <w:trHeight w:val="944"/>
        </w:trPr>
        <w:tc>
          <w:tcPr>
            <w:tcW w:w="1305" w:type="dxa"/>
            <w:vAlign w:val="center"/>
          </w:tcPr>
          <w:p w:rsidR="00AF4D06" w:rsidRPr="00107ABF" w:rsidRDefault="00AF4D06" w:rsidP="00AF4D0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2"/>
              </w:rPr>
            </w:pPr>
            <w:r w:rsidRPr="00107ABF">
              <w:rPr>
                <w:rFonts w:asciiTheme="minorHAnsi" w:hAnsiTheme="minorHAnsi" w:cstheme="minorHAnsi"/>
                <w:sz w:val="22"/>
              </w:rPr>
              <w:t>EK_03</w:t>
            </w:r>
          </w:p>
        </w:tc>
        <w:tc>
          <w:tcPr>
            <w:tcW w:w="6662" w:type="dxa"/>
            <w:vAlign w:val="center"/>
          </w:tcPr>
          <w:p w:rsidR="00AF4D06" w:rsidRPr="00107ABF" w:rsidRDefault="00AF4D06" w:rsidP="009C0AB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107ABF">
              <w:rPr>
                <w:rFonts w:asciiTheme="minorHAnsi" w:hAnsiTheme="minorHAnsi" w:cstheme="minorHAnsi"/>
              </w:rPr>
              <w:t>Student jest gotów do podjęcia roli</w:t>
            </w:r>
            <w:r>
              <w:rPr>
                <w:rFonts w:asciiTheme="minorHAnsi" w:hAnsiTheme="minorHAnsi" w:cstheme="minorHAnsi"/>
              </w:rPr>
              <w:t xml:space="preserve"> animatora umiejętności udzielania pierwszej pomocy przedmedycznej </w:t>
            </w:r>
            <w:r w:rsidRPr="00107ABF">
              <w:rPr>
                <w:rFonts w:asciiTheme="minorHAnsi" w:hAnsiTheme="minorHAnsi" w:cstheme="minorHAnsi"/>
              </w:rPr>
              <w:t>wśród funkcjonariuszy służb mundurowych.</w:t>
            </w:r>
          </w:p>
        </w:tc>
        <w:tc>
          <w:tcPr>
            <w:tcW w:w="1553" w:type="dxa"/>
            <w:vAlign w:val="center"/>
          </w:tcPr>
          <w:p w:rsidR="00AF4D06" w:rsidRPr="00107ABF" w:rsidRDefault="00AF4D06" w:rsidP="009C0AB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07ABF">
              <w:rPr>
                <w:rFonts w:asciiTheme="minorHAnsi" w:hAnsiTheme="minorHAnsi" w:cstheme="minorHAnsi"/>
                <w:sz w:val="22"/>
              </w:rPr>
              <w:t>K_K09</w:t>
            </w:r>
          </w:p>
        </w:tc>
      </w:tr>
    </w:tbl>
    <w:p w:rsidR="0085747A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6A139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6A139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6A1395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6A1395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6A1395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6A1395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6A139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0A50BA" w:rsidRPr="006A1395" w:rsidTr="00A93202">
        <w:tc>
          <w:tcPr>
            <w:tcW w:w="9639" w:type="dxa"/>
            <w:gridSpan w:val="2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6A1395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0A50BA" w:rsidRPr="006A1395" w:rsidTr="00A93202">
        <w:trPr>
          <w:trHeight w:val="506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Podstawy udzielania pierwszej pomocy, udrażnianie górnych dróg oddechowych, badanie pacjenta urazowego, resuscytacja krążeniowo oddechowa (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Airway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 xml:space="preserve">,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Breathing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 xml:space="preserve">,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Circulation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).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 xml:space="preserve">Segregacja poszkodowanych w ,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TRIAGE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; SMART; Zasady segregacji i ewakuacji medycznej,</w:t>
            </w:r>
          </w:p>
        </w:tc>
      </w:tr>
      <w:tr w:rsidR="000A50BA" w:rsidRPr="00865E9E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  <w:lang w:val="en-US"/>
              </w:rPr>
              <w:t>Historia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  <w:lang w:val="en-US"/>
              </w:rPr>
              <w:t xml:space="preserve"> Tactical Combat Casualty Care.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A1395">
              <w:rPr>
                <w:rFonts w:asciiTheme="minorHAnsi" w:hAnsiTheme="minorHAnsi" w:cstheme="minorHAnsi"/>
                <w:lang w:val="en-US"/>
              </w:rPr>
              <w:t>4.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 xml:space="preserve">Główne cechy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TCCC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 xml:space="preserve">, strefy opieki nad poszkodowanym, odwrócone ABC, odwrócony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TRIAGE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A1395">
              <w:rPr>
                <w:rFonts w:asciiTheme="minorHAnsi" w:hAnsiTheme="minorHAnsi" w:cstheme="minorHAnsi"/>
                <w:lang w:val="en-US"/>
              </w:rPr>
              <w:t>5.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Pole walki jako środowisko medyczne.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Poziomy pomocy medycznej w służbach mundurowych.</w:t>
            </w:r>
          </w:p>
        </w:tc>
      </w:tr>
    </w:tbl>
    <w:p w:rsidR="0085747A" w:rsidRPr="006A139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6A1395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6A1395">
        <w:rPr>
          <w:rFonts w:asciiTheme="minorHAnsi" w:hAnsiTheme="minorHAnsi" w:cstheme="minorHAnsi"/>
          <w:sz w:val="24"/>
          <w:szCs w:val="24"/>
        </w:rPr>
        <w:t xml:space="preserve">, </w:t>
      </w:r>
      <w:r w:rsidRPr="006A1395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0A50BA" w:rsidRPr="006A1395" w:rsidTr="00A93202">
        <w:tc>
          <w:tcPr>
            <w:tcW w:w="9639" w:type="dxa"/>
            <w:gridSpan w:val="2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6A1395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0A50BA" w:rsidRPr="006A1395" w:rsidTr="00A93202">
        <w:trPr>
          <w:trHeight w:val="71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Podstawy udzielania pierwszej pomocy (teoria), udrażnianie górnych dróg oddechowych, badanie pacjenta urazowego, resuscytacja krążeniowo oddechowa (</w:t>
            </w:r>
            <w:proofErr w:type="spellStart"/>
            <w:r w:rsidRPr="006A1395">
              <w:rPr>
                <w:rFonts w:asciiTheme="minorHAnsi" w:hAnsiTheme="minorHAnsi" w:cstheme="minorHAnsi"/>
              </w:rPr>
              <w:t>Airway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A1395">
              <w:rPr>
                <w:rFonts w:asciiTheme="minorHAnsi" w:hAnsiTheme="minorHAnsi" w:cstheme="minorHAnsi"/>
              </w:rPr>
              <w:t>Breathing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A1395">
              <w:rPr>
                <w:rFonts w:asciiTheme="minorHAnsi" w:hAnsiTheme="minorHAnsi" w:cstheme="minorHAnsi"/>
              </w:rPr>
              <w:t>Circulation</w:t>
            </w:r>
            <w:proofErr w:type="spellEnd"/>
            <w:r w:rsidRPr="006A1395">
              <w:rPr>
                <w:rFonts w:asciiTheme="minorHAnsi" w:hAnsiTheme="minorHAnsi" w:cstheme="minorHAnsi"/>
              </w:rPr>
              <w:t>)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Segregacja poszkodowanego w warunkach pola walki.</w:t>
            </w:r>
          </w:p>
        </w:tc>
      </w:tr>
      <w:tr w:rsidR="000A50BA" w:rsidRPr="006A1395" w:rsidTr="00AA5B7B">
        <w:trPr>
          <w:trHeight w:val="882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 xml:space="preserve">Udzielanie pierwszej pomocy w warunkach pola walki, praktyczne ćwiczenia </w:t>
            </w:r>
            <w:proofErr w:type="spellStart"/>
            <w:r w:rsidRPr="006A1395">
              <w:rPr>
                <w:rFonts w:asciiTheme="minorHAnsi" w:hAnsiTheme="minorHAnsi" w:cstheme="minorHAnsi"/>
              </w:rPr>
              <w:t>BCA</w:t>
            </w:r>
            <w:proofErr w:type="spellEnd"/>
            <w:r w:rsidRPr="006A1395">
              <w:rPr>
                <w:rFonts w:asciiTheme="minorHAnsi" w:hAnsiTheme="minorHAnsi" w:cstheme="minorHAnsi"/>
              </w:rPr>
              <w:t>,</w:t>
            </w:r>
          </w:p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 xml:space="preserve">praktyczne ćwiczenia w tamowaniu krwotoków w warunkach polowych (przy użyciu staży taktycznej, opatrunków typ W) 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6A1395">
              <w:rPr>
                <w:rFonts w:asciiTheme="minorHAnsi" w:hAnsiTheme="minorHAnsi" w:cstheme="minorHAnsi"/>
              </w:rPr>
              <w:t>MEDAVAC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 - Ewakuacja medyczna</w:t>
            </w:r>
          </w:p>
        </w:tc>
      </w:tr>
    </w:tbl>
    <w:p w:rsidR="00317F8E" w:rsidRDefault="00317F8E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C0AB2" w:rsidRDefault="009C0AB2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C0AB2" w:rsidRDefault="009C0AB2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C0AB2" w:rsidRPr="006A1395" w:rsidRDefault="009C0AB2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6A139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lastRenderedPageBreak/>
        <w:t>3.4 Metody dydaktyczne</w:t>
      </w:r>
      <w:r w:rsidRPr="006A1395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6A139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6A1395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6A1395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6A1395">
        <w:rPr>
          <w:rFonts w:asciiTheme="minorHAnsi" w:hAnsiTheme="minorHAnsi" w:cstheme="minorHAnsi"/>
          <w:sz w:val="14"/>
          <w:szCs w:val="20"/>
        </w:rPr>
        <w:t xml:space="preserve"> </w:t>
      </w:r>
      <w:r w:rsidRPr="006A1395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6A139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6A1395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6A1395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421622" w:rsidRPr="006A1395" w:rsidRDefault="007E424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6A1395">
        <w:rPr>
          <w:rFonts w:asciiTheme="minorHAnsi" w:hAnsiTheme="minorHAnsi" w:cstheme="minorHAnsi"/>
          <w:b w:val="0"/>
          <w:smallCaps w:val="0"/>
          <w:szCs w:val="20"/>
        </w:rPr>
        <w:t>Wykład problemowy, ć</w:t>
      </w:r>
      <w:r w:rsidR="00E01602" w:rsidRPr="006A1395">
        <w:rPr>
          <w:rFonts w:asciiTheme="minorHAnsi" w:hAnsiTheme="minorHAnsi" w:cstheme="minorHAnsi"/>
          <w:b w:val="0"/>
          <w:smallCaps w:val="0"/>
          <w:szCs w:val="20"/>
        </w:rPr>
        <w:t>wiczenia</w:t>
      </w:r>
      <w:r w:rsidRPr="006A1395">
        <w:rPr>
          <w:rFonts w:asciiTheme="minorHAnsi" w:hAnsiTheme="minorHAnsi" w:cstheme="minorHAnsi"/>
          <w:b w:val="0"/>
          <w:smallCaps w:val="0"/>
          <w:szCs w:val="20"/>
        </w:rPr>
        <w:t xml:space="preserve"> praktyczne.</w:t>
      </w:r>
    </w:p>
    <w:p w:rsidR="00317F8E" w:rsidRPr="006A1395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6A139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6A1395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6A139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6A139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6A139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6A1395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6A1395" w:rsidTr="00A94EC6">
        <w:tc>
          <w:tcPr>
            <w:tcW w:w="1021" w:type="dxa"/>
            <w:vAlign w:val="center"/>
          </w:tcPr>
          <w:p w:rsidR="0085747A" w:rsidRPr="006A139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6A139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6A139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6A139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6A139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6A139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6A139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745E0B" w:rsidRPr="006A1395" w:rsidTr="00A94EC6">
        <w:tc>
          <w:tcPr>
            <w:tcW w:w="1021" w:type="dxa"/>
            <w:vAlign w:val="center"/>
          </w:tcPr>
          <w:p w:rsidR="00745E0B" w:rsidRPr="00745E0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745E0B">
              <w:rPr>
                <w:rFonts w:asciiTheme="minorHAnsi" w:hAnsiTheme="minorHAnsi" w:cstheme="minorHAnsi"/>
                <w:b w:val="0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745E0B" w:rsidRPr="00745E0B" w:rsidRDefault="00745E0B" w:rsidP="00745E0B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Egzamin/kolokwium </w:t>
            </w:r>
            <w:r w:rsidRPr="00745E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– test wiedzy</w:t>
            </w:r>
          </w:p>
        </w:tc>
        <w:tc>
          <w:tcPr>
            <w:tcW w:w="2970" w:type="dxa"/>
            <w:vAlign w:val="center"/>
          </w:tcPr>
          <w:p w:rsidR="00745E0B" w:rsidRPr="00745E0B" w:rsidRDefault="00745E0B" w:rsidP="00745E0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45E0B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ĆW</w:t>
            </w:r>
            <w:proofErr w:type="spellEnd"/>
          </w:p>
        </w:tc>
      </w:tr>
      <w:tr w:rsidR="00745E0B" w:rsidRPr="006A1395" w:rsidTr="00C56137">
        <w:tc>
          <w:tcPr>
            <w:tcW w:w="1021" w:type="dxa"/>
            <w:vAlign w:val="center"/>
          </w:tcPr>
          <w:p w:rsidR="00745E0B" w:rsidRPr="00745E0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745E0B">
              <w:rPr>
                <w:rFonts w:asciiTheme="minorHAnsi" w:hAnsiTheme="minorHAnsi" w:cstheme="minorHAnsi"/>
                <w:b w:val="0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745E0B" w:rsidRPr="00745E0B" w:rsidRDefault="00745E0B" w:rsidP="00745E0B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Egzamin/kolokwium </w:t>
            </w:r>
            <w:r w:rsidRPr="00745E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– test wiedzy</w:t>
            </w:r>
          </w:p>
        </w:tc>
        <w:tc>
          <w:tcPr>
            <w:tcW w:w="2970" w:type="dxa"/>
            <w:vAlign w:val="center"/>
          </w:tcPr>
          <w:p w:rsidR="00745E0B" w:rsidRPr="00745E0B" w:rsidRDefault="00745E0B" w:rsidP="00745E0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45E0B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ĆW</w:t>
            </w:r>
            <w:proofErr w:type="spellEnd"/>
          </w:p>
        </w:tc>
      </w:tr>
      <w:tr w:rsidR="00745E0B" w:rsidRPr="006A1395" w:rsidTr="00C56137">
        <w:tc>
          <w:tcPr>
            <w:tcW w:w="1021" w:type="dxa"/>
            <w:vAlign w:val="center"/>
          </w:tcPr>
          <w:p w:rsidR="00745E0B" w:rsidRPr="00745E0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745E0B">
              <w:rPr>
                <w:rFonts w:asciiTheme="minorHAnsi" w:hAnsiTheme="minorHAnsi" w:cstheme="minorHAnsi"/>
                <w:b w:val="0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745E0B" w:rsidRPr="00745E0B" w:rsidRDefault="00745E0B" w:rsidP="00745E0B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Egzamin/kolokwium </w:t>
            </w:r>
            <w:r w:rsidRPr="00745E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– test wiedzy</w:t>
            </w:r>
          </w:p>
        </w:tc>
        <w:tc>
          <w:tcPr>
            <w:tcW w:w="2970" w:type="dxa"/>
            <w:vAlign w:val="center"/>
          </w:tcPr>
          <w:p w:rsidR="00745E0B" w:rsidRPr="00745E0B" w:rsidRDefault="00745E0B" w:rsidP="00745E0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45E0B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ĆW</w:t>
            </w:r>
            <w:proofErr w:type="spellEnd"/>
          </w:p>
        </w:tc>
      </w:tr>
    </w:tbl>
    <w:p w:rsidR="00923D7D" w:rsidRPr="006A139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139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6A1395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6A139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3975" w:rsidRPr="006A1395" w:rsidTr="00E91FAF">
        <w:trPr>
          <w:trHeight w:val="1423"/>
        </w:trPr>
        <w:tc>
          <w:tcPr>
            <w:tcW w:w="9520" w:type="dxa"/>
            <w:vAlign w:val="center"/>
          </w:tcPr>
          <w:p w:rsidR="00745E0B" w:rsidRPr="001E6D6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z ćwiczeń 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stanowi 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z kolokwium.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z wykładu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stanowi ocena z egzaminu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 z egzaminu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/kolokwium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(test wiedzy):</w:t>
            </w:r>
          </w:p>
          <w:p w:rsidR="00745E0B" w:rsidRPr="001E6D6B" w:rsidRDefault="00A4409A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2,0 – </w:t>
            </w:r>
            <w:r w:rsidR="00745E0B"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50%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lub mniej </w:t>
            </w:r>
            <w:r w:rsidR="00745E0B"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  <w:p w:rsidR="00745E0B" w:rsidRPr="001E6D6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745E0B" w:rsidRPr="001E6D6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745E0B" w:rsidRPr="001E6D6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745E0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611311" w:rsidRPr="00611311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85747A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A139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6A1395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A1395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6A139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745E0B" w:rsidRPr="001E6D6B" w:rsidTr="002062F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745E0B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C3265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5+</w:t>
            </w:r>
            <w:r w:rsidR="00C3265C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745E0B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C3265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745E0B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C3265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45E0B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C3265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45E0B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C3265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745E0B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C3265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45E0B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C3265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45E0B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745E0B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6A139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6A139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6A139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A139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6A139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6A139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6A1395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6A1395">
        <w:rPr>
          <w:rFonts w:asciiTheme="minorHAnsi" w:hAnsiTheme="minorHAnsi" w:cstheme="minorHAnsi"/>
          <w:smallCaps w:val="0"/>
          <w:szCs w:val="24"/>
        </w:rPr>
        <w:t>DOWE W RAMACH PRZEDMIOTU</w:t>
      </w:r>
    </w:p>
    <w:p w:rsidR="00745E0B" w:rsidRPr="006A1395" w:rsidRDefault="00745E0B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6A1395" w:rsidTr="00A94EC6">
        <w:trPr>
          <w:trHeight w:val="397"/>
        </w:trPr>
        <w:tc>
          <w:tcPr>
            <w:tcW w:w="3998" w:type="dxa"/>
          </w:tcPr>
          <w:p w:rsidR="0085747A" w:rsidRPr="006A139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6A139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6A1395" w:rsidTr="00A94EC6">
        <w:trPr>
          <w:trHeight w:val="397"/>
        </w:trPr>
        <w:tc>
          <w:tcPr>
            <w:tcW w:w="3998" w:type="dxa"/>
          </w:tcPr>
          <w:p w:rsidR="0085747A" w:rsidRPr="006A139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6A139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65E9E" w:rsidRDefault="00865E9E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65E9E" w:rsidRDefault="00865E9E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65E9E" w:rsidRPr="006A1395" w:rsidRDefault="00865E9E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bookmarkStart w:id="0" w:name="_GoBack"/>
      <w:bookmarkEnd w:id="0"/>
    </w:p>
    <w:p w:rsidR="0085747A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lastRenderedPageBreak/>
        <w:t xml:space="preserve">7. </w:t>
      </w:r>
      <w:r w:rsidR="0085747A" w:rsidRPr="006A1395">
        <w:rPr>
          <w:rFonts w:asciiTheme="minorHAnsi" w:hAnsiTheme="minorHAnsi" w:cstheme="minorHAnsi"/>
          <w:smallCaps w:val="0"/>
          <w:szCs w:val="24"/>
        </w:rPr>
        <w:t>LITERATURA</w:t>
      </w:r>
      <w:r w:rsidRPr="006A139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745E0B" w:rsidRPr="006A1395" w:rsidRDefault="00745E0B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C3975" w:rsidRPr="006A1395" w:rsidTr="000A50BA">
        <w:trPr>
          <w:trHeight w:val="1363"/>
        </w:trPr>
        <w:tc>
          <w:tcPr>
            <w:tcW w:w="9497" w:type="dxa"/>
          </w:tcPr>
          <w:p w:rsidR="00A94EC6" w:rsidRPr="006A1395" w:rsidRDefault="00A94EC6" w:rsidP="000A50BA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6A1395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0A50BA" w:rsidRPr="006A1395" w:rsidRDefault="000A50BA" w:rsidP="000A50B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 xml:space="preserve">Czerwiński M., Makowiec P. (2014) Podstawy ratownictwa taktycznego. </w:t>
            </w:r>
            <w:proofErr w:type="spellStart"/>
            <w:r w:rsidRPr="006A1395">
              <w:rPr>
                <w:rFonts w:asciiTheme="minorHAnsi" w:hAnsiTheme="minorHAnsi" w:cstheme="minorHAnsi"/>
              </w:rPr>
              <w:t>Difin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, Warszawa.  </w:t>
            </w:r>
          </w:p>
          <w:p w:rsidR="000A50BA" w:rsidRPr="006A1395" w:rsidRDefault="000A50BA" w:rsidP="000A50B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proofErr w:type="spellStart"/>
            <w:r w:rsidRPr="006A1395">
              <w:rPr>
                <w:rFonts w:asciiTheme="minorHAnsi" w:hAnsiTheme="minorHAnsi" w:cstheme="minorHAnsi"/>
              </w:rPr>
              <w:t>Podlasin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 A. (2016) Taktyczne ratownictwo medyczne. Wydawnictwo Lekarskie PZWL, Warszawa.</w:t>
            </w:r>
          </w:p>
          <w:p w:rsidR="00FD38CF" w:rsidRPr="006A1395" w:rsidRDefault="000A50BA" w:rsidP="000A50B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Zawadzki A. (2011) Medycyna ratunkowa i katastrof . Wydawnictwo Lekarskie PZWL, Warszawa.</w:t>
            </w:r>
          </w:p>
        </w:tc>
      </w:tr>
    </w:tbl>
    <w:p w:rsidR="0085747A" w:rsidRPr="006A139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1395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6A139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6A1395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21C" w:rsidRDefault="003E221C" w:rsidP="00C16ABF">
      <w:pPr>
        <w:spacing w:after="0" w:line="240" w:lineRule="auto"/>
      </w:pPr>
      <w:r>
        <w:separator/>
      </w:r>
    </w:p>
  </w:endnote>
  <w:endnote w:type="continuationSeparator" w:id="0">
    <w:p w:rsidR="003E221C" w:rsidRDefault="003E22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21C" w:rsidRDefault="003E221C" w:rsidP="00C16ABF">
      <w:pPr>
        <w:spacing w:after="0" w:line="240" w:lineRule="auto"/>
      </w:pPr>
      <w:r>
        <w:separator/>
      </w:r>
    </w:p>
  </w:footnote>
  <w:footnote w:type="continuationSeparator" w:id="0">
    <w:p w:rsidR="003E221C" w:rsidRDefault="003E221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E56E3"/>
    <w:multiLevelType w:val="hybridMultilevel"/>
    <w:tmpl w:val="F0C20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81976"/>
    <w:multiLevelType w:val="hybridMultilevel"/>
    <w:tmpl w:val="D7183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59DE644C"/>
    <w:multiLevelType w:val="hybridMultilevel"/>
    <w:tmpl w:val="FEE09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3"/>
  </w:num>
  <w:num w:numId="5">
    <w:abstractNumId w:val="11"/>
  </w:num>
  <w:num w:numId="6">
    <w:abstractNumId w:val="5"/>
  </w:num>
  <w:num w:numId="7">
    <w:abstractNumId w:val="12"/>
  </w:num>
  <w:num w:numId="8">
    <w:abstractNumId w:val="2"/>
  </w:num>
  <w:num w:numId="9">
    <w:abstractNumId w:val="14"/>
  </w:num>
  <w:num w:numId="10">
    <w:abstractNumId w:val="9"/>
  </w:num>
  <w:num w:numId="11">
    <w:abstractNumId w:val="6"/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3"/>
  </w:num>
  <w:num w:numId="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0BA"/>
    <w:rsid w:val="000B0F71"/>
    <w:rsid w:val="000B192D"/>
    <w:rsid w:val="000B28EE"/>
    <w:rsid w:val="000B3E37"/>
    <w:rsid w:val="000D04B0"/>
    <w:rsid w:val="000E1343"/>
    <w:rsid w:val="000F1C57"/>
    <w:rsid w:val="000F5615"/>
    <w:rsid w:val="00124BFF"/>
    <w:rsid w:val="0012560E"/>
    <w:rsid w:val="00127108"/>
    <w:rsid w:val="00134B13"/>
    <w:rsid w:val="00145B6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171C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174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7FF"/>
    <w:rsid w:val="00312C6D"/>
    <w:rsid w:val="003151C5"/>
    <w:rsid w:val="00317F8E"/>
    <w:rsid w:val="003343CF"/>
    <w:rsid w:val="00344742"/>
    <w:rsid w:val="00346FE9"/>
    <w:rsid w:val="0034759A"/>
    <w:rsid w:val="003503F6"/>
    <w:rsid w:val="003530DD"/>
    <w:rsid w:val="00363F78"/>
    <w:rsid w:val="003846ED"/>
    <w:rsid w:val="00387E41"/>
    <w:rsid w:val="003A0A5B"/>
    <w:rsid w:val="003A1176"/>
    <w:rsid w:val="003B5F8D"/>
    <w:rsid w:val="003C0BAE"/>
    <w:rsid w:val="003D18A9"/>
    <w:rsid w:val="003D6CE2"/>
    <w:rsid w:val="003E1941"/>
    <w:rsid w:val="003E221C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6FDC"/>
    <w:rsid w:val="0045729E"/>
    <w:rsid w:val="00461EFC"/>
    <w:rsid w:val="0046280A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145"/>
    <w:rsid w:val="004A4D1F"/>
    <w:rsid w:val="004D5282"/>
    <w:rsid w:val="004E11A1"/>
    <w:rsid w:val="004F1551"/>
    <w:rsid w:val="004F55A3"/>
    <w:rsid w:val="00501B47"/>
    <w:rsid w:val="0050496F"/>
    <w:rsid w:val="00513B6F"/>
    <w:rsid w:val="00517C63"/>
    <w:rsid w:val="005363C4"/>
    <w:rsid w:val="00536BDE"/>
    <w:rsid w:val="00541E3B"/>
    <w:rsid w:val="00543ACC"/>
    <w:rsid w:val="0056696D"/>
    <w:rsid w:val="00575D5B"/>
    <w:rsid w:val="0059484D"/>
    <w:rsid w:val="005A0855"/>
    <w:rsid w:val="005A3196"/>
    <w:rsid w:val="005C0709"/>
    <w:rsid w:val="005C080F"/>
    <w:rsid w:val="005C10CD"/>
    <w:rsid w:val="005C55E5"/>
    <w:rsid w:val="005C696A"/>
    <w:rsid w:val="005D232C"/>
    <w:rsid w:val="005E6E85"/>
    <w:rsid w:val="005F31D2"/>
    <w:rsid w:val="0061029B"/>
    <w:rsid w:val="0061131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321"/>
    <w:rsid w:val="00696477"/>
    <w:rsid w:val="006A1395"/>
    <w:rsid w:val="006C3975"/>
    <w:rsid w:val="006D050F"/>
    <w:rsid w:val="006D551E"/>
    <w:rsid w:val="006D58FA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5E0B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240"/>
    <w:rsid w:val="007F1652"/>
    <w:rsid w:val="007F4155"/>
    <w:rsid w:val="0081554D"/>
    <w:rsid w:val="0081707E"/>
    <w:rsid w:val="008254BF"/>
    <w:rsid w:val="008449B3"/>
    <w:rsid w:val="00854424"/>
    <w:rsid w:val="0085747A"/>
    <w:rsid w:val="00865E9E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A07"/>
    <w:rsid w:val="00997F14"/>
    <w:rsid w:val="009A78D9"/>
    <w:rsid w:val="009B3BF3"/>
    <w:rsid w:val="009C0AB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283"/>
    <w:rsid w:val="00A2245B"/>
    <w:rsid w:val="00A30110"/>
    <w:rsid w:val="00A36899"/>
    <w:rsid w:val="00A371F6"/>
    <w:rsid w:val="00A43BF6"/>
    <w:rsid w:val="00A4409A"/>
    <w:rsid w:val="00A53FA5"/>
    <w:rsid w:val="00A54817"/>
    <w:rsid w:val="00A601C8"/>
    <w:rsid w:val="00A60799"/>
    <w:rsid w:val="00A738C9"/>
    <w:rsid w:val="00A77F4A"/>
    <w:rsid w:val="00A84C85"/>
    <w:rsid w:val="00A94EC6"/>
    <w:rsid w:val="00A97DE1"/>
    <w:rsid w:val="00AA549D"/>
    <w:rsid w:val="00AA5B7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D06"/>
    <w:rsid w:val="00B0448A"/>
    <w:rsid w:val="00B06142"/>
    <w:rsid w:val="00B135B1"/>
    <w:rsid w:val="00B267CC"/>
    <w:rsid w:val="00B3130B"/>
    <w:rsid w:val="00B40ADB"/>
    <w:rsid w:val="00B41E37"/>
    <w:rsid w:val="00B42FEE"/>
    <w:rsid w:val="00B43B77"/>
    <w:rsid w:val="00B43E80"/>
    <w:rsid w:val="00B454B4"/>
    <w:rsid w:val="00B607DB"/>
    <w:rsid w:val="00B66529"/>
    <w:rsid w:val="00B677CF"/>
    <w:rsid w:val="00B75946"/>
    <w:rsid w:val="00B8056E"/>
    <w:rsid w:val="00B819C8"/>
    <w:rsid w:val="00B82308"/>
    <w:rsid w:val="00B90885"/>
    <w:rsid w:val="00BB329A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65C"/>
    <w:rsid w:val="00C36992"/>
    <w:rsid w:val="00C56036"/>
    <w:rsid w:val="00C61C04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0E18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D2E3F"/>
    <w:rsid w:val="00DE09C0"/>
    <w:rsid w:val="00DE4A14"/>
    <w:rsid w:val="00DF320D"/>
    <w:rsid w:val="00DF71C8"/>
    <w:rsid w:val="00E01602"/>
    <w:rsid w:val="00E129B8"/>
    <w:rsid w:val="00E134AF"/>
    <w:rsid w:val="00E137F6"/>
    <w:rsid w:val="00E21E7D"/>
    <w:rsid w:val="00E22FBC"/>
    <w:rsid w:val="00E24BF5"/>
    <w:rsid w:val="00E25338"/>
    <w:rsid w:val="00E37508"/>
    <w:rsid w:val="00E51E44"/>
    <w:rsid w:val="00E56591"/>
    <w:rsid w:val="00E63348"/>
    <w:rsid w:val="00E6626E"/>
    <w:rsid w:val="00E73C5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D77BB"/>
    <w:rsid w:val="00EE32DE"/>
    <w:rsid w:val="00EE5457"/>
    <w:rsid w:val="00EE6F83"/>
    <w:rsid w:val="00F070AB"/>
    <w:rsid w:val="00F17567"/>
    <w:rsid w:val="00F27A7B"/>
    <w:rsid w:val="00F42069"/>
    <w:rsid w:val="00F526AF"/>
    <w:rsid w:val="00F617C3"/>
    <w:rsid w:val="00F61CD4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C3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  <w:style w:type="character" w:customStyle="1" w:styleId="Nagwek1Znak">
    <w:name w:val="Nagłówek 1 Znak"/>
    <w:basedOn w:val="Domylnaczcionkaakapitu"/>
    <w:link w:val="Nagwek1"/>
    <w:uiPriority w:val="9"/>
    <w:rsid w:val="006C3975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AF4D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AB4590-C864-4208-90F3-670A3662A4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11CFB5-E6CD-477A-9267-FD5BB96F09BC}"/>
</file>

<file path=customXml/itemProps3.xml><?xml version="1.0" encoding="utf-8"?>
<ds:datastoreItem xmlns:ds="http://schemas.openxmlformats.org/officeDocument/2006/customXml" ds:itemID="{81C588FB-E998-4C70-BCF9-65A1EE71ADCE}"/>
</file>

<file path=customXml/itemProps4.xml><?xml version="1.0" encoding="utf-8"?>
<ds:datastoreItem xmlns:ds="http://schemas.openxmlformats.org/officeDocument/2006/customXml" ds:itemID="{E66CF100-F60F-461B-A438-D2FB094C7E1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</TotalTime>
  <Pages>4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2019-02-06T12:12:00Z</cp:lastPrinted>
  <dcterms:created xsi:type="dcterms:W3CDTF">2020-05-31T17:27:00Z</dcterms:created>
  <dcterms:modified xsi:type="dcterms:W3CDTF">2020-10-18T17:53:00Z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