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F13" w:rsidRPr="000629B0" w:rsidRDefault="00EC1F13" w:rsidP="00EC1F13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/>
          <w:bCs/>
          <w:sz w:val="24"/>
          <w:szCs w:val="24"/>
        </w:rPr>
        <w:tab/>
      </w:r>
      <w:r w:rsidRPr="000629B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EC1F13" w:rsidRPr="000629B0" w:rsidRDefault="00EC1F13" w:rsidP="00EC1F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>SYLABUS</w:t>
      </w:r>
    </w:p>
    <w:p w:rsidR="00EC1F13" w:rsidRPr="000629B0" w:rsidRDefault="00EC1F13" w:rsidP="00EC1F1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29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629B0">
        <w:rPr>
          <w:rFonts w:ascii="Corbel" w:hAnsi="Corbel"/>
          <w:i/>
          <w:smallCaps/>
          <w:sz w:val="24"/>
          <w:szCs w:val="24"/>
        </w:rPr>
        <w:t>2020/2021, 2021/2022</w:t>
      </w:r>
    </w:p>
    <w:p w:rsidR="00EC1F13" w:rsidRPr="000629B0" w:rsidRDefault="00EC1F13" w:rsidP="00EC1F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EC1F13" w:rsidRPr="000629B0" w:rsidRDefault="00EC1F13" w:rsidP="00EC1F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ab/>
      </w:r>
      <w:r w:rsidRPr="000629B0">
        <w:rPr>
          <w:rFonts w:ascii="Corbel" w:hAnsi="Corbel"/>
          <w:sz w:val="24"/>
          <w:szCs w:val="24"/>
        </w:rPr>
        <w:tab/>
      </w:r>
      <w:r w:rsidRPr="000629B0">
        <w:rPr>
          <w:rFonts w:ascii="Corbel" w:hAnsi="Corbel"/>
          <w:sz w:val="24"/>
          <w:szCs w:val="24"/>
        </w:rPr>
        <w:tab/>
      </w:r>
      <w:r w:rsidRPr="000629B0">
        <w:rPr>
          <w:rFonts w:ascii="Corbel" w:hAnsi="Corbel"/>
          <w:sz w:val="24"/>
          <w:szCs w:val="24"/>
        </w:rPr>
        <w:tab/>
        <w:t>Rok akademicki   2020/2021</w:t>
      </w:r>
    </w:p>
    <w:p w:rsidR="00EC1F13" w:rsidRPr="000629B0" w:rsidRDefault="00EC1F13" w:rsidP="00EC1F13">
      <w:pPr>
        <w:spacing w:after="0" w:line="240" w:lineRule="auto"/>
        <w:rPr>
          <w:rFonts w:ascii="Corbel" w:hAnsi="Corbel"/>
          <w:sz w:val="24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Psychologia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Wychowane Fizyczne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bookmarkStart w:id="0" w:name="_GoBack"/>
            <w:bookmarkEnd w:id="0"/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1 rok , sem </w:t>
            </w: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ogólny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Monika Drozd</w:t>
            </w:r>
          </w:p>
        </w:tc>
      </w:tr>
      <w:tr w:rsidR="00EC1F13" w:rsidRPr="000629B0" w:rsidTr="00805A91">
        <w:tc>
          <w:tcPr>
            <w:tcW w:w="2694" w:type="dxa"/>
            <w:vAlign w:val="center"/>
          </w:tcPr>
          <w:p w:rsidR="00EC1F13" w:rsidRPr="000629B0" w:rsidRDefault="00EC1F13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C1F13" w:rsidRPr="000629B0" w:rsidRDefault="00EC1F13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color w:val="auto"/>
                <w:sz w:val="24"/>
                <w:szCs w:val="24"/>
              </w:rPr>
              <w:t>Ćwiczenia: Monika Drozd, Katarzyna Bliźniak</w:t>
            </w:r>
          </w:p>
        </w:tc>
      </w:tr>
    </w:tbl>
    <w:p w:rsidR="00EC1F13" w:rsidRPr="000629B0" w:rsidRDefault="00EC1F13" w:rsidP="00EC1F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* </w:t>
      </w:r>
      <w:r w:rsidRPr="000629B0">
        <w:rPr>
          <w:rFonts w:ascii="Corbel" w:hAnsi="Corbel"/>
          <w:i/>
          <w:sz w:val="24"/>
          <w:szCs w:val="24"/>
        </w:rPr>
        <w:t>-</w:t>
      </w:r>
      <w:r w:rsidRPr="000629B0">
        <w:rPr>
          <w:rFonts w:ascii="Corbel" w:hAnsi="Corbel"/>
          <w:b w:val="0"/>
          <w:i/>
          <w:sz w:val="24"/>
          <w:szCs w:val="24"/>
        </w:rPr>
        <w:t>opcjonalni</w:t>
      </w:r>
      <w:r w:rsidRPr="000629B0">
        <w:rPr>
          <w:rFonts w:ascii="Corbel" w:hAnsi="Corbel"/>
          <w:b w:val="0"/>
          <w:sz w:val="24"/>
          <w:szCs w:val="24"/>
        </w:rPr>
        <w:t>e,</w:t>
      </w:r>
      <w:r w:rsidRPr="000629B0">
        <w:rPr>
          <w:rFonts w:ascii="Corbel" w:hAnsi="Corbel"/>
          <w:i/>
          <w:sz w:val="24"/>
          <w:szCs w:val="24"/>
        </w:rPr>
        <w:t xml:space="preserve"> </w:t>
      </w:r>
      <w:r w:rsidRPr="000629B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C1F13" w:rsidRPr="000629B0" w:rsidRDefault="00EC1F13" w:rsidP="00EC1F13">
      <w:pPr>
        <w:pStyle w:val="Podpunkty"/>
        <w:ind w:left="0"/>
        <w:rPr>
          <w:rFonts w:ascii="Corbel" w:hAnsi="Corbel"/>
          <w:sz w:val="24"/>
          <w:szCs w:val="24"/>
        </w:rPr>
      </w:pPr>
    </w:p>
    <w:p w:rsidR="00EC1F13" w:rsidRPr="000629B0" w:rsidRDefault="00EC1F13" w:rsidP="00EC1F13">
      <w:pPr>
        <w:pStyle w:val="Podpunkty"/>
        <w:ind w:left="284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C1F13" w:rsidRPr="000629B0" w:rsidRDefault="00EC1F13" w:rsidP="00EC1F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6"/>
        <w:gridCol w:w="674"/>
        <w:gridCol w:w="855"/>
        <w:gridCol w:w="714"/>
        <w:gridCol w:w="768"/>
        <w:gridCol w:w="606"/>
        <w:gridCol w:w="870"/>
        <w:gridCol w:w="1549"/>
        <w:gridCol w:w="1142"/>
      </w:tblGrid>
      <w:tr w:rsidR="00EC1F13" w:rsidRPr="000629B0" w:rsidTr="00805A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Semestr</w:t>
            </w:r>
          </w:p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Wykł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Konw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29B0">
              <w:rPr>
                <w:rFonts w:ascii="Corbel" w:hAnsi="Corbel"/>
                <w:szCs w:val="24"/>
              </w:rPr>
              <w:t>Prakt</w:t>
            </w:r>
            <w:proofErr w:type="spellEnd"/>
            <w:r w:rsidRPr="00062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szCs w:val="24"/>
              </w:rPr>
              <w:t>Inne (zajęcia hospitacyjne)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13" w:rsidRPr="000629B0" w:rsidRDefault="00EC1F13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29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C1F13" w:rsidRPr="000629B0" w:rsidTr="00805A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13" w:rsidRPr="000629B0" w:rsidRDefault="00EC1F13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1F13" w:rsidRPr="000629B0" w:rsidRDefault="00EC1F13" w:rsidP="00EC1F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C1F13" w:rsidRPr="000629B0" w:rsidRDefault="00EC1F13" w:rsidP="00EC1F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C1F13" w:rsidRPr="000629B0" w:rsidRDefault="00EC1F13" w:rsidP="00EC1F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1.2.</w:t>
      </w:r>
      <w:r w:rsidRPr="000629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EC1F13" w:rsidRPr="000629B0" w:rsidRDefault="00EC1F13" w:rsidP="00EC1F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29B0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C1F13" w:rsidRPr="000629B0" w:rsidRDefault="00EC1F13" w:rsidP="00EC1F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F2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062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C1F13" w:rsidRPr="000629B0" w:rsidRDefault="00EC1F13" w:rsidP="00EC1F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1.3 </w:t>
      </w:r>
      <w:r w:rsidRPr="000629B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EC1F13" w:rsidRPr="000629B0" w:rsidRDefault="00EC1F13" w:rsidP="00EC1F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>Zajęcia laboratoryjne –zaliczenie z oceną</w:t>
      </w: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C1F13" w:rsidRPr="000629B0" w:rsidTr="00805A91">
        <w:tc>
          <w:tcPr>
            <w:tcW w:w="9670" w:type="dxa"/>
          </w:tcPr>
          <w:p w:rsidR="00EC1F13" w:rsidRPr="000629B0" w:rsidRDefault="00EC1F13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Student powinien posiadać wiedzę z zakresu podstaw psychologii na poziomie studiów </w:t>
            </w:r>
          </w:p>
          <w:p w:rsidR="00EC1F13" w:rsidRPr="000629B0" w:rsidRDefault="00EC1F13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licencjackich</w:t>
            </w:r>
          </w:p>
        </w:tc>
      </w:tr>
    </w:tbl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zCs w:val="24"/>
        </w:rPr>
      </w:pPr>
      <w:r w:rsidRPr="000629B0">
        <w:rPr>
          <w:rFonts w:ascii="Corbel" w:hAnsi="Corbel"/>
          <w:szCs w:val="24"/>
        </w:rPr>
        <w:t>3. cele, efekty uczenia się , treści Programowe i stosowane metody Dydaktyczne</w:t>
      </w: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zCs w:val="24"/>
        </w:rPr>
      </w:pPr>
    </w:p>
    <w:p w:rsidR="00EC1F13" w:rsidRPr="000629B0" w:rsidRDefault="00EC1F13" w:rsidP="00EC1F13">
      <w:pPr>
        <w:pStyle w:val="Podpunkty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>3.1 Cele przedmiotu</w:t>
      </w:r>
    </w:p>
    <w:p w:rsidR="00EC1F13" w:rsidRPr="000629B0" w:rsidRDefault="00EC1F13" w:rsidP="00EC1F13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104"/>
      </w:tblGrid>
      <w:tr w:rsidR="00EC1F13" w:rsidRPr="000629B0" w:rsidTr="00805A91">
        <w:tc>
          <w:tcPr>
            <w:tcW w:w="850" w:type="dxa"/>
            <w:vAlign w:val="center"/>
          </w:tcPr>
          <w:p w:rsidR="00EC1F13" w:rsidRPr="000629B0" w:rsidRDefault="00EC1F13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04" w:type="dxa"/>
            <w:vAlign w:val="center"/>
          </w:tcPr>
          <w:p w:rsidR="00EC1F13" w:rsidRPr="000629B0" w:rsidRDefault="00EC1F13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Zapoznanie  studentów z rolą nauczyciela, wychowawcy w modelu postaw i zachowań uczniów</w:t>
            </w:r>
          </w:p>
        </w:tc>
      </w:tr>
      <w:tr w:rsidR="00EC1F13" w:rsidRPr="000629B0" w:rsidTr="00805A91">
        <w:tc>
          <w:tcPr>
            <w:tcW w:w="850" w:type="dxa"/>
            <w:vAlign w:val="center"/>
          </w:tcPr>
          <w:p w:rsidR="00EC1F13" w:rsidRPr="000629B0" w:rsidRDefault="00EC1F13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04" w:type="dxa"/>
            <w:vAlign w:val="center"/>
          </w:tcPr>
          <w:p w:rsidR="00EC1F13" w:rsidRPr="000629B0" w:rsidRDefault="00EC1F13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 xml:space="preserve">Zapoznanie i ukierunkowanie studentów na umiejętność  komunikowania interpersonalnego i społecznego, </w:t>
            </w:r>
          </w:p>
        </w:tc>
      </w:tr>
      <w:tr w:rsidR="00EC1F13" w:rsidRPr="000629B0" w:rsidTr="00805A91">
        <w:tc>
          <w:tcPr>
            <w:tcW w:w="850" w:type="dxa"/>
            <w:vAlign w:val="center"/>
          </w:tcPr>
          <w:p w:rsidR="00EC1F13" w:rsidRPr="000629B0" w:rsidRDefault="00EC1F13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104" w:type="dxa"/>
            <w:vAlign w:val="center"/>
          </w:tcPr>
          <w:p w:rsidR="00EC1F13" w:rsidRPr="000629B0" w:rsidRDefault="00EC1F13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629B0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Pr="000629B0">
              <w:rPr>
                <w:rFonts w:ascii="Corbel" w:hAnsi="Corbel"/>
                <w:b w:val="0"/>
                <w:szCs w:val="24"/>
              </w:rPr>
              <w:t xml:space="preserve"> metodami stosowanymi w badaniach społecznych, diagnozowaniu środowiska społecznego człowieka</w:t>
            </w:r>
          </w:p>
        </w:tc>
      </w:tr>
    </w:tbl>
    <w:p w:rsidR="00EC1F13" w:rsidRPr="000629B0" w:rsidRDefault="00EC1F13" w:rsidP="00EC1F13">
      <w:pPr>
        <w:pStyle w:val="Podpunkty"/>
        <w:rPr>
          <w:rFonts w:ascii="Corbel" w:hAnsi="Corbel"/>
          <w:sz w:val="24"/>
          <w:szCs w:val="24"/>
        </w:rPr>
      </w:pPr>
    </w:p>
    <w:p w:rsidR="00EC1F13" w:rsidRPr="000629B0" w:rsidRDefault="00EC1F13" w:rsidP="00EC1F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EC1F13" w:rsidRPr="000629B0" w:rsidRDefault="00EC1F13" w:rsidP="00EC1F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>3.2 Efekty uczenia się dla przedmiotu</w:t>
      </w:r>
      <w:r w:rsidRPr="000629B0">
        <w:rPr>
          <w:rFonts w:ascii="Corbel" w:hAnsi="Corbel"/>
          <w:sz w:val="24"/>
          <w:szCs w:val="24"/>
        </w:rPr>
        <w:t xml:space="preserve"> </w:t>
      </w:r>
    </w:p>
    <w:p w:rsidR="00EC1F13" w:rsidRPr="000629B0" w:rsidRDefault="00EC1F13" w:rsidP="00EC1F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EC1F13" w:rsidRPr="000629B0" w:rsidTr="00805A91">
        <w:tc>
          <w:tcPr>
            <w:tcW w:w="1597" w:type="dxa"/>
            <w:vAlign w:val="center"/>
          </w:tcPr>
          <w:p w:rsidR="00EC1F13" w:rsidRPr="000629B0" w:rsidRDefault="00EC1F1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smallCaps w:val="0"/>
                <w:szCs w:val="24"/>
              </w:rPr>
              <w:t>EK</w:t>
            </w: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vAlign w:val="center"/>
          </w:tcPr>
          <w:p w:rsidR="00EC1F13" w:rsidRPr="000629B0" w:rsidRDefault="00EC1F1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4" w:type="dxa"/>
            <w:vAlign w:val="center"/>
          </w:tcPr>
          <w:p w:rsidR="00EC1F13" w:rsidRPr="000629B0" w:rsidRDefault="00EC1F1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629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1F13" w:rsidRPr="000629B0" w:rsidTr="00805A91">
        <w:tc>
          <w:tcPr>
            <w:tcW w:w="1597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3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Zna zadania szkoły związane  z dostosowaniem  procesów wychowawczych i edukacyjnych z uwzględnieniem zróżnicowanie potrzeb uczniów z deficytami rozwojowymi;</w:t>
            </w:r>
          </w:p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34" w:type="dxa"/>
          </w:tcPr>
          <w:p w:rsidR="00EC1F13" w:rsidRPr="003D08FB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08F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D08FB">
              <w:rPr>
                <w:rFonts w:ascii="Corbel" w:hAnsi="Corbel"/>
                <w:b w:val="0"/>
              </w:rPr>
              <w:t xml:space="preserve"> </w:t>
            </w:r>
            <w:r w:rsidRPr="003D08FB">
              <w:rPr>
                <w:rFonts w:ascii="Corbel" w:hAnsi="Corbel"/>
                <w:b w:val="0"/>
                <w:smallCaps w:val="0"/>
                <w:szCs w:val="24"/>
              </w:rPr>
              <w:t>B.1.W6,</w:t>
            </w:r>
            <w:r w:rsidRPr="003D08FB">
              <w:rPr>
                <w:rFonts w:ascii="Corbel" w:hAnsi="Corbel"/>
                <w:b w:val="0"/>
              </w:rPr>
              <w:t xml:space="preserve"> </w:t>
            </w:r>
          </w:p>
          <w:p w:rsidR="00EC1F13" w:rsidRPr="003D08FB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C1F13" w:rsidRPr="000629B0" w:rsidTr="00805A91">
        <w:tc>
          <w:tcPr>
            <w:tcW w:w="1597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3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Zna procesy komunikowania interpersonalnego oraz jego znaczenie w prawidłowym funkcjonowaniu jednostki w  społeczeństwie. Potrafi określić prawidłowości i zakłócenia w procesie komunikacji. Zna metody stosowane w badaniach społecznych, diagnozowania środowiska społecznego człowieka oraz oceny wpływu kultury masowej na osobowość człowieka, interpretacji faktów społecznych związanych z kulturą fizyczną;</w:t>
            </w:r>
          </w:p>
        </w:tc>
        <w:tc>
          <w:tcPr>
            <w:tcW w:w="1834" w:type="dxa"/>
          </w:tcPr>
          <w:p w:rsidR="00EC1F13" w:rsidRPr="003D08FB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8F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D08FB">
              <w:rPr>
                <w:rFonts w:ascii="Corbel" w:hAnsi="Corbel"/>
                <w:b w:val="0"/>
                <w:sz w:val="22"/>
                <w:szCs w:val="24"/>
              </w:rPr>
              <w:t xml:space="preserve"> </w:t>
            </w:r>
            <w:r w:rsidRPr="003D08FB">
              <w:rPr>
                <w:rFonts w:ascii="Corbel" w:hAnsi="Corbel"/>
                <w:b w:val="0"/>
                <w:smallCaps w:val="0"/>
                <w:szCs w:val="24"/>
              </w:rPr>
              <w:t>B.1.W12</w:t>
            </w:r>
          </w:p>
          <w:p w:rsidR="00EC1F13" w:rsidRPr="003D08FB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K_W16</w:t>
            </w:r>
          </w:p>
        </w:tc>
      </w:tr>
      <w:tr w:rsidR="00EC1F13" w:rsidRPr="000629B0" w:rsidTr="00805A91">
        <w:tc>
          <w:tcPr>
            <w:tcW w:w="1597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3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5B2E">
              <w:rPr>
                <w:rFonts w:ascii="Corbel" w:hAnsi="Corbel"/>
                <w:b w:val="0"/>
                <w:smallCaps w:val="0"/>
                <w:szCs w:val="24"/>
              </w:rPr>
              <w:t>Potrafi rozpoznawać potrzeby, możliwości i uzdolnienia uczniów oraz projektować i prowadzić działania wspierające integralny rozwój uczniów, ich aktywność i uczestnictwo w procesie kształcenia i wychowania oraz w życiu społecznym;</w:t>
            </w:r>
          </w:p>
        </w:tc>
        <w:tc>
          <w:tcPr>
            <w:tcW w:w="1834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B.1.U3</w:t>
            </w:r>
          </w:p>
        </w:tc>
      </w:tr>
      <w:tr w:rsidR="00EC1F13" w:rsidRPr="000629B0" w:rsidTr="00805A91">
        <w:trPr>
          <w:trHeight w:val="493"/>
        </w:trPr>
        <w:tc>
          <w:tcPr>
            <w:tcW w:w="1597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523" w:type="dxa"/>
          </w:tcPr>
          <w:p w:rsidR="00EC1F13" w:rsidRPr="000629B0" w:rsidRDefault="00EC1F13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Potrafi pracować z dziećmi ze specjalnymi potrzebami edukacyjnymi, w tym z dziećmi z trudnościami adaptacyjnymi,  umie dostosować proces wychowania fizycznego do rzeczywistych </w:t>
            </w: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potrzeb rozwoju psychicznego dzieci i młodzieży. Potrafi wyszukiwać, analizować, krytycznie oceniać, selekcjonować i innowacyjnie wykorzystywać informacje w obrębie nauk społecznych, oraz nauk</w:t>
            </w:r>
          </w:p>
          <w:p w:rsidR="00EC1F13" w:rsidRPr="000629B0" w:rsidRDefault="00EC1F13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 o kulturze fizycznej związanych z kierunkiem wychowanie fizyczne </w:t>
            </w:r>
          </w:p>
        </w:tc>
        <w:tc>
          <w:tcPr>
            <w:tcW w:w="1834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lastRenderedPageBreak/>
              <w:t>N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B.1.U12,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EC1F13" w:rsidRPr="000629B0" w:rsidTr="00805A91">
        <w:trPr>
          <w:trHeight w:val="493"/>
        </w:trPr>
        <w:tc>
          <w:tcPr>
            <w:tcW w:w="1597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bCs/>
                <w:szCs w:val="24"/>
              </w:rPr>
              <w:t>0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523" w:type="dxa"/>
          </w:tcPr>
          <w:p w:rsidR="00EC1F13" w:rsidRPr="000629B0" w:rsidRDefault="00EC1F13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Potrafi pracować w zespole, pełni w nim różne role oraz współpracuje z nauczycielami, pedagogami, specjalistami, rodzicami lub opiekunami uczniów i innymi członkami społeczności szkolnej i lokalnej. Potrafi wykorzystać wiedzę i opinię ekspertów w zakresie rozwiązywania problemów dydaktyczno-wychowawczych oraz opiekuńczych;</w:t>
            </w:r>
          </w:p>
        </w:tc>
        <w:tc>
          <w:tcPr>
            <w:tcW w:w="1834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629B0">
              <w:rPr>
                <w:rFonts w:ascii="Corbel" w:hAnsi="Corbel"/>
                <w:b w:val="0"/>
                <w:bCs/>
                <w:szCs w:val="24"/>
              </w:rPr>
              <w:t>N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b w:val="0"/>
                <w:bCs/>
                <w:szCs w:val="24"/>
              </w:rPr>
              <w:t>B.1.K7</w:t>
            </w:r>
            <w:r w:rsidRPr="000629B0">
              <w:rPr>
                <w:rFonts w:ascii="Corbel" w:hAnsi="Corbel"/>
                <w:szCs w:val="24"/>
              </w:rPr>
              <w:t xml:space="preserve"> </w:t>
            </w:r>
          </w:p>
          <w:p w:rsidR="00EC1F13" w:rsidRPr="003D08FB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D08FB">
              <w:rPr>
                <w:rFonts w:ascii="Corbel" w:hAnsi="Corbel"/>
                <w:b w:val="0"/>
                <w:szCs w:val="24"/>
              </w:rPr>
              <w:t>K_K03</w:t>
            </w:r>
          </w:p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</w:tbl>
    <w:p w:rsidR="00EC1F13" w:rsidRPr="000629B0" w:rsidRDefault="00EC1F13" w:rsidP="00EC1F1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 xml:space="preserve">3.3 Treści programowe </w:t>
      </w:r>
      <w:r w:rsidRPr="000629B0">
        <w:rPr>
          <w:rFonts w:ascii="Corbel" w:hAnsi="Corbel"/>
          <w:sz w:val="24"/>
          <w:szCs w:val="24"/>
        </w:rPr>
        <w:t xml:space="preserve">  </w:t>
      </w:r>
    </w:p>
    <w:p w:rsidR="00EC1F13" w:rsidRPr="000629B0" w:rsidRDefault="00EC1F13" w:rsidP="00EC1F1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EC1F13" w:rsidRPr="000629B0" w:rsidRDefault="00EC1F13" w:rsidP="00EC1F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29B0">
        <w:rPr>
          <w:rFonts w:ascii="Corbel" w:hAnsi="Corbel"/>
          <w:sz w:val="24"/>
          <w:szCs w:val="24"/>
        </w:rPr>
        <w:t xml:space="preserve">Problematyka ćwiczeń laboratoryjnych,                          </w:t>
      </w:r>
    </w:p>
    <w:p w:rsidR="00EC1F13" w:rsidRPr="000629B0" w:rsidRDefault="00EC1F13" w:rsidP="00EC1F1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C1F13" w:rsidRPr="000629B0" w:rsidTr="00805A91">
        <w:tc>
          <w:tcPr>
            <w:tcW w:w="9497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="00EC1F13" w:rsidRPr="000629B0" w:rsidRDefault="00EC1F13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EC1F13" w:rsidRPr="000629B0" w:rsidTr="00805A91">
        <w:tc>
          <w:tcPr>
            <w:tcW w:w="9497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  <w:p w:rsidR="00EC1F13" w:rsidRPr="000629B0" w:rsidRDefault="00EC1F13" w:rsidP="00EC1F1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metody badań psychologicznych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Główne obszary zainteresowań psychologii sportu i aktywności fizycznej.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Uczenie się- warunkowanie klasyczne, warunkowanie sprawcze.. Dysharmonie i zburzenia rozwojowe.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Specyfika edukacyjnej pracy z dzieckiem o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indywidualnych potrzeb rozwojowych    i edukacyjnych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rozwiązywania problemów wychowawczych  stanowiących  barierę    i ograniczających  aktywne  i pełne  uczestnictwo  dziecka  w życiu przedszkola,  szkoły podstawowej i szkoły średniej. 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Osobowość-teorie osobowości. Wielka piątka. Pomiar-testy  osobowości.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Nauczyciel wychowania fizycznego jako autorytet. Osobowość nauczyciela wychowania fizycznego - profil normatywny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Komunikacja – ćwiczenie podstawowych umiejętności komunikacyjnych.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Inteligencja-teorie, pomiar, natężenie. Wyznaczniki inteligencji. Sposoby wspomagania uzdolnień i zainteresowań dzieci i młodzieży.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Ocenianie postępów stosowania wzmocnień.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Rozwój psychiczny dzieci i młodzieży- zaburzenia rozwojowe. Specyfika minimalizowania skutków zaburzeń rozwojowych, zapobieganie zaburzeniom zachowania oraz inicjowanie różnych form pomocy w środowisku przedszkolnym, szkolnym i pozaszkolnym uczniów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Polubić siebie-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poczucie własnej wartości – ćwiczenia wzmacniające poczucie własnej wartości. 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Zachowanie się w sytuacjach trudnych. Frustracja .Stres psychologiczny. Stres i  relaksacja- strategie radzenia sobie ze stresem.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Pomiar i metody badań.</w:t>
            </w:r>
          </w:p>
          <w:p w:rsidR="00EC1F13" w:rsidRPr="003D08FB" w:rsidRDefault="00EC1F13" w:rsidP="00EC1F1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Psychoprofilaktyka. Stop przemocy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cyberprzemoc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mobbing, stalking, klasa z „kozłem ofiarnym”.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Specyfika </w:t>
            </w:r>
            <w:r w:rsidRPr="000629B0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podejmowania działań z zakresu profilaktyki uzależnień i innych problemów dzieci i młodzież,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czynności wspomagając</w:t>
            </w:r>
            <w:r>
              <w:rPr>
                <w:rFonts w:ascii="Corbel" w:hAnsi="Corbel"/>
                <w:sz w:val="24"/>
                <w:szCs w:val="24"/>
              </w:rPr>
              <w:t>e proces dydaktyczno-wychowawczy</w:t>
            </w:r>
          </w:p>
        </w:tc>
      </w:tr>
    </w:tbl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29B0">
        <w:rPr>
          <w:rFonts w:ascii="Corbel" w:hAnsi="Corbel"/>
          <w:b w:val="0"/>
          <w:szCs w:val="24"/>
        </w:rPr>
        <w:t xml:space="preserve"> </w:t>
      </w:r>
      <w:r w:rsidRPr="000629B0">
        <w:rPr>
          <w:rFonts w:ascii="Corbel" w:hAnsi="Corbel"/>
          <w:smallCaps w:val="0"/>
          <w:szCs w:val="24"/>
        </w:rPr>
        <w:t>3.4 Metody dydaktyczne</w:t>
      </w:r>
      <w:r w:rsidRPr="000629B0">
        <w:rPr>
          <w:rFonts w:ascii="Corbel" w:hAnsi="Corbel"/>
          <w:b w:val="0"/>
          <w:smallCaps w:val="0"/>
          <w:szCs w:val="24"/>
        </w:rPr>
        <w:t xml:space="preserve"> </w:t>
      </w:r>
    </w:p>
    <w:p w:rsidR="00EC1F13" w:rsidRPr="000629B0" w:rsidRDefault="00EC1F13" w:rsidP="00EC1F1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Ćwiczenia: analiza tekstów z dyskusją,  praca w zespołach , projekt</w:t>
      </w:r>
    </w:p>
    <w:p w:rsidR="00EC1F13" w:rsidRPr="000629B0" w:rsidRDefault="00EC1F13" w:rsidP="00EC1F1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EC1F13" w:rsidRPr="000629B0" w:rsidRDefault="00EC1F13" w:rsidP="00EC1F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4. METODY I KRYTERIA OCENY </w:t>
      </w:r>
    </w:p>
    <w:p w:rsidR="00EC1F13" w:rsidRPr="000629B0" w:rsidRDefault="00EC1F13" w:rsidP="00EC1F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4.1 Sposoby weryfikacji efektów uczenia się</w:t>
      </w: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971"/>
        <w:gridCol w:w="2064"/>
      </w:tblGrid>
      <w:tr w:rsidR="00EC1F13" w:rsidRPr="000629B0" w:rsidTr="00805A91">
        <w:tc>
          <w:tcPr>
            <w:tcW w:w="1919" w:type="dxa"/>
            <w:vAlign w:val="center"/>
          </w:tcPr>
          <w:p w:rsidR="00EC1F13" w:rsidRPr="000629B0" w:rsidRDefault="00EC1F1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71" w:type="dxa"/>
            <w:vAlign w:val="center"/>
          </w:tcPr>
          <w:p w:rsidR="00EC1F13" w:rsidRPr="000629B0" w:rsidRDefault="00EC1F1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EC1F13" w:rsidRPr="000629B0" w:rsidRDefault="00EC1F1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064" w:type="dxa"/>
            <w:vAlign w:val="center"/>
          </w:tcPr>
          <w:p w:rsidR="00EC1F13" w:rsidRPr="000629B0" w:rsidRDefault="00EC1F1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C1F13" w:rsidRPr="000629B0" w:rsidRDefault="00EC1F13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29B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1F13" w:rsidRPr="000629B0" w:rsidTr="00805A91">
        <w:tc>
          <w:tcPr>
            <w:tcW w:w="1919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4971" w:type="dxa"/>
          </w:tcPr>
          <w:p w:rsidR="00EC1F13" w:rsidRPr="000629B0" w:rsidRDefault="00EC1F13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 w:cs="Calibri"/>
                <w:sz w:val="24"/>
                <w:szCs w:val="24"/>
              </w:rPr>
              <w:t xml:space="preserve"> Scenariusze zajęć, obserwacja w trakcie zajęć</w:t>
            </w:r>
          </w:p>
        </w:tc>
        <w:tc>
          <w:tcPr>
            <w:tcW w:w="2064" w:type="dxa"/>
          </w:tcPr>
          <w:p w:rsidR="00EC1F13" w:rsidRPr="000629B0" w:rsidRDefault="00EC1F13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  <w:tr w:rsidR="00EC1F13" w:rsidRPr="000629B0" w:rsidTr="00805A91">
        <w:tc>
          <w:tcPr>
            <w:tcW w:w="1919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71" w:type="dxa"/>
          </w:tcPr>
          <w:p w:rsidR="00EC1F13" w:rsidRPr="000629B0" w:rsidRDefault="00EC1F13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Scenariusze zajęć, obserwacja w trakcie zajęć, projekt</w:t>
            </w:r>
          </w:p>
        </w:tc>
        <w:tc>
          <w:tcPr>
            <w:tcW w:w="2064" w:type="dxa"/>
          </w:tcPr>
          <w:p w:rsidR="00EC1F13" w:rsidRPr="000629B0" w:rsidRDefault="00EC1F13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  <w:tr w:rsidR="00EC1F13" w:rsidRPr="000629B0" w:rsidTr="00805A91">
        <w:tc>
          <w:tcPr>
            <w:tcW w:w="1919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71" w:type="dxa"/>
          </w:tcPr>
          <w:p w:rsidR="00EC1F13" w:rsidRPr="000629B0" w:rsidRDefault="00EC1F13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0629B0">
              <w:rPr>
                <w:rFonts w:ascii="Corbel" w:hAnsi="Corbel" w:cs="Calibri"/>
                <w:sz w:val="24"/>
                <w:szCs w:val="24"/>
              </w:rPr>
              <w:t>Scenariusze zajęć, obserwacja w trakcie zajęć, projekt</w:t>
            </w:r>
          </w:p>
        </w:tc>
        <w:tc>
          <w:tcPr>
            <w:tcW w:w="2064" w:type="dxa"/>
          </w:tcPr>
          <w:p w:rsidR="00EC1F13" w:rsidRPr="000629B0" w:rsidRDefault="00EC1F13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  <w:tr w:rsidR="00EC1F13" w:rsidRPr="000629B0" w:rsidTr="00805A91">
        <w:tc>
          <w:tcPr>
            <w:tcW w:w="1919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71" w:type="dxa"/>
          </w:tcPr>
          <w:p w:rsidR="00EC1F13" w:rsidRPr="000629B0" w:rsidRDefault="00EC1F13" w:rsidP="00805A91">
            <w:p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Scenariusze zajęć, obserwacja w trakcie zajęć, projekt</w:t>
            </w:r>
          </w:p>
        </w:tc>
        <w:tc>
          <w:tcPr>
            <w:tcW w:w="2064" w:type="dxa"/>
          </w:tcPr>
          <w:p w:rsidR="00EC1F13" w:rsidRPr="000629B0" w:rsidRDefault="00EC1F13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  <w:tr w:rsidR="00EC1F13" w:rsidRPr="000629B0" w:rsidTr="00805A91">
        <w:tc>
          <w:tcPr>
            <w:tcW w:w="1919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29B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71" w:type="dxa"/>
          </w:tcPr>
          <w:p w:rsidR="00EC1F13" w:rsidRPr="000629B0" w:rsidRDefault="00EC1F13" w:rsidP="00805A91">
            <w:p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Scenariusze zajęć, obserwacja w trakcie zajęć, projekt</w:t>
            </w:r>
          </w:p>
        </w:tc>
        <w:tc>
          <w:tcPr>
            <w:tcW w:w="2064" w:type="dxa"/>
          </w:tcPr>
          <w:p w:rsidR="00EC1F13" w:rsidRPr="000629B0" w:rsidRDefault="00EC1F13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szCs w:val="24"/>
              </w:rPr>
              <w:t>Zajęcia laboratoryjne</w:t>
            </w:r>
          </w:p>
        </w:tc>
      </w:tr>
    </w:tbl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 xml:space="preserve">  </w:t>
      </w:r>
      <w:r w:rsidRPr="000629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C1F13" w:rsidRPr="000629B0" w:rsidRDefault="00EC1F13" w:rsidP="00EC1F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C1F13" w:rsidRPr="000629B0" w:rsidTr="00805A91">
        <w:tc>
          <w:tcPr>
            <w:tcW w:w="9670" w:type="dxa"/>
          </w:tcPr>
          <w:p w:rsidR="00EC1F13" w:rsidRPr="000629B0" w:rsidRDefault="00EC1F13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</w:t>
            </w:r>
            <w:r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>. Sposoby zaliczenia:</w:t>
            </w:r>
          </w:p>
          <w:p w:rsidR="00EC1F13" w:rsidRPr="000629B0" w:rsidRDefault="00EC1F13" w:rsidP="00805A91">
            <w:p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b) ćwiczenia laboratoryjne– zaliczenie z oceną</w:t>
            </w:r>
          </w:p>
          <w:p w:rsidR="00EC1F13" w:rsidRPr="000629B0" w:rsidRDefault="00EC1F13" w:rsidP="00805A91">
            <w:pPr>
              <w:rPr>
                <w:rFonts w:ascii="Corbel" w:hAnsi="Corbel"/>
                <w:sz w:val="24"/>
                <w:szCs w:val="24"/>
              </w:rPr>
            </w:pPr>
          </w:p>
          <w:p w:rsidR="00EC1F13" w:rsidRPr="000629B0" w:rsidRDefault="00EC1F13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>2. Formy zaliczenia: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 scenariusz i umiejętność przeprowadzenia zajęć, obserwacja poziomu zaangażowania studenta w proces edukacyjny </w:t>
            </w:r>
            <w:r w:rsidRPr="000629B0">
              <w:rPr>
                <w:rFonts w:ascii="Corbel" w:hAnsi="Corbel"/>
                <w:sz w:val="24"/>
                <w:szCs w:val="24"/>
              </w:rPr>
              <w:br/>
              <w:t xml:space="preserve">i umiejętność realizacji powierzonych zadań 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Opracowanie projektu</w:t>
            </w:r>
          </w:p>
          <w:p w:rsidR="00EC1F13" w:rsidRPr="000629B0" w:rsidRDefault="00EC1F13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3</w:t>
            </w:r>
            <w:r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>. Sposoby zaliczenia – kryteria oceny końcowej</w:t>
            </w:r>
          </w:p>
          <w:p w:rsidR="00EC1F13" w:rsidRPr="000629B0" w:rsidRDefault="00EC1F13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  <w:u w:val="single"/>
              </w:rPr>
              <w:t xml:space="preserve"> zajęcia laboratoryjne – zaliczenie z oceną:</w:t>
            </w:r>
          </w:p>
          <w:p w:rsidR="00EC1F13" w:rsidRPr="000629B0" w:rsidRDefault="00EC1F13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75% oceny stanowią wyniki opracowanie scenariusza zajęć i projektu na wybrany przez prowadzącego temat, 25% ocena aktywności na zajęciach. </w:t>
            </w:r>
          </w:p>
          <w:p w:rsidR="00EC1F13" w:rsidRPr="000629B0" w:rsidRDefault="00EC1F13" w:rsidP="00805A91">
            <w:pPr>
              <w:spacing w:after="200" w:line="276" w:lineRule="auto"/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EC1F13" w:rsidRPr="000629B0" w:rsidRDefault="00EC1F13" w:rsidP="00EC1F13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w zakresie wiedzy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EC1F13" w:rsidRPr="000629B0" w:rsidRDefault="00EC1F13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na ocenę 3.0 – zna i  rozumie  klasyczne i współczesne teorie rozwoju człowieka, wychowania, uczenia się i nauczania 51% - 60 %; na ocenę 4.0 – zna i  rozumie  klasyczne i współczesne teorie rozwoju człowieka, wychowania, uczenia się i nauczania 71% - 80 %;</w:t>
            </w:r>
          </w:p>
          <w:p w:rsidR="00EC1F13" w:rsidRPr="000629B0" w:rsidRDefault="00EC1F13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 na ocenę 5.0 - zna i  rozumie  klasyczne i współczesne teorie rozwoju człowieka, wychowania, uczenia się i nauczania 91 – 100 %</w:t>
            </w:r>
          </w:p>
          <w:p w:rsidR="00EC1F13" w:rsidRPr="000629B0" w:rsidRDefault="00EC1F13" w:rsidP="00EC1F13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 xml:space="preserve">w zakresie umiejętności </w:t>
            </w:r>
            <w:r w:rsidRPr="000629B0">
              <w:rPr>
                <w:rFonts w:ascii="Corbel" w:hAnsi="Corbel"/>
                <w:sz w:val="24"/>
                <w:szCs w:val="24"/>
              </w:rPr>
              <w:t>– na ocenę 3.0 potrafi przyjąć  rolą nauczyciela, wychowawcy w modelu kształtowania postaw i zachowań uczniów,</w:t>
            </w:r>
            <w:r w:rsidRPr="000629B0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0629B0">
              <w:rPr>
                <w:rFonts w:ascii="Corbel" w:hAnsi="Corbel"/>
                <w:szCs w:val="24"/>
              </w:rPr>
              <w:t>zna metody stosowane w badaniach społecznych, diagnozowania środowiska społecznego człowieka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51% - 60 %; na ocenę 4.0 potrafi przyjąć  rolą nauczyciela</w:t>
            </w:r>
            <w:r w:rsidRPr="000629B0">
              <w:rPr>
                <w:rFonts w:ascii="Corbel" w:hAnsi="Corbel"/>
              </w:rPr>
              <w:t xml:space="preserve"> </w:t>
            </w:r>
            <w:r w:rsidRPr="000629B0">
              <w:rPr>
                <w:rFonts w:ascii="Corbel" w:hAnsi="Corbel"/>
                <w:sz w:val="24"/>
                <w:szCs w:val="24"/>
              </w:rPr>
              <w:t>potrafi przyjąć  rolą nauczyciela, wychowawcy w modelu kształtowania postaw i zachowań uczniów , wychowawcy w modelu kształtowania postaw i zachowań ucz,</w:t>
            </w:r>
            <w:r w:rsidRPr="000629B0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0629B0">
              <w:rPr>
                <w:rFonts w:ascii="Corbel" w:hAnsi="Corbel"/>
                <w:szCs w:val="24"/>
              </w:rPr>
              <w:t>zna metody stosowane w badaniach społecznych, diagnozowania środowiska społecznego człowieka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niów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>, 80 %; na ocenę 5.0 potrafi przyjąć  rolą nauczyciela, wychowawcy w modelu kształtowania postaw i zachowań uczniów,</w:t>
            </w:r>
            <w:r w:rsidRPr="000629B0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0629B0">
              <w:rPr>
                <w:rFonts w:ascii="Corbel" w:hAnsi="Corbel"/>
                <w:szCs w:val="24"/>
              </w:rPr>
              <w:t>zna metody stosowane w badaniach społecznych, diagnozowania środowiska społecznego człowieka</w:t>
            </w:r>
            <w:r w:rsidRPr="000629B0">
              <w:rPr>
                <w:rFonts w:ascii="Corbel" w:hAnsi="Corbel"/>
                <w:sz w:val="24"/>
                <w:szCs w:val="24"/>
              </w:rPr>
              <w:t>,</w:t>
            </w:r>
          </w:p>
          <w:p w:rsidR="00EC1F13" w:rsidRPr="000629B0" w:rsidRDefault="00EC1F13" w:rsidP="00EC1F13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 xml:space="preserve">w zakresie kompetencji społecznych </w:t>
            </w:r>
            <w:r w:rsidRPr="000629B0">
              <w:rPr>
                <w:rFonts w:ascii="Corbel" w:hAnsi="Corbel"/>
                <w:sz w:val="24"/>
                <w:szCs w:val="24"/>
              </w:rPr>
              <w:t xml:space="preserve">– na ocenę 3.0 systematycznie uczestniczy </w:t>
            </w:r>
            <w:r w:rsidRPr="000629B0">
              <w:rPr>
                <w:rFonts w:ascii="Corbel" w:hAnsi="Corbel"/>
                <w:sz w:val="24"/>
                <w:szCs w:val="24"/>
              </w:rPr>
              <w:br/>
              <w:t xml:space="preserve">w zajęciach, w sposób aktywny analizuje pod względem merytorycznym i metodycznym obserwowane działania psychologiczno-pedagogiczne na poziomie 51% - 60 %; na ocenę 4.0 systematycznie uczestniczy w zajęciach, w sposób aktywny analizuje pod względem merytorycznym </w:t>
            </w:r>
            <w:r w:rsidRPr="000629B0">
              <w:rPr>
                <w:rFonts w:ascii="Corbel" w:hAnsi="Corbel"/>
                <w:sz w:val="24"/>
                <w:szCs w:val="24"/>
              </w:rPr>
              <w:br/>
              <w:t>i metodycznym obserwowane działania psychologiczno-pedagogiczne na poziomie 71% - 80 %; na ocenę 5.0 systematycznie uczestniczy w zajęciach, w sposób aktywny analizuje pod względem merytorycznym i metodycznym obserwowane działania psychologiczno-pedagogiczne na poziomie 91 – 100%</w:t>
            </w:r>
            <w:r w:rsidRPr="000629B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EC1F13" w:rsidRPr="000629B0" w:rsidRDefault="00EC1F13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EC1F13" w:rsidRPr="000629B0" w:rsidRDefault="00EC1F13" w:rsidP="00805A91">
            <w:pPr>
              <w:ind w:left="1440"/>
              <w:contextualSpacing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29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EC1F13" w:rsidRPr="000629B0" w:rsidTr="00805A91">
        <w:tc>
          <w:tcPr>
            <w:tcW w:w="4962" w:type="dxa"/>
            <w:vAlign w:val="center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C1F13" w:rsidRPr="000629B0" w:rsidTr="00805A91">
        <w:tc>
          <w:tcPr>
            <w:tcW w:w="4962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EC1F13" w:rsidRPr="000629B0" w:rsidTr="00805A91">
        <w:tc>
          <w:tcPr>
            <w:tcW w:w="4962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10 godz. – udział w konsultacjach</w:t>
            </w:r>
          </w:p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C1F13" w:rsidRPr="000629B0" w:rsidTr="00805A91">
        <w:tc>
          <w:tcPr>
            <w:tcW w:w="4962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20 godz. w tym:</w:t>
            </w:r>
          </w:p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5 godz. – analiza literatury przedmiotu</w:t>
            </w:r>
          </w:p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10 godz. –przygotowanie projektu</w:t>
            </w:r>
          </w:p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5 godz.-przygotowanie scenariusza zajęć</w:t>
            </w:r>
          </w:p>
        </w:tc>
      </w:tr>
      <w:tr w:rsidR="00EC1F13" w:rsidRPr="000629B0" w:rsidTr="00805A91">
        <w:tc>
          <w:tcPr>
            <w:tcW w:w="4962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C1F13" w:rsidRPr="000629B0" w:rsidTr="00805A91">
        <w:tc>
          <w:tcPr>
            <w:tcW w:w="4962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29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C1F13" w:rsidRPr="000629B0" w:rsidRDefault="00EC1F13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1F13" w:rsidRPr="000629B0" w:rsidRDefault="00EC1F13" w:rsidP="00EC1F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29B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>6. PRAKTYKI ZAWODOWE W RAMACH PRZEDMIOTU</w:t>
      </w:r>
    </w:p>
    <w:p w:rsidR="00EC1F13" w:rsidRPr="000629B0" w:rsidRDefault="00EC1F13" w:rsidP="00EC1F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4952"/>
      </w:tblGrid>
      <w:tr w:rsidR="00EC1F13" w:rsidRPr="000629B0" w:rsidTr="00805A91">
        <w:trPr>
          <w:trHeight w:val="397"/>
        </w:trPr>
        <w:tc>
          <w:tcPr>
            <w:tcW w:w="4224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EC1F13" w:rsidRPr="000629B0" w:rsidTr="00805A91">
        <w:trPr>
          <w:trHeight w:val="397"/>
        </w:trPr>
        <w:tc>
          <w:tcPr>
            <w:tcW w:w="4224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:rsidR="00EC1F13" w:rsidRPr="000629B0" w:rsidRDefault="00EC1F13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29B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29B0">
        <w:rPr>
          <w:rFonts w:ascii="Corbel" w:hAnsi="Corbel"/>
          <w:smallCaps w:val="0"/>
          <w:szCs w:val="24"/>
        </w:rPr>
        <w:t xml:space="preserve">7. LITERATURA </w:t>
      </w:r>
    </w:p>
    <w:p w:rsidR="00EC1F13" w:rsidRPr="000629B0" w:rsidRDefault="00EC1F13" w:rsidP="00EC1F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EC1F13" w:rsidRPr="000629B0" w:rsidTr="00805A91">
        <w:trPr>
          <w:trHeight w:val="397"/>
        </w:trPr>
        <w:tc>
          <w:tcPr>
            <w:tcW w:w="9214" w:type="dxa"/>
          </w:tcPr>
          <w:p w:rsidR="00EC1F13" w:rsidRPr="000629B0" w:rsidRDefault="00EC1F13" w:rsidP="00805A91">
            <w:pPr>
              <w:rPr>
                <w:rFonts w:ascii="Corbel" w:hAnsi="Corbel"/>
                <w:b/>
                <w:smallCaps/>
                <w:szCs w:val="24"/>
              </w:rPr>
            </w:pPr>
            <w:r w:rsidRPr="000629B0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proofErr w:type="spellStart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Dembo</w:t>
            </w:r>
            <w:proofErr w:type="spellEnd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 xml:space="preserve"> M. H.,1997: Stosowana psychologia wychowawcza, Wydawnictwa Szkolne i Pedagogiczne, Warszawa.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G.,2013: Wprowadzenie do psychologii, Gdańsk: GWP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J.,2000: Psychologia. Podręcznik akademicki. Gdańsk: GWP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>Wosińska W.,2004: Psychologia życia społecznego, Gdańsk: GWP</w:t>
            </w:r>
          </w:p>
          <w:p w:rsidR="00EC1F13" w:rsidRPr="000629B0" w:rsidRDefault="00EC1F13" w:rsidP="00805A91">
            <w:pPr>
              <w:pStyle w:val="Akapitzlist"/>
              <w:spacing w:after="0" w:line="240" w:lineRule="auto"/>
              <w:jc w:val="both"/>
              <w:rPr>
                <w:rFonts w:ascii="Corbel" w:hAnsi="Corbel"/>
              </w:rPr>
            </w:pPr>
          </w:p>
          <w:p w:rsidR="00EC1F13" w:rsidRPr="000629B0" w:rsidRDefault="00EC1F13" w:rsidP="00805A9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C1F13" w:rsidRPr="000629B0" w:rsidTr="00805A91">
        <w:trPr>
          <w:trHeight w:val="397"/>
        </w:trPr>
        <w:tc>
          <w:tcPr>
            <w:tcW w:w="9214" w:type="dxa"/>
          </w:tcPr>
          <w:p w:rsidR="00EC1F13" w:rsidRPr="000629B0" w:rsidRDefault="00EC1F13" w:rsidP="00805A91">
            <w:pPr>
              <w:rPr>
                <w:rFonts w:ascii="Corbel" w:hAnsi="Corbel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4"/>
              </w:numPr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Czarnecki K. M., 2001: Podstawowe pojęcia psychologii edukacyjnej, [w:] Podstawy psychologii edukacyjnej dla studentów wyższych szkół zawodowych,                                        (red.) K. M. Czarnecki, Oficyna Wydawnicza Impuls, Kraków, s. 11–17.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proofErr w:type="spellStart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Gurycka</w:t>
            </w:r>
            <w:proofErr w:type="spellEnd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 xml:space="preserve"> A., 1990 : Błąd w wychowaniu, </w:t>
            </w:r>
            <w:proofErr w:type="spellStart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WSiP</w:t>
            </w:r>
            <w:proofErr w:type="spellEnd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, W-</w:t>
            </w:r>
            <w:proofErr w:type="spellStart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wa</w:t>
            </w:r>
            <w:proofErr w:type="spellEnd"/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Przetacznik-Gierowska M., Włodarski Z., 1998a:Psychologia wychowawcza, t. 1, PWN, Warszawa.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629B0">
              <w:rPr>
                <w:rFonts w:ascii="Corbel" w:eastAsiaTheme="minorHAnsi" w:hAnsi="Corbel" w:cstheme="minorBidi"/>
                <w:sz w:val="24"/>
                <w:szCs w:val="24"/>
              </w:rPr>
              <w:t>Przetacznik-Gierowska M., Włodarski Z., 1998b: Psychologia wychowawcza, t. 2, PWN, Warszawa</w:t>
            </w:r>
          </w:p>
          <w:p w:rsidR="00EC1F13" w:rsidRPr="000629B0" w:rsidRDefault="00EC1F13" w:rsidP="00EC1F13">
            <w:pPr>
              <w:pStyle w:val="Akapitzlist"/>
              <w:numPr>
                <w:ilvl w:val="0"/>
                <w:numId w:val="4"/>
              </w:num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Wojcieszke B.( 1991).Procesy oceniania ludzi. Poznań: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Nakom</w:t>
            </w:r>
            <w:proofErr w:type="spellEnd"/>
          </w:p>
          <w:p w:rsidR="00EC1F13" w:rsidRPr="000629B0" w:rsidRDefault="00EC1F13" w:rsidP="00805A91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C1F13" w:rsidRPr="000629B0" w:rsidRDefault="00EC1F13" w:rsidP="00EC1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Gerring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 R.(2012) Psychologia i życie. Gdańsk: GWP</w:t>
            </w:r>
          </w:p>
          <w:p w:rsidR="00EC1F13" w:rsidRPr="000629B0" w:rsidRDefault="00EC1F13" w:rsidP="00805A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C1F13" w:rsidRPr="000629B0" w:rsidRDefault="00EC1F13" w:rsidP="00EC1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629B0">
              <w:rPr>
                <w:rFonts w:ascii="Corbel" w:hAnsi="Corbel"/>
                <w:sz w:val="24"/>
                <w:szCs w:val="24"/>
              </w:rPr>
              <w:t xml:space="preserve">Raport z badań dotyczących </w:t>
            </w:r>
            <w:proofErr w:type="spellStart"/>
            <w:r w:rsidRPr="000629B0">
              <w:rPr>
                <w:rFonts w:ascii="Corbel" w:hAnsi="Corbel"/>
                <w:sz w:val="24"/>
                <w:szCs w:val="24"/>
              </w:rPr>
              <w:t>cyberprzemocy</w:t>
            </w:r>
            <w:proofErr w:type="spellEnd"/>
            <w:r w:rsidRPr="000629B0">
              <w:rPr>
                <w:rFonts w:ascii="Corbel" w:hAnsi="Corbel"/>
                <w:sz w:val="24"/>
                <w:szCs w:val="24"/>
              </w:rPr>
              <w:t xml:space="preserve">: </w:t>
            </w:r>
            <w:hyperlink r:id="rId7" w:history="1">
              <w:r w:rsidRPr="000629B0">
                <w:rPr>
                  <w:rStyle w:val="Hipercze"/>
                  <w:rFonts w:ascii="Corbel" w:hAnsi="Corbel"/>
                  <w:sz w:val="24"/>
                  <w:szCs w:val="24"/>
                </w:rPr>
                <w:t>https://fundacja.orange.pl/aktualnosci/artykul/raport-eu-kids-online-dostepny/</w:t>
              </w:r>
            </w:hyperlink>
          </w:p>
        </w:tc>
      </w:tr>
    </w:tbl>
    <w:p w:rsidR="00EC1F13" w:rsidRPr="000629B0" w:rsidRDefault="00EC1F13" w:rsidP="00EC1F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1F13" w:rsidRPr="000629B0" w:rsidRDefault="00EC1F13" w:rsidP="00EC1F1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2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C1F13" w:rsidRPr="000629B0" w:rsidRDefault="00EC1F13" w:rsidP="00EC1F13">
      <w:pPr>
        <w:rPr>
          <w:rFonts w:ascii="Corbel" w:hAnsi="Corbel"/>
          <w:sz w:val="24"/>
          <w:szCs w:val="24"/>
        </w:rPr>
      </w:pPr>
    </w:p>
    <w:p w:rsidR="00EC1F13" w:rsidRPr="000629B0" w:rsidRDefault="00EC1F13" w:rsidP="00EC1F13">
      <w:pPr>
        <w:rPr>
          <w:rFonts w:ascii="Corbel" w:hAnsi="Corbel"/>
          <w:sz w:val="24"/>
        </w:rPr>
      </w:pPr>
    </w:p>
    <w:p w:rsidR="00EC1F13" w:rsidRPr="000629B0" w:rsidRDefault="00EC1F13" w:rsidP="00EC1F13">
      <w:pPr>
        <w:rPr>
          <w:rFonts w:ascii="Corbel" w:hAnsi="Corbel"/>
        </w:rPr>
      </w:pPr>
    </w:p>
    <w:p w:rsidR="00EC1F13" w:rsidRPr="000629B0" w:rsidRDefault="00EC1F13" w:rsidP="00EC1F13">
      <w:pPr>
        <w:rPr>
          <w:rFonts w:ascii="Corbel" w:hAnsi="Corbel"/>
        </w:rPr>
      </w:pPr>
    </w:p>
    <w:p w:rsidR="00EC1F13" w:rsidRPr="000629B0" w:rsidRDefault="00EC1F13" w:rsidP="00EC1F13">
      <w:pPr>
        <w:rPr>
          <w:rFonts w:ascii="Corbel" w:hAnsi="Corbel"/>
        </w:rPr>
      </w:pPr>
    </w:p>
    <w:p w:rsidR="00EC1F13" w:rsidRPr="000629B0" w:rsidRDefault="00EC1F13" w:rsidP="00EC1F13">
      <w:pPr>
        <w:rPr>
          <w:rFonts w:ascii="Corbel" w:hAnsi="Corbel"/>
        </w:rPr>
      </w:pPr>
    </w:p>
    <w:p w:rsidR="00EC1F13" w:rsidRPr="000629B0" w:rsidRDefault="00EC1F13" w:rsidP="00EC1F13">
      <w:pPr>
        <w:rPr>
          <w:rFonts w:ascii="Corbel" w:hAnsi="Corbel"/>
        </w:rPr>
      </w:pPr>
    </w:p>
    <w:p w:rsidR="00EC1F13" w:rsidRPr="000629B0" w:rsidRDefault="00EC1F13" w:rsidP="00EC1F13">
      <w:pPr>
        <w:rPr>
          <w:rFonts w:ascii="Corbel" w:hAnsi="Corbel"/>
        </w:rPr>
      </w:pPr>
    </w:p>
    <w:p w:rsidR="006C5EC8" w:rsidRDefault="006C5EC8"/>
    <w:sectPr w:rsidR="006C5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D93" w:rsidRDefault="000F0D93" w:rsidP="00EC1F13">
      <w:pPr>
        <w:spacing w:after="0" w:line="240" w:lineRule="auto"/>
      </w:pPr>
      <w:r>
        <w:separator/>
      </w:r>
    </w:p>
  </w:endnote>
  <w:endnote w:type="continuationSeparator" w:id="0">
    <w:p w:rsidR="000F0D93" w:rsidRDefault="000F0D93" w:rsidP="00EC1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D93" w:rsidRDefault="000F0D93" w:rsidP="00EC1F13">
      <w:pPr>
        <w:spacing w:after="0" w:line="240" w:lineRule="auto"/>
      </w:pPr>
      <w:r>
        <w:separator/>
      </w:r>
    </w:p>
  </w:footnote>
  <w:footnote w:type="continuationSeparator" w:id="0">
    <w:p w:rsidR="000F0D93" w:rsidRDefault="000F0D93" w:rsidP="00EC1F13">
      <w:pPr>
        <w:spacing w:after="0" w:line="240" w:lineRule="auto"/>
      </w:pPr>
      <w:r>
        <w:continuationSeparator/>
      </w:r>
    </w:p>
  </w:footnote>
  <w:footnote w:id="1">
    <w:p w:rsidR="00EC1F13" w:rsidRDefault="00EC1F13" w:rsidP="00EC1F1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D2649"/>
    <w:multiLevelType w:val="hybridMultilevel"/>
    <w:tmpl w:val="3B7E9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06CD4"/>
    <w:multiLevelType w:val="hybridMultilevel"/>
    <w:tmpl w:val="77EE6E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>
    <w:nsid w:val="2BFF1E9E"/>
    <w:multiLevelType w:val="hybridMultilevel"/>
    <w:tmpl w:val="9842C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A36FD"/>
    <w:multiLevelType w:val="hybridMultilevel"/>
    <w:tmpl w:val="86422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07DB"/>
    <w:multiLevelType w:val="hybridMultilevel"/>
    <w:tmpl w:val="F920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13"/>
    <w:rsid w:val="000F0D93"/>
    <w:rsid w:val="006C5EC8"/>
    <w:rsid w:val="00EC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72CE-6D2A-4440-A988-1FB8EA283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F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EC1F13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EC1F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F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F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1F13"/>
    <w:rPr>
      <w:vertAlign w:val="superscript"/>
    </w:rPr>
  </w:style>
  <w:style w:type="paragraph" w:customStyle="1" w:styleId="Pytania">
    <w:name w:val="Pytania"/>
    <w:basedOn w:val="Tekstpodstawowy"/>
    <w:rsid w:val="00EC1F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1F1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1F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1F13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EC1F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1F1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C1F13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F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undacja.orange.pl/aktualnosci/artykul/raport-eu-kids-online-dostepny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EF62EA-817F-4654-921C-3580A75ECF50}"/>
</file>

<file path=customXml/itemProps2.xml><?xml version="1.0" encoding="utf-8"?>
<ds:datastoreItem xmlns:ds="http://schemas.openxmlformats.org/officeDocument/2006/customXml" ds:itemID="{526B3A66-DFD7-4E1C-BC71-1C59A39DD90C}"/>
</file>

<file path=customXml/itemProps3.xml><?xml version="1.0" encoding="utf-8"?>
<ds:datastoreItem xmlns:ds="http://schemas.openxmlformats.org/officeDocument/2006/customXml" ds:itemID="{F043EB0C-0C2E-4C40-90F2-3F07C9441E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2020-10-26T15:41:00Z</dcterms:created>
  <dcterms:modified xsi:type="dcterms:W3CDTF">2020-10-26T15:42:00Z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