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735" w:rsidRPr="00C3761C" w:rsidRDefault="005039E2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C3761C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C3761C">
        <w:rPr>
          <w:rFonts w:ascii="Corbel" w:eastAsia="Times New Roman" w:hAnsi="Corbel" w:cs="Times New Roman"/>
          <w:b/>
          <w:sz w:val="24"/>
          <w:szCs w:val="24"/>
        </w:rPr>
        <w:tab/>
      </w:r>
      <w:r w:rsidRPr="00C3761C">
        <w:rPr>
          <w:rFonts w:ascii="Corbel" w:eastAsia="Times New Roman" w:hAnsi="Corbel" w:cs="Times New Roman"/>
          <w:b/>
          <w:sz w:val="24"/>
          <w:szCs w:val="24"/>
        </w:rPr>
        <w:tab/>
      </w:r>
      <w:r w:rsidRPr="00C3761C">
        <w:rPr>
          <w:rFonts w:ascii="Corbel" w:eastAsia="Times New Roman" w:hAnsi="Corbel" w:cs="Times New Roman"/>
          <w:b/>
          <w:sz w:val="24"/>
          <w:szCs w:val="24"/>
        </w:rPr>
        <w:tab/>
      </w:r>
      <w:r w:rsidRPr="00C3761C">
        <w:rPr>
          <w:rFonts w:ascii="Corbel" w:eastAsia="Times New Roman" w:hAnsi="Corbel" w:cs="Times New Roman"/>
          <w:b/>
          <w:sz w:val="24"/>
          <w:szCs w:val="24"/>
        </w:rPr>
        <w:tab/>
      </w:r>
      <w:r w:rsidRPr="00C3761C">
        <w:rPr>
          <w:rFonts w:ascii="Corbel" w:eastAsia="Times New Roman" w:hAnsi="Corbel" w:cs="Times New Roman"/>
          <w:b/>
          <w:sz w:val="24"/>
          <w:szCs w:val="24"/>
        </w:rPr>
        <w:tab/>
      </w:r>
      <w:r w:rsidRPr="00C3761C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:rsidR="001E2735" w:rsidRPr="00C3761C" w:rsidRDefault="005039E2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SYLABUS</w:t>
      </w:r>
    </w:p>
    <w:p w:rsidR="001E2735" w:rsidRPr="00C3761C" w:rsidRDefault="005039E2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="008D0342" w:rsidRPr="00C3761C">
        <w:rPr>
          <w:rFonts w:ascii="Corbel" w:eastAsia="Corbel" w:hAnsi="Corbel" w:cs="Corbel"/>
          <w:i/>
          <w:sz w:val="24"/>
          <w:szCs w:val="24"/>
        </w:rPr>
        <w:t>...</w:t>
      </w:r>
      <w:r w:rsidR="008D0342" w:rsidRPr="00C3761C">
        <w:rPr>
          <w:rFonts w:ascii="Corbel" w:eastAsia="Calibri" w:hAnsi="Corbel" w:cs="Calibri"/>
          <w:i/>
          <w:color w:val="C00000"/>
          <w:sz w:val="24"/>
          <w:szCs w:val="24"/>
        </w:rPr>
        <w:t xml:space="preserve">  </w:t>
      </w:r>
      <w:bookmarkStart w:id="0" w:name="_GoBack"/>
      <w:r w:rsidR="00182C87">
        <w:rPr>
          <w:rFonts w:ascii="Corbel" w:eastAsia="Calibri" w:hAnsi="Corbel" w:cs="Calibri"/>
          <w:i/>
          <w:color w:val="000000" w:themeColor="text1"/>
          <w:sz w:val="24"/>
          <w:szCs w:val="24"/>
        </w:rPr>
        <w:t>2020/2021, 2021/2022, 2022/</w:t>
      </w:r>
      <w:r w:rsidR="00410A60">
        <w:rPr>
          <w:rFonts w:ascii="Corbel" w:eastAsia="Calibri" w:hAnsi="Corbel" w:cs="Calibri"/>
          <w:i/>
          <w:color w:val="000000" w:themeColor="text1"/>
          <w:sz w:val="24"/>
          <w:szCs w:val="24"/>
        </w:rPr>
        <w:t>2023</w:t>
      </w:r>
      <w:bookmarkEnd w:id="0"/>
      <w:r w:rsidRPr="00C3761C">
        <w:rPr>
          <w:rFonts w:ascii="Corbel" w:eastAsia="Calibri" w:hAnsi="Corbel" w:cs="Calibri"/>
          <w:i/>
          <w:color w:val="C00000"/>
          <w:sz w:val="24"/>
          <w:szCs w:val="24"/>
        </w:rPr>
        <w:br/>
      </w:r>
      <w:r w:rsidRPr="00C3761C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C3761C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C3761C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C3761C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C3761C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C3761C">
        <w:rPr>
          <w:rFonts w:ascii="Corbel" w:eastAsia="Corbel" w:hAnsi="Corbel" w:cs="Corbel"/>
          <w:b/>
          <w:sz w:val="24"/>
          <w:szCs w:val="24"/>
        </w:rPr>
        <w:t xml:space="preserve"> </w:t>
      </w:r>
    </w:p>
    <w:p w:rsidR="001E2735" w:rsidRPr="00C3761C" w:rsidRDefault="005039E2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3761C">
        <w:rPr>
          <w:rFonts w:ascii="Corbel" w:eastAsia="Corbel" w:hAnsi="Corbel" w:cs="Corbel"/>
          <w:sz w:val="24"/>
          <w:szCs w:val="24"/>
        </w:rPr>
        <w:t>)</w:t>
      </w:r>
    </w:p>
    <w:p w:rsidR="001E2735" w:rsidRPr="00C3761C" w:rsidRDefault="005039E2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sz w:val="24"/>
          <w:szCs w:val="24"/>
        </w:rPr>
        <w:tab/>
      </w:r>
      <w:r w:rsidRPr="00C3761C">
        <w:rPr>
          <w:rFonts w:ascii="Corbel" w:eastAsia="Corbel" w:hAnsi="Corbel" w:cs="Corbel"/>
          <w:sz w:val="24"/>
          <w:szCs w:val="24"/>
        </w:rPr>
        <w:tab/>
      </w:r>
      <w:r w:rsidRPr="00C3761C">
        <w:rPr>
          <w:rFonts w:ascii="Corbel" w:eastAsia="Corbel" w:hAnsi="Corbel" w:cs="Corbel"/>
          <w:sz w:val="24"/>
          <w:szCs w:val="24"/>
        </w:rPr>
        <w:tab/>
      </w:r>
      <w:r w:rsidRPr="00C3761C">
        <w:rPr>
          <w:rFonts w:ascii="Corbel" w:eastAsia="Corbel" w:hAnsi="Corbel" w:cs="Corbel"/>
          <w:sz w:val="24"/>
          <w:szCs w:val="24"/>
        </w:rPr>
        <w:tab/>
        <w:t>R</w:t>
      </w:r>
      <w:r w:rsidR="008D0342" w:rsidRPr="00C3761C">
        <w:rPr>
          <w:rFonts w:ascii="Corbel" w:eastAsia="Corbel" w:hAnsi="Corbel" w:cs="Corbel"/>
          <w:sz w:val="24"/>
          <w:szCs w:val="24"/>
        </w:rPr>
        <w:t>ok akademicki   ...</w:t>
      </w:r>
      <w:r w:rsidR="008D0342" w:rsidRPr="00C3761C">
        <w:rPr>
          <w:rFonts w:ascii="Corbel" w:hAnsi="Corbel"/>
          <w:sz w:val="24"/>
          <w:szCs w:val="24"/>
        </w:rPr>
        <w:t xml:space="preserve"> </w:t>
      </w:r>
      <w:r w:rsidR="00410A60">
        <w:rPr>
          <w:rFonts w:ascii="Corbel" w:eastAsia="Corbel" w:hAnsi="Corbel" w:cs="Corbel"/>
          <w:sz w:val="24"/>
          <w:szCs w:val="24"/>
        </w:rPr>
        <w:t>2022</w:t>
      </w:r>
      <w:r w:rsidR="00D32C96">
        <w:rPr>
          <w:rFonts w:ascii="Corbel" w:eastAsia="Corbel" w:hAnsi="Corbel" w:cs="Corbel"/>
          <w:sz w:val="24"/>
          <w:szCs w:val="24"/>
        </w:rPr>
        <w:t>/</w:t>
      </w:r>
      <w:r w:rsidR="00515774" w:rsidRPr="00C3761C">
        <w:rPr>
          <w:rFonts w:ascii="Corbel" w:eastAsia="Corbel" w:hAnsi="Corbel" w:cs="Corbel"/>
          <w:sz w:val="24"/>
          <w:szCs w:val="24"/>
        </w:rPr>
        <w:t>2</w:t>
      </w:r>
      <w:r w:rsidR="00410A60">
        <w:rPr>
          <w:rFonts w:ascii="Corbel" w:eastAsia="Corbel" w:hAnsi="Corbel" w:cs="Corbel"/>
          <w:sz w:val="24"/>
          <w:szCs w:val="24"/>
        </w:rPr>
        <w:t>023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402"/>
      </w:tblGrid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D2403">
            <w:pPr>
              <w:spacing w:before="100" w:after="10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C3761C">
              <w:rPr>
                <w:rFonts w:ascii="Corbel" w:eastAsia="Calibri" w:hAnsi="Corbel" w:cstheme="minorHAnsi"/>
                <w:sz w:val="24"/>
                <w:szCs w:val="24"/>
              </w:rPr>
              <w:t>Marketing hotelu i gastronomii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spacing w:before="100" w:after="10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Kolegium Nauk  Medycznych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3761C">
              <w:rPr>
                <w:rFonts w:ascii="Corbel" w:eastAsia="Times New Roman" w:hAnsi="Corbel" w:cstheme="minorHAnsi"/>
                <w:sz w:val="24"/>
                <w:szCs w:val="24"/>
              </w:rPr>
              <w:t>Instytut Nauk o Kulturze Fizycznej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3761C">
              <w:rPr>
                <w:rFonts w:ascii="Corbel" w:eastAsia="Times New Roman" w:hAnsi="Corbel" w:cstheme="minorHAnsi"/>
                <w:sz w:val="24"/>
                <w:szCs w:val="24"/>
              </w:rPr>
              <w:t>Turystyka i Rekreacja</w:t>
            </w:r>
            <w:r w:rsidR="00F3466A">
              <w:rPr>
                <w:rFonts w:ascii="Corbel" w:eastAsia="Times New Roman" w:hAnsi="Corbel" w:cstheme="minorHAnsi"/>
                <w:sz w:val="24"/>
                <w:szCs w:val="24"/>
              </w:rPr>
              <w:t xml:space="preserve">  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st</w:t>
            </w:r>
            <w:r w:rsidR="005D2403"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udia pierwszego stopnia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FB7ED8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nie</w:t>
            </w:r>
            <w:r w:rsidR="005039E2"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stacjonarne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F3466A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 xml:space="preserve">Tir. Lic. </w:t>
            </w:r>
            <w:r w:rsidR="005D2403"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 xml:space="preserve">3 rok, </w:t>
            </w:r>
            <w:proofErr w:type="spellStart"/>
            <w:r w:rsidR="005D2403"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sem</w:t>
            </w:r>
            <w:proofErr w:type="spellEnd"/>
            <w:r w:rsidR="005D2403"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. VI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D2403">
            <w:pPr>
              <w:spacing w:before="100" w:after="10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Moduł VI – Hotelarstwo i gastronomia – przedmiot do wyboru.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3761C">
              <w:rPr>
                <w:rFonts w:ascii="Corbel" w:eastAsia="Corbel" w:hAnsi="Corbel" w:cstheme="minorHAnsi"/>
                <w:color w:val="000000"/>
                <w:sz w:val="24"/>
                <w:szCs w:val="24"/>
              </w:rPr>
              <w:t> </w:t>
            </w:r>
            <w:r w:rsidR="005D2403" w:rsidRPr="00C3761C">
              <w:rPr>
                <w:rFonts w:ascii="Corbel" w:eastAsia="Times New Roman" w:hAnsi="Corbel" w:cstheme="minorHAnsi"/>
                <w:color w:val="000000"/>
                <w:sz w:val="24"/>
                <w:szCs w:val="24"/>
              </w:rPr>
              <w:t>polski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D2403">
            <w:pPr>
              <w:spacing w:before="100" w:after="100" w:line="240" w:lineRule="auto"/>
              <w:rPr>
                <w:rFonts w:ascii="Corbel" w:eastAsia="Calibri" w:hAnsi="Corbel" w:cstheme="minorHAnsi"/>
                <w:sz w:val="24"/>
                <w:szCs w:val="24"/>
              </w:rPr>
            </w:pPr>
            <w:r w:rsidRPr="00C3761C">
              <w:rPr>
                <w:rFonts w:ascii="Corbel" w:eastAsia="Calibri" w:hAnsi="Corbel" w:cstheme="minorHAnsi"/>
                <w:sz w:val="24"/>
                <w:szCs w:val="24"/>
              </w:rPr>
              <w:t>dr Jacek Kulpiński</w:t>
            </w:r>
          </w:p>
        </w:tc>
      </w:tr>
      <w:tr w:rsidR="001E2735" w:rsidRPr="00C3761C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D2403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3761C">
              <w:rPr>
                <w:rFonts w:ascii="Corbel" w:hAnsi="Corbel" w:cstheme="minorHAnsi"/>
                <w:sz w:val="24"/>
                <w:szCs w:val="24"/>
              </w:rPr>
              <w:t>dr Jacek Kulpiński</w:t>
            </w:r>
          </w:p>
        </w:tc>
      </w:tr>
    </w:tbl>
    <w:p w:rsidR="001E2735" w:rsidRPr="00C3761C" w:rsidRDefault="005039E2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C3761C">
        <w:rPr>
          <w:rFonts w:ascii="Corbel" w:eastAsia="Corbel" w:hAnsi="Corbel" w:cs="Corbel"/>
          <w:b/>
          <w:i/>
          <w:sz w:val="24"/>
          <w:szCs w:val="24"/>
        </w:rPr>
        <w:t>-</w:t>
      </w:r>
      <w:r w:rsidRPr="00C3761C">
        <w:rPr>
          <w:rFonts w:ascii="Corbel" w:eastAsia="Corbel" w:hAnsi="Corbel" w:cs="Corbel"/>
          <w:i/>
          <w:sz w:val="24"/>
          <w:szCs w:val="24"/>
        </w:rPr>
        <w:t>opcjonalni</w:t>
      </w:r>
      <w:r w:rsidRPr="00C3761C">
        <w:rPr>
          <w:rFonts w:ascii="Corbel" w:eastAsia="Corbel" w:hAnsi="Corbel" w:cs="Corbel"/>
          <w:sz w:val="24"/>
          <w:szCs w:val="24"/>
        </w:rPr>
        <w:t>e,</w:t>
      </w:r>
      <w:r w:rsidRPr="00C3761C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C3761C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:rsidR="001E2735" w:rsidRPr="00C3761C" w:rsidRDefault="001E273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5039E2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:rsidR="001E2735" w:rsidRPr="00C3761C" w:rsidRDefault="001E273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1E2735" w:rsidRPr="00C3761C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761C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C3761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761C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C3761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761C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C3761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761C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C3761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1E2735" w:rsidRPr="00C3761C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E27C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761C">
              <w:rPr>
                <w:rFonts w:ascii="Corbel" w:eastAsia="Corbel" w:hAnsi="Corbel" w:cs="Corbel"/>
                <w:color w:val="000000"/>
                <w:sz w:val="24"/>
                <w:szCs w:val="24"/>
              </w:rPr>
              <w:t>Sem</w:t>
            </w:r>
            <w:proofErr w:type="spellEnd"/>
            <w:r w:rsidRPr="00C3761C">
              <w:rPr>
                <w:rFonts w:ascii="Corbel" w:eastAsia="Corbel" w:hAnsi="Corbel" w:cs="Corbel"/>
                <w:color w:val="000000"/>
                <w:sz w:val="24"/>
                <w:szCs w:val="24"/>
              </w:rPr>
              <w:t>. VI</w:t>
            </w:r>
            <w:r w:rsidR="005039E2" w:rsidRPr="00C3761C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E27C7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E27C7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E27C71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3</w:t>
            </w:r>
          </w:p>
        </w:tc>
      </w:tr>
      <w:tr w:rsidR="001E2735" w:rsidRPr="00C3761C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1E273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1E2735" w:rsidRDefault="001E273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F846D3" w:rsidRDefault="00F846D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F846D3" w:rsidRDefault="00F846D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F846D3" w:rsidRPr="00C3761C" w:rsidRDefault="00F846D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lastRenderedPageBreak/>
        <w:t>1.2.</w:t>
      </w:r>
      <w:r w:rsidRPr="00C3761C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:rsidR="001E2735" w:rsidRPr="00C3761C" w:rsidRDefault="005039E2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Segoe UI Symbol" w:eastAsia="MS Gothic" w:hAnsi="Segoe UI Symbol" w:cs="Segoe UI Symbol"/>
          <w:sz w:val="24"/>
          <w:szCs w:val="24"/>
          <w:highlight w:val="black"/>
        </w:rPr>
        <w:t>☐</w:t>
      </w:r>
      <w:r w:rsidRPr="00C3761C">
        <w:rPr>
          <w:rFonts w:ascii="Corbel" w:eastAsia="Corbel" w:hAnsi="Corbel" w:cs="Corbel"/>
          <w:sz w:val="24"/>
          <w:szCs w:val="24"/>
        </w:rPr>
        <w:t xml:space="preserve"> zajęcia w formie tradycyjnej </w:t>
      </w:r>
    </w:p>
    <w:p w:rsidR="001E2735" w:rsidRPr="00C3761C" w:rsidRDefault="005039E2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F846D3">
        <w:rPr>
          <w:rFonts w:ascii="Segoe UI Symbol" w:eastAsia="MS Gothic" w:hAnsi="Segoe UI Symbol" w:cs="Segoe UI Symbol"/>
          <w:color w:val="000000" w:themeColor="text1"/>
          <w:sz w:val="24"/>
          <w:szCs w:val="24"/>
          <w:highlight w:val="black"/>
        </w:rPr>
        <w:t>☐</w:t>
      </w:r>
      <w:r w:rsidRPr="00C3761C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  <w:r w:rsidR="00F846D3">
        <w:rPr>
          <w:rFonts w:ascii="Corbel" w:eastAsia="Corbel" w:hAnsi="Corbel" w:cs="Corbel"/>
          <w:sz w:val="24"/>
          <w:szCs w:val="24"/>
        </w:rPr>
        <w:t xml:space="preserve"> Microsoft </w:t>
      </w:r>
      <w:proofErr w:type="spellStart"/>
      <w:r w:rsidR="00F846D3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="00F846D3">
        <w:rPr>
          <w:rFonts w:ascii="Corbel" w:eastAsia="Corbel" w:hAnsi="Corbel" w:cs="Corbel"/>
          <w:sz w:val="24"/>
          <w:szCs w:val="24"/>
        </w:rPr>
        <w:t>.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5039E2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1.3 </w:t>
      </w:r>
      <w:r w:rsidRPr="00C3761C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C3761C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:rsidR="001E2735" w:rsidRPr="00C3761C" w:rsidRDefault="005039E2">
      <w:pPr>
        <w:spacing w:after="0" w:line="240" w:lineRule="auto"/>
        <w:ind w:left="811" w:hanging="811"/>
        <w:rPr>
          <w:rFonts w:ascii="Corbel" w:eastAsia="Times New Roman" w:hAnsi="Corbel" w:cs="Times New Roman"/>
          <w:sz w:val="24"/>
          <w:szCs w:val="24"/>
          <w:u w:val="single"/>
        </w:rPr>
      </w:pPr>
      <w:r w:rsidRPr="00C3761C">
        <w:rPr>
          <w:rFonts w:ascii="Corbel" w:eastAsia="Corbel" w:hAnsi="Corbel" w:cs="Corbel"/>
          <w:sz w:val="24"/>
          <w:szCs w:val="24"/>
        </w:rPr>
        <w:tab/>
      </w:r>
      <w:r w:rsidRPr="00C3761C">
        <w:rPr>
          <w:rFonts w:ascii="Corbel" w:eastAsia="Times New Roman" w:hAnsi="Corbel" w:cs="Times New Roman"/>
          <w:sz w:val="24"/>
          <w:szCs w:val="24"/>
          <w:u w:val="single"/>
        </w:rPr>
        <w:t>ćwiczenia – zaliczenie na ocenę</w:t>
      </w:r>
    </w:p>
    <w:p w:rsidR="001E2735" w:rsidRPr="00C3761C" w:rsidRDefault="005039E2">
      <w:pPr>
        <w:spacing w:after="0" w:line="240" w:lineRule="auto"/>
        <w:ind w:left="1415" w:hanging="1415"/>
        <w:rPr>
          <w:rFonts w:ascii="Corbel" w:eastAsia="Arial" w:hAnsi="Corbel" w:cs="Arial"/>
          <w:color w:val="C00000"/>
          <w:sz w:val="24"/>
          <w:szCs w:val="24"/>
        </w:rPr>
      </w:pPr>
      <w:r w:rsidRPr="00C3761C">
        <w:rPr>
          <w:rFonts w:ascii="Corbel" w:eastAsia="Times New Roman" w:hAnsi="Corbel" w:cs="Times New Roman"/>
          <w:sz w:val="24"/>
          <w:szCs w:val="24"/>
        </w:rPr>
        <w:t>             </w:t>
      </w:r>
      <w:r w:rsidR="00E27C71" w:rsidRPr="00C3761C">
        <w:rPr>
          <w:rFonts w:ascii="Corbel" w:eastAsia="Times New Roman" w:hAnsi="Corbel" w:cs="Times New Roman"/>
          <w:sz w:val="24"/>
          <w:szCs w:val="24"/>
          <w:u w:val="single"/>
        </w:rPr>
        <w:t>wykład – zliczenie bez oceny</w:t>
      </w:r>
      <w:r w:rsidR="00F846D3">
        <w:rPr>
          <w:rFonts w:ascii="Corbel" w:eastAsia="Times New Roman" w:hAnsi="Corbel" w:cs="Times New Roman"/>
          <w:sz w:val="24"/>
          <w:szCs w:val="24"/>
          <w:u w:val="single"/>
        </w:rPr>
        <w:t xml:space="preserve"> , egzamin pisemny (test)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B407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Student powinien umieć wykorzystywać w czasie zajęć wiadomości z przedmiotów: podstawy ekonomii oraz podstawy turystyki, powinni także posiadać podstawową wiedzę z zakresu  marketingu.</w:t>
            </w:r>
          </w:p>
        </w:tc>
      </w:tr>
    </w:tbl>
    <w:p w:rsidR="001E2735" w:rsidRPr="00C3761C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5039E2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3.1 Cele przedmiotu</w:t>
      </w:r>
    </w:p>
    <w:p w:rsidR="001E2735" w:rsidRPr="00C3761C" w:rsidRDefault="001E273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8139"/>
      </w:tblGrid>
      <w:tr w:rsidR="001E2735" w:rsidRPr="00C3761C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B4079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Celem przedmiotu jest zapoznanie studentów z organizacją, funkcjonowaniem i prowadzeniem zakładów hotelarskich i gastronomicznych.</w:t>
            </w:r>
          </w:p>
        </w:tc>
      </w:tr>
      <w:tr w:rsidR="001E2735" w:rsidRPr="00C3761C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B4079E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B4079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Zapoznanie studentów z elementami zarządzania strategicznego hotelu i punktu gastronomicznego wraz z  funkcjonowaniem poszczególnych działów, analizą eksploatacyjną, finansową i marketingową.</w:t>
            </w:r>
          </w:p>
        </w:tc>
      </w:tr>
      <w:tr w:rsidR="001E2735" w:rsidRPr="00C3761C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B4079E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B4079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Przygotowanie studentów do planowania długofalowej strategii marketingowej w przedsiębiorstwie hotelarskim i gastronomicznym.</w:t>
            </w:r>
          </w:p>
        </w:tc>
      </w:tr>
    </w:tbl>
    <w:p w:rsidR="001E2735" w:rsidRPr="00C3761C" w:rsidRDefault="001E2735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1E2735" w:rsidRPr="00C3761C" w:rsidRDefault="005039E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C3761C">
        <w:rPr>
          <w:rFonts w:ascii="Corbel" w:eastAsia="Corbel" w:hAnsi="Corbel" w:cs="Corbel"/>
          <w:sz w:val="24"/>
          <w:szCs w:val="24"/>
        </w:rPr>
        <w:t xml:space="preserve"> 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5"/>
        <w:gridCol w:w="5525"/>
        <w:gridCol w:w="1834"/>
      </w:tblGrid>
      <w:tr w:rsidR="001E2735" w:rsidRPr="00C3761C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1E2735" w:rsidRPr="00C3761C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CE049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 xml:space="preserve">Student zna </w:t>
            </w:r>
            <w:r w:rsidR="00B07ABD" w:rsidRPr="00C3761C">
              <w:rPr>
                <w:rFonts w:ascii="Corbel" w:eastAsia="Calibri" w:hAnsi="Corbel" w:cs="Calibri"/>
                <w:sz w:val="24"/>
                <w:szCs w:val="24"/>
              </w:rPr>
              <w:t>zasady organizowania i zarządzania przedsiębiorstwami, instytucjami i organizacjami turystycznymi i rekreacyjnymi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36D22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K_W09</w:t>
            </w:r>
          </w:p>
        </w:tc>
      </w:tr>
      <w:tr w:rsidR="001E2735" w:rsidRPr="00C3761C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052A44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Absolwent potrafi komunikować się w sposób precyzyjny i spójny oraz uczestniczyć w negocjacji i rozwiązywania konfliktów.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36D22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K_U01</w:t>
            </w:r>
          </w:p>
        </w:tc>
      </w:tr>
      <w:tr w:rsidR="001E2735" w:rsidRPr="00C3761C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B07A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052A44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Absolwent jest gotów do przyjmowania i wyznaczania zadań oraz myślenia w sposób przedsiębiorczy, wykorzystując elementarne umiejętności organizacyjne.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052A44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K_K04</w:t>
            </w:r>
          </w:p>
        </w:tc>
      </w:tr>
    </w:tbl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052A44" w:rsidRDefault="00052A44" w:rsidP="00B07ABD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</w:p>
    <w:p w:rsidR="00052A44" w:rsidRDefault="00052A44" w:rsidP="00B07ABD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5039E2" w:rsidP="00B07ABD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lastRenderedPageBreak/>
        <w:t xml:space="preserve">3.3 Treści programowe </w:t>
      </w:r>
      <w:r w:rsidRPr="00C3761C">
        <w:rPr>
          <w:rFonts w:ascii="Corbel" w:eastAsia="Corbel" w:hAnsi="Corbel" w:cs="Corbel"/>
          <w:sz w:val="24"/>
          <w:szCs w:val="24"/>
        </w:rPr>
        <w:t xml:space="preserve">  </w:t>
      </w:r>
    </w:p>
    <w:p w:rsidR="001E2735" w:rsidRPr="00C3761C" w:rsidRDefault="005039E2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4531BB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Specyfikacja marketingu usług hotelarskich i gastronomicznych.</w:t>
            </w:r>
          </w:p>
        </w:tc>
      </w:tr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4531BB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Rynek usług hotelarskich i gastronomicznych.</w:t>
            </w:r>
          </w:p>
        </w:tc>
      </w:tr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4531BB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Zasady zarządzania strategicznego w obiektach hotelarskich i gastronomicznych.</w:t>
            </w:r>
          </w:p>
        </w:tc>
      </w:tr>
      <w:tr w:rsidR="004531BB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1BB" w:rsidRPr="00C3761C" w:rsidRDefault="004531BB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Nowe trendy, technologie i innowacje stosowane w hotelarstwie i gastronomii.</w:t>
            </w:r>
          </w:p>
        </w:tc>
      </w:tr>
      <w:tr w:rsidR="004531BB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1BB" w:rsidRPr="00C3761C" w:rsidRDefault="004531BB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Przedstawienie wzorcowych rozwiązań marketingowych  na przykładzie funkcjonujących na rynku obiektów hotelarskich i gastronomicznych w Polsce i na świecie.</w:t>
            </w:r>
          </w:p>
        </w:tc>
      </w:tr>
    </w:tbl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4531BB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Istota i specyfika marketingu stosowanego w hotelarstwie i gastronomii (studium przypadku).</w:t>
            </w:r>
          </w:p>
        </w:tc>
      </w:tr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Struktura marketingu mix w hotelarstwie i gastronomii.</w:t>
            </w:r>
          </w:p>
        </w:tc>
      </w:tr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 w:rsidP="00C9745E">
            <w:pPr>
              <w:spacing w:after="0" w:line="240" w:lineRule="auto"/>
              <w:ind w:firstLine="708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Skuteczny sprzedawca usług hotelowych i gastronomicznych</w:t>
            </w:r>
          </w:p>
          <w:p w:rsidR="00C9745E" w:rsidRPr="00C3761C" w:rsidRDefault="00C9745E" w:rsidP="00C9745E">
            <w:pPr>
              <w:spacing w:after="0" w:line="240" w:lineRule="auto"/>
              <w:ind w:firstLine="708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-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ab/>
              <w:t>zadania pracownika sprzedaży</w:t>
            </w:r>
          </w:p>
          <w:p w:rsidR="00C9745E" w:rsidRPr="00C3761C" w:rsidRDefault="00C9745E" w:rsidP="00C9745E">
            <w:pPr>
              <w:spacing w:after="0" w:line="240" w:lineRule="auto"/>
              <w:ind w:firstLine="708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-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ab/>
              <w:t>identyfikacja silnych i słabych stron przedsiębiorstwa</w:t>
            </w:r>
          </w:p>
          <w:p w:rsidR="00C9745E" w:rsidRPr="00C3761C" w:rsidRDefault="00C9745E" w:rsidP="00C9745E">
            <w:pPr>
              <w:spacing w:after="0" w:line="240" w:lineRule="auto"/>
              <w:ind w:firstLine="708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-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ab/>
              <w:t xml:space="preserve">zasady przygotowania wystąpień </w:t>
            </w:r>
          </w:p>
          <w:p w:rsidR="00C9745E" w:rsidRPr="00C3761C" w:rsidRDefault="00C9745E" w:rsidP="00C9745E">
            <w:pPr>
              <w:spacing w:after="0" w:line="240" w:lineRule="auto"/>
              <w:ind w:firstLine="708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-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ab/>
              <w:t>potrzeby i prawa klienta</w:t>
            </w:r>
          </w:p>
          <w:p w:rsidR="00C9745E" w:rsidRPr="00C3761C" w:rsidRDefault="00C9745E" w:rsidP="00C9745E">
            <w:pPr>
              <w:spacing w:after="0" w:line="240" w:lineRule="auto"/>
              <w:ind w:firstLine="708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-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ab/>
              <w:t>procesy sprzedaży</w:t>
            </w:r>
          </w:p>
          <w:p w:rsidR="001E2735" w:rsidRPr="00C3761C" w:rsidRDefault="00C9745E" w:rsidP="00C9745E">
            <w:pPr>
              <w:spacing w:after="0" w:line="240" w:lineRule="auto"/>
              <w:ind w:firstLine="708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-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ab/>
              <w:t>psychologiczne aspekty komunikacji z klientem</w:t>
            </w:r>
          </w:p>
        </w:tc>
      </w:tr>
      <w:tr w:rsidR="00C9745E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 w:rsidP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Strategie produktu w gastronomii indywidualnej i gastronomii systemowej.</w:t>
            </w:r>
          </w:p>
        </w:tc>
      </w:tr>
      <w:tr w:rsidR="00C9745E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 w:rsidP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Dystrybucja i promocja usług hotelarskich i gastronomicznych.</w:t>
            </w:r>
          </w:p>
        </w:tc>
      </w:tr>
      <w:tr w:rsidR="00C9745E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 w:rsidP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Wybrane zagadnienia zarządzania hotelem i gastronomią w praktyce (studium  przypadku).</w:t>
            </w:r>
          </w:p>
        </w:tc>
      </w:tr>
    </w:tbl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C3761C">
        <w:rPr>
          <w:rFonts w:ascii="Corbel" w:eastAsia="Corbel" w:hAnsi="Corbel" w:cs="Corbel"/>
          <w:sz w:val="24"/>
          <w:szCs w:val="24"/>
        </w:rPr>
        <w:t xml:space="preserve"> </w:t>
      </w:r>
    </w:p>
    <w:p w:rsidR="001E2735" w:rsidRPr="00C3761C" w:rsidRDefault="005039E2">
      <w:pPr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sz w:val="24"/>
          <w:szCs w:val="24"/>
        </w:rPr>
        <w:t>Np</w:t>
      </w:r>
      <w:r w:rsidRPr="00C3761C">
        <w:rPr>
          <w:rFonts w:ascii="Corbel" w:eastAsia="Corbel" w:hAnsi="Corbel" w:cs="Corbel"/>
          <w:b/>
          <w:sz w:val="24"/>
          <w:szCs w:val="24"/>
        </w:rPr>
        <w:t xml:space="preserve">.: </w:t>
      </w:r>
    </w:p>
    <w:p w:rsidR="001E2735" w:rsidRPr="00C3761C" w:rsidRDefault="005039E2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C3761C">
        <w:rPr>
          <w:rFonts w:ascii="Corbel" w:eastAsia="Corbel" w:hAnsi="Corbel" w:cs="Corbel"/>
          <w:i/>
          <w:sz w:val="24"/>
          <w:szCs w:val="24"/>
        </w:rPr>
        <w:t xml:space="preserve"> Wykład: wykład problemowy, wykład z prezentacją multimedialną, metody kształcenia na odległość </w:t>
      </w:r>
    </w:p>
    <w:p w:rsidR="001E2735" w:rsidRPr="00C3761C" w:rsidRDefault="005039E2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C3761C">
        <w:rPr>
          <w:rFonts w:ascii="Corbel" w:eastAsia="Corbel" w:hAnsi="Corbel" w:cs="Corbel"/>
          <w:i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1E2735" w:rsidRPr="00C3761C" w:rsidRDefault="005039E2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C3761C">
        <w:rPr>
          <w:rFonts w:ascii="Corbel" w:eastAsia="Corbel" w:hAnsi="Corbel" w:cs="Corbel"/>
          <w:i/>
          <w:sz w:val="24"/>
          <w:szCs w:val="24"/>
        </w:rPr>
        <w:t xml:space="preserve">Laboratorium: wykonywanie doświadczeń, projektowanie doświadczeń </w:t>
      </w:r>
    </w:p>
    <w:p w:rsidR="001E2735" w:rsidRPr="00C3761C" w:rsidRDefault="001E273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1E273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5039E2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:rsidR="001E2735" w:rsidRPr="00C3761C" w:rsidRDefault="001E273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1E2735" w:rsidRPr="00C3761C" w:rsidRDefault="005039E2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2"/>
        <w:gridCol w:w="5030"/>
        <w:gridCol w:w="2072"/>
      </w:tblGrid>
      <w:tr w:rsidR="001E2735" w:rsidRPr="00C3761C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C3761C">
              <w:rPr>
                <w:rFonts w:ascii="Corbel" w:eastAsia="Corbel" w:hAnsi="Corbel" w:cs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Forma zajęć dydaktycznych </w:t>
            </w:r>
          </w:p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C3761C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C3761C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1E2735" w:rsidRPr="00C3761C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761C">
              <w:rPr>
                <w:rFonts w:ascii="Corbel" w:eastAsia="Corbel" w:hAnsi="Corbel" w:cs="Corbel"/>
                <w:sz w:val="24"/>
                <w:szCs w:val="24"/>
              </w:rPr>
              <w:t>ek</w:t>
            </w:r>
            <w:proofErr w:type="spellEnd"/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Kolokwium.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1E2735" w:rsidRPr="00C3761C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Projekt oraz przedstawienie prezentacji.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C9745E" w:rsidRPr="00C3761C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Dyskusja, test.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C3761C">
              <w:rPr>
                <w:rFonts w:ascii="Corbel" w:eastAsia="Calibri" w:hAnsi="Corbel" w:cs="Calibri"/>
                <w:sz w:val="24"/>
                <w:szCs w:val="24"/>
              </w:rPr>
              <w:t>W</w:t>
            </w:r>
          </w:p>
        </w:tc>
      </w:tr>
    </w:tbl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:rsidR="001E2735" w:rsidRPr="00C3761C" w:rsidRDefault="001E273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E2735" w:rsidRPr="00C3761C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Ćwiczenia – ocena z zaliczenia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75% oceny stanowią wyniki kolokwiów, 25% ocena aktywności na zajęciach. Planowane są dwa kolokwia.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- do 50% - niedostateczny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- 51% - 60% - dostateczny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- 61% - 70% - dostateczny plus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- 71% - 80% - dobry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- 81% - 90% - dobry plus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- 91% - 100% - bardzo dobry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Wykład – zaliczenie bez oceny.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Zaliczenie odbywa się w formie pisemnej- test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Punkty uzyskane   przeliczane są  na procenty.</w:t>
            </w:r>
          </w:p>
          <w:p w:rsidR="00C9745E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Warunkiem zaliczenia przedmiotu jest uzyskanie 51%</w:t>
            </w:r>
          </w:p>
          <w:p w:rsidR="001E2735" w:rsidRPr="00C3761C" w:rsidRDefault="00C9745E" w:rsidP="00C974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8"/>
        <w:gridCol w:w="4336"/>
      </w:tblGrid>
      <w:tr w:rsidR="001E2735" w:rsidRPr="00C3761C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2735" w:rsidRPr="00C3761C" w:rsidRDefault="005039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E2735" w:rsidRPr="00C3761C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Pr="00C3761C">
              <w:rPr>
                <w:rFonts w:ascii="Corbel" w:eastAsia="Calibri" w:hAnsi="Corbel" w:cs="Calibri"/>
                <w:sz w:val="24"/>
                <w:szCs w:val="24"/>
              </w:rPr>
              <w:t>z harmonogramu</w:t>
            </w: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A73A52" w:rsidP="00A73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="006D7600" w:rsidRPr="00C3761C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20</w:t>
            </w:r>
            <w:r w:rsidR="005039E2" w:rsidRPr="00C3761C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</w:p>
        </w:tc>
      </w:tr>
      <w:tr w:rsidR="001E2735" w:rsidRPr="00C3761C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A73A52" w:rsidP="006D76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20 </w:t>
            </w:r>
            <w:r w:rsidR="005039E2" w:rsidRPr="00C3761C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godz.</w:t>
            </w:r>
          </w:p>
        </w:tc>
      </w:tr>
      <w:tr w:rsidR="001E2735" w:rsidRPr="00C3761C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C3761C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6D76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A73A52">
              <w:rPr>
                <w:rFonts w:ascii="Corbel" w:hAnsi="Corbel"/>
                <w:sz w:val="24"/>
                <w:szCs w:val="24"/>
              </w:rPr>
              <w:t xml:space="preserve">                              35 godz.</w:t>
            </w:r>
          </w:p>
        </w:tc>
      </w:tr>
      <w:tr w:rsidR="001E2735" w:rsidRPr="00C3761C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052A4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7</w:t>
            </w:r>
            <w:r w:rsidR="006D7600" w:rsidRPr="00C3761C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E2735" w:rsidRPr="00C3761C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6D76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Times New Roman" w:hAnsi="Corbel" w:cs="Times New Roman"/>
                <w:sz w:val="24"/>
                <w:szCs w:val="24"/>
              </w:rPr>
              <w:t>3</w:t>
            </w:r>
          </w:p>
        </w:tc>
      </w:tr>
    </w:tbl>
    <w:p w:rsidR="001E2735" w:rsidRPr="00C3761C" w:rsidRDefault="005039E2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C3761C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:rsidR="001E2735" w:rsidRPr="00C3761C" w:rsidRDefault="001E2735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1E2735" w:rsidRPr="00C3761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1E273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1E2735" w:rsidRPr="00C3761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1E273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1E2735" w:rsidRPr="00C3761C" w:rsidRDefault="001E273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:rsidR="001E2735" w:rsidRPr="00C3761C" w:rsidRDefault="001E273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1E2735" w:rsidRPr="00C3761C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>Literatura podstawowa: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1.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>Arkuszyński Cz., Gastronomia hotelowa, wybrane zagadnienia organizacyjne i podstawy obsługi, Ministerstwo Gospodarki i PZH, Warszawa 2001.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2.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>Sala J., Marketing w gastronomii, Polskie Wydawnictwo Ekonomiczne, Warszawa 2011.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3.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>Turkowski M., Marketing usług hotelarskich, PWN, Warszawa 2003.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4.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C3761C">
              <w:rPr>
                <w:rFonts w:ascii="Corbel" w:hAnsi="Corbel"/>
                <w:sz w:val="24"/>
                <w:szCs w:val="24"/>
              </w:rPr>
              <w:t>Oparka</w:t>
            </w:r>
            <w:proofErr w:type="spellEnd"/>
            <w:r w:rsidRPr="00C3761C">
              <w:rPr>
                <w:rFonts w:ascii="Corbel" w:hAnsi="Corbel"/>
                <w:sz w:val="24"/>
                <w:szCs w:val="24"/>
              </w:rPr>
              <w:t xml:space="preserve"> S., Nowicka T., Organizacja i technika pracy w hotelarstwie, PZH, Warszawa 2003.</w:t>
            </w:r>
          </w:p>
          <w:p w:rsidR="00AB7804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5.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>Martin W.B., Zarządzanie jakością obsługi w restauracji i hotelach, Oficyna Ekonomiczna, Kraków 2006.</w:t>
            </w:r>
          </w:p>
        </w:tc>
      </w:tr>
      <w:tr w:rsidR="001E2735" w:rsidRPr="00C3761C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2735" w:rsidRPr="00C3761C" w:rsidRDefault="005039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3761C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1.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C3761C">
              <w:rPr>
                <w:rFonts w:ascii="Corbel" w:hAnsi="Corbel"/>
                <w:sz w:val="24"/>
                <w:szCs w:val="24"/>
              </w:rPr>
              <w:t>Patten</w:t>
            </w:r>
            <w:proofErr w:type="spellEnd"/>
            <w:r w:rsidRPr="00C3761C">
              <w:rPr>
                <w:rFonts w:ascii="Corbel" w:hAnsi="Corbel"/>
                <w:sz w:val="24"/>
                <w:szCs w:val="24"/>
              </w:rPr>
              <w:t xml:space="preserve"> D., Skuteczny marketing w małej firmie, Profesjonalna Szkoła Biznesu, Kraków 1997.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2.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 xml:space="preserve">Rogoziński K., </w:t>
            </w:r>
            <w:proofErr w:type="spellStart"/>
            <w:r w:rsidRPr="00C3761C">
              <w:rPr>
                <w:rFonts w:ascii="Corbel" w:hAnsi="Corbel"/>
                <w:sz w:val="24"/>
                <w:szCs w:val="24"/>
              </w:rPr>
              <w:t>Nicholls</w:t>
            </w:r>
            <w:proofErr w:type="spellEnd"/>
            <w:r w:rsidRPr="00C3761C">
              <w:rPr>
                <w:rFonts w:ascii="Corbel" w:hAnsi="Corbel"/>
                <w:sz w:val="24"/>
                <w:szCs w:val="24"/>
              </w:rPr>
              <w:t xml:space="preserve"> R. F. (red.), Marketing usług na przykładach, Wyd. AE w Poznaniu, Poznań 2001.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3.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>Rogoziński K., Nowy marketing usług, WAEWP 2005.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4.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>Nowakowski M., Obiekt hotelarski jako przedsiębiorstwo, GWSH, Katowice 2000.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5.</w:t>
            </w:r>
            <w:r w:rsidRPr="00C3761C">
              <w:rPr>
                <w:rFonts w:ascii="Corbel" w:hAnsi="Corbel"/>
                <w:sz w:val="24"/>
                <w:szCs w:val="24"/>
              </w:rPr>
              <w:tab/>
              <w:t>Panasiuk A. (red.), Marketing w turystyce i rekreacji, Wyd. PWN, Warszawa 2013.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„Hotelarz” – czasopismo branżowe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„Hotelarstwo” – czasopismo branżowe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„Restauracja” – czasopismo biznesu gastronomicznego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C3761C">
              <w:rPr>
                <w:rFonts w:ascii="Corbel" w:hAnsi="Corbel"/>
                <w:sz w:val="24"/>
                <w:szCs w:val="24"/>
              </w:rPr>
              <w:t>Bizneshotel</w:t>
            </w:r>
            <w:proofErr w:type="spellEnd"/>
            <w:r w:rsidRPr="00C3761C">
              <w:rPr>
                <w:rFonts w:ascii="Corbel" w:hAnsi="Corbel"/>
                <w:sz w:val="24"/>
                <w:szCs w:val="24"/>
              </w:rPr>
              <w:t>” – czasopismo menedżerów hoteli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 xml:space="preserve">„Biznes </w:t>
            </w:r>
            <w:proofErr w:type="spellStart"/>
            <w:r w:rsidRPr="00C3761C">
              <w:rPr>
                <w:rFonts w:ascii="Corbel" w:hAnsi="Corbel"/>
                <w:sz w:val="24"/>
                <w:szCs w:val="24"/>
              </w:rPr>
              <w:t>Restauracje&amp;Catering</w:t>
            </w:r>
            <w:proofErr w:type="spellEnd"/>
            <w:r w:rsidRPr="00C3761C">
              <w:rPr>
                <w:rFonts w:ascii="Corbel" w:hAnsi="Corbel"/>
                <w:sz w:val="24"/>
                <w:szCs w:val="24"/>
              </w:rPr>
              <w:t>” – czasopismo branżowe</w:t>
            </w:r>
          </w:p>
          <w:p w:rsidR="004C00D6" w:rsidRPr="00C3761C" w:rsidRDefault="004C00D6" w:rsidP="004C00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1C">
              <w:rPr>
                <w:rFonts w:ascii="Corbel" w:hAnsi="Corbel"/>
                <w:sz w:val="24"/>
                <w:szCs w:val="24"/>
              </w:rPr>
              <w:t>„Świat hoteli” – czasopismo poświęcone: organizacji,  zarządzaniu i wyposażeniu hoteli w Polsce i na świecie.</w:t>
            </w:r>
          </w:p>
        </w:tc>
      </w:tr>
    </w:tbl>
    <w:p w:rsidR="001E2735" w:rsidRPr="00C3761C" w:rsidRDefault="001E273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1E273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1E2735" w:rsidRPr="00C3761C" w:rsidRDefault="005039E2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C3761C">
        <w:rPr>
          <w:rFonts w:ascii="Corbel" w:eastAsia="Corbel" w:hAnsi="Corbel" w:cs="Corbel"/>
          <w:sz w:val="24"/>
          <w:szCs w:val="24"/>
        </w:rPr>
        <w:t>Akceptacja Kierownika Jednostki lub osoby upoważnionej</w:t>
      </w:r>
    </w:p>
    <w:sectPr w:rsidR="001E2735" w:rsidRPr="00C3761C" w:rsidSect="00E27C7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661E6"/>
    <w:multiLevelType w:val="multilevel"/>
    <w:tmpl w:val="FD6CDB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FE5306"/>
    <w:multiLevelType w:val="multilevel"/>
    <w:tmpl w:val="BA840C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F6CA4"/>
    <w:multiLevelType w:val="multilevel"/>
    <w:tmpl w:val="5622DC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A9442E"/>
    <w:multiLevelType w:val="multilevel"/>
    <w:tmpl w:val="CE2E67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35"/>
    <w:rsid w:val="00052A44"/>
    <w:rsid w:val="00167A6F"/>
    <w:rsid w:val="00174B8A"/>
    <w:rsid w:val="00182C87"/>
    <w:rsid w:val="001E2735"/>
    <w:rsid w:val="00410A60"/>
    <w:rsid w:val="004531BB"/>
    <w:rsid w:val="004C00D6"/>
    <w:rsid w:val="005039E2"/>
    <w:rsid w:val="00515774"/>
    <w:rsid w:val="00536D22"/>
    <w:rsid w:val="005D2403"/>
    <w:rsid w:val="006D7600"/>
    <w:rsid w:val="008D0342"/>
    <w:rsid w:val="00A53210"/>
    <w:rsid w:val="00A73A52"/>
    <w:rsid w:val="00AB7804"/>
    <w:rsid w:val="00AC6882"/>
    <w:rsid w:val="00B07ABD"/>
    <w:rsid w:val="00B258C6"/>
    <w:rsid w:val="00B4079E"/>
    <w:rsid w:val="00BD5FEE"/>
    <w:rsid w:val="00C3761C"/>
    <w:rsid w:val="00C60933"/>
    <w:rsid w:val="00C9745E"/>
    <w:rsid w:val="00CE0499"/>
    <w:rsid w:val="00D32C96"/>
    <w:rsid w:val="00E27C71"/>
    <w:rsid w:val="00F3466A"/>
    <w:rsid w:val="00F846D3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99C3"/>
  <w15:docId w15:val="{59CA57F0-0D1B-4820-8126-1F267EA8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0B6D2-3E99-4341-9E3F-07E49F116AA3}"/>
</file>

<file path=customXml/itemProps2.xml><?xml version="1.0" encoding="utf-8"?>
<ds:datastoreItem xmlns:ds="http://schemas.openxmlformats.org/officeDocument/2006/customXml" ds:itemID="{8A7DE9A6-D9B3-4F0B-8F59-8F2F8EC43443}"/>
</file>

<file path=customXml/itemProps3.xml><?xml version="1.0" encoding="utf-8"?>
<ds:datastoreItem xmlns:ds="http://schemas.openxmlformats.org/officeDocument/2006/customXml" ds:itemID="{068DB472-FB9D-4E2F-A797-39B7351F27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Wlasciciel</cp:lastModifiedBy>
  <cp:revision>9</cp:revision>
  <dcterms:created xsi:type="dcterms:W3CDTF">2020-11-10T11:33:00Z</dcterms:created>
  <dcterms:modified xsi:type="dcterms:W3CDTF">2020-11-10T12:31:00Z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