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4C6" w:rsidRPr="005D39F1" w:rsidRDefault="00EB04C6" w:rsidP="00EB04C6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5D39F1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5D39F1">
        <w:rPr>
          <w:rFonts w:ascii="Corbel" w:hAnsi="Corbel" w:cstheme="minorHAnsi"/>
          <w:b/>
          <w:bCs/>
          <w:sz w:val="24"/>
          <w:szCs w:val="24"/>
        </w:rPr>
        <w:tab/>
      </w:r>
      <w:r w:rsidRPr="005D39F1">
        <w:rPr>
          <w:rFonts w:ascii="Corbel" w:hAnsi="Corbel" w:cstheme="minorHAnsi"/>
          <w:b/>
          <w:bCs/>
          <w:sz w:val="24"/>
          <w:szCs w:val="24"/>
        </w:rPr>
        <w:tab/>
      </w:r>
      <w:r w:rsidRPr="005D39F1">
        <w:rPr>
          <w:rFonts w:ascii="Corbel" w:hAnsi="Corbel" w:cstheme="minorHAnsi"/>
          <w:b/>
          <w:bCs/>
          <w:sz w:val="24"/>
          <w:szCs w:val="24"/>
        </w:rPr>
        <w:tab/>
      </w:r>
      <w:r w:rsidRPr="005D39F1">
        <w:rPr>
          <w:rFonts w:ascii="Corbel" w:hAnsi="Corbel" w:cstheme="minorHAnsi"/>
          <w:b/>
          <w:bCs/>
          <w:sz w:val="24"/>
          <w:szCs w:val="24"/>
        </w:rPr>
        <w:tab/>
      </w:r>
      <w:r w:rsidRPr="005D39F1">
        <w:rPr>
          <w:rFonts w:ascii="Corbel" w:hAnsi="Corbel" w:cstheme="minorHAnsi"/>
          <w:b/>
          <w:bCs/>
          <w:sz w:val="24"/>
          <w:szCs w:val="24"/>
        </w:rPr>
        <w:tab/>
      </w:r>
      <w:r w:rsidRPr="005D39F1">
        <w:rPr>
          <w:rFonts w:ascii="Corbel" w:hAnsi="Corbel" w:cstheme="minorHAnsi"/>
          <w:b/>
          <w:bCs/>
          <w:sz w:val="24"/>
          <w:szCs w:val="24"/>
        </w:rPr>
        <w:tab/>
      </w:r>
      <w:r w:rsidRPr="005D39F1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EB04C6" w:rsidRPr="005D39F1" w:rsidRDefault="00EB04C6" w:rsidP="00EB04C6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5D39F1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EB04C6" w:rsidRPr="005D39F1" w:rsidRDefault="00EB04C6" w:rsidP="00EB04C6">
      <w:pPr>
        <w:spacing w:after="0" w:line="240" w:lineRule="exact"/>
        <w:jc w:val="center"/>
        <w:rPr>
          <w:rFonts w:ascii="Corbel" w:hAnsi="Corbel" w:cstheme="minorHAnsi"/>
          <w:i/>
          <w:smallCaps/>
          <w:sz w:val="24"/>
          <w:szCs w:val="24"/>
        </w:rPr>
      </w:pPr>
      <w:r w:rsidRPr="005D39F1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 xml:space="preserve"> 2020</w:t>
      </w:r>
      <w:r w:rsidRPr="005D39F1">
        <w:rPr>
          <w:rFonts w:ascii="Corbel" w:hAnsi="Corbel" w:cstheme="minorHAnsi"/>
          <w:i/>
          <w:smallCaps/>
          <w:sz w:val="24"/>
          <w:szCs w:val="24"/>
        </w:rPr>
        <w:t>/</w:t>
      </w:r>
      <w:r>
        <w:rPr>
          <w:rFonts w:ascii="Corbel" w:hAnsi="Corbel" w:cstheme="minorHAnsi"/>
          <w:i/>
          <w:smallCaps/>
          <w:sz w:val="24"/>
          <w:szCs w:val="24"/>
        </w:rPr>
        <w:t>2021-2022</w:t>
      </w:r>
      <w:r w:rsidRPr="005D39F1">
        <w:rPr>
          <w:rFonts w:ascii="Corbel" w:hAnsi="Corbel" w:cstheme="minorHAnsi"/>
          <w:i/>
          <w:smallCaps/>
          <w:sz w:val="24"/>
          <w:szCs w:val="24"/>
        </w:rPr>
        <w:t>/</w:t>
      </w:r>
      <w:r>
        <w:rPr>
          <w:rFonts w:ascii="Corbel" w:hAnsi="Corbel" w:cstheme="minorHAnsi"/>
          <w:i/>
          <w:smallCaps/>
          <w:sz w:val="24"/>
          <w:szCs w:val="24"/>
        </w:rPr>
        <w:t>2023</w:t>
      </w:r>
    </w:p>
    <w:p w:rsidR="00EB04C6" w:rsidRPr="005D39F1" w:rsidRDefault="00EB04C6" w:rsidP="00EB04C6">
      <w:pPr>
        <w:spacing w:after="0" w:line="240" w:lineRule="exact"/>
        <w:ind w:left="2832" w:firstLine="708"/>
        <w:jc w:val="center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i/>
          <w:sz w:val="24"/>
          <w:szCs w:val="24"/>
        </w:rPr>
        <w:t>(skrajne daty</w:t>
      </w:r>
      <w:r w:rsidRPr="005D39F1">
        <w:rPr>
          <w:rFonts w:ascii="Corbel" w:hAnsi="Corbel" w:cstheme="minorHAnsi"/>
          <w:sz w:val="24"/>
          <w:szCs w:val="24"/>
        </w:rPr>
        <w:t>)</w:t>
      </w:r>
    </w:p>
    <w:p w:rsidR="00EB04C6" w:rsidRPr="005D39F1" w:rsidRDefault="00EB04C6" w:rsidP="00EB04C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>R</w:t>
      </w:r>
      <w:r>
        <w:rPr>
          <w:rFonts w:ascii="Corbel" w:hAnsi="Corbel" w:cstheme="minorHAnsi"/>
          <w:sz w:val="24"/>
          <w:szCs w:val="24"/>
        </w:rPr>
        <w:t>ok akademicki  2020/2021</w:t>
      </w:r>
    </w:p>
    <w:p w:rsidR="00EB04C6" w:rsidRPr="005D39F1" w:rsidRDefault="00EB04C6" w:rsidP="00EB04C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5D39F1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Podstawy Turystyki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Instytut  Nauk o Kulturze Fizycznej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 xml:space="preserve">1 rok, </w:t>
            </w:r>
            <w:proofErr w:type="spellStart"/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sem</w:t>
            </w:r>
            <w:proofErr w:type="spellEnd"/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. I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k</w:t>
            </w: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ierunkowy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 xml:space="preserve">polski 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EB04C6" w:rsidRPr="005D39F1" w:rsidTr="00685350">
        <w:tc>
          <w:tcPr>
            <w:tcW w:w="2694" w:type="dxa"/>
            <w:vAlign w:val="center"/>
          </w:tcPr>
          <w:p w:rsidR="00EB04C6" w:rsidRPr="005D39F1" w:rsidRDefault="00EB04C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B04C6" w:rsidRPr="005D39F1" w:rsidRDefault="00EB04C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EB04C6" w:rsidRPr="005D39F1" w:rsidRDefault="00EB04C6" w:rsidP="00EB04C6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 xml:space="preserve">* </w:t>
      </w:r>
      <w:r w:rsidRPr="005D39F1">
        <w:rPr>
          <w:rFonts w:ascii="Corbel" w:hAnsi="Corbel" w:cstheme="minorHAnsi"/>
          <w:i/>
          <w:sz w:val="24"/>
          <w:szCs w:val="24"/>
        </w:rPr>
        <w:t>-</w:t>
      </w:r>
      <w:r w:rsidRPr="005D39F1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5D39F1">
        <w:rPr>
          <w:rFonts w:ascii="Corbel" w:hAnsi="Corbel" w:cstheme="minorHAnsi"/>
          <w:b w:val="0"/>
          <w:sz w:val="24"/>
          <w:szCs w:val="24"/>
        </w:rPr>
        <w:t>e,</w:t>
      </w:r>
      <w:r w:rsidRPr="005D39F1">
        <w:rPr>
          <w:rFonts w:ascii="Corbel" w:hAnsi="Corbel" w:cstheme="minorHAnsi"/>
          <w:i/>
          <w:sz w:val="24"/>
          <w:szCs w:val="24"/>
        </w:rPr>
        <w:t xml:space="preserve"> </w:t>
      </w:r>
      <w:r w:rsidRPr="005D39F1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EB04C6" w:rsidRPr="005D39F1" w:rsidRDefault="00EB04C6" w:rsidP="00EB04C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EB04C6" w:rsidRPr="005D39F1" w:rsidRDefault="00EB04C6" w:rsidP="00EB04C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B04C6" w:rsidRPr="005D39F1" w:rsidTr="0068535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D39F1">
              <w:rPr>
                <w:rFonts w:ascii="Corbel" w:hAnsi="Corbel" w:cstheme="minorHAnsi"/>
                <w:szCs w:val="24"/>
              </w:rPr>
              <w:t>Semestr</w:t>
            </w:r>
          </w:p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D39F1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D39F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D39F1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D39F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D39F1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D39F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D39F1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D39F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D39F1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C6" w:rsidRPr="005D39F1" w:rsidRDefault="00EB04C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D39F1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EB04C6" w:rsidRPr="005D39F1" w:rsidTr="00685350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>. 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C6" w:rsidRPr="005D39F1" w:rsidRDefault="00EB04C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="00EB04C6" w:rsidRPr="005D39F1" w:rsidRDefault="00EB04C6" w:rsidP="00EB04C6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EB04C6" w:rsidRPr="005D39F1" w:rsidRDefault="00EB04C6" w:rsidP="00EB04C6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EB04C6" w:rsidRPr="005D39F1" w:rsidRDefault="00EB04C6" w:rsidP="00EB04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>1.2.</w:t>
      </w:r>
      <w:r w:rsidRPr="005D39F1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EB04C6" w:rsidRPr="005D39F1" w:rsidRDefault="00EB04C6" w:rsidP="00EB04C6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5D39F1">
        <w:rPr>
          <w:rFonts w:ascii="Corbel" w:eastAsia="MS Gothic" w:hAnsi="Corbel" w:cstheme="minorHAnsi"/>
          <w:b w:val="0"/>
          <w:szCs w:val="24"/>
        </w:rPr>
        <w:t>X</w:t>
      </w:r>
      <w:r w:rsidRPr="005D39F1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5D39F1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5D39F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EB04C6" w:rsidRPr="005D39F1" w:rsidRDefault="00EB04C6" w:rsidP="00EB04C6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5D39F1">
        <w:rPr>
          <w:rFonts w:ascii="Segoe UI Symbol" w:eastAsia="MS Gothic" w:hAnsi="Segoe UI Symbol" w:cs="Segoe UI Symbol"/>
          <w:b w:val="0"/>
          <w:szCs w:val="24"/>
        </w:rPr>
        <w:t>☐</w:t>
      </w:r>
      <w:r w:rsidRPr="005D39F1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EB04C6" w:rsidRPr="005D39F1" w:rsidRDefault="00EB04C6" w:rsidP="00EB04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 xml:space="preserve">1.3 </w:t>
      </w:r>
      <w:r w:rsidRPr="005D39F1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5D39F1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EB04C6" w:rsidRPr="005D39F1" w:rsidRDefault="00EB04C6" w:rsidP="00EB04C6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>Wykłady – egzamin</w:t>
      </w:r>
    </w:p>
    <w:p w:rsidR="00EB04C6" w:rsidRPr="005D39F1" w:rsidRDefault="00EB04C6" w:rsidP="00EB04C6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>Ćwiczenia – zaliczenie z oceną</w:t>
      </w:r>
    </w:p>
    <w:p w:rsidR="00EB04C6" w:rsidRPr="005D39F1" w:rsidRDefault="00EB04C6" w:rsidP="00EB04C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D39F1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04C6" w:rsidRPr="005D39F1" w:rsidTr="00685350">
        <w:tc>
          <w:tcPr>
            <w:tcW w:w="9670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Posiadanie wiedzy ogólnej z zakresu nauk społecznych m.in. geografia, wiedza o społeczeństwie, umiejętność samodzielnego zdobywania wiedzy i rozwijania zainteresowań, zdolność precyzyjnego i spójnego porozumiewania się. </w:t>
            </w:r>
          </w:p>
        </w:tc>
      </w:tr>
    </w:tbl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D39F1">
        <w:rPr>
          <w:rFonts w:ascii="Corbel" w:hAnsi="Corbel" w:cstheme="minorHAnsi"/>
          <w:szCs w:val="24"/>
        </w:rPr>
        <w:lastRenderedPageBreak/>
        <w:t>3. cele, efekty uczenia się , treści Programowe i stosowane metody Dydaktyczne</w:t>
      </w: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EB04C6" w:rsidRPr="005D39F1" w:rsidRDefault="00EB04C6" w:rsidP="00EB04C6">
      <w:pPr>
        <w:pStyle w:val="Podpunkty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>3.1 Cele przedmiotu</w:t>
      </w:r>
    </w:p>
    <w:p w:rsidR="00EB04C6" w:rsidRPr="005D39F1" w:rsidRDefault="00EB04C6" w:rsidP="00EB04C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B04C6" w:rsidRPr="005D39F1" w:rsidTr="00685350">
        <w:tc>
          <w:tcPr>
            <w:tcW w:w="851" w:type="dxa"/>
            <w:vAlign w:val="center"/>
          </w:tcPr>
          <w:p w:rsidR="00EB04C6" w:rsidRPr="005D39F1" w:rsidRDefault="00EB04C6" w:rsidP="0068535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Zrozumienie podstawowych procesów i zjawisk zachodzących w turystyce, zapoznanie z terminologią turystyczną</w:t>
            </w:r>
          </w:p>
        </w:tc>
      </w:tr>
      <w:tr w:rsidR="00EB04C6" w:rsidRPr="005D39F1" w:rsidTr="00685350">
        <w:tc>
          <w:tcPr>
            <w:tcW w:w="851" w:type="dxa"/>
            <w:vAlign w:val="center"/>
          </w:tcPr>
          <w:p w:rsidR="00EB04C6" w:rsidRPr="005D39F1" w:rsidRDefault="00EB04C6" w:rsidP="0068535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Identyfikowanie czynników warunkujących rozwój turystyki </w:t>
            </w:r>
          </w:p>
        </w:tc>
      </w:tr>
      <w:tr w:rsidR="00EB04C6" w:rsidRPr="005D39F1" w:rsidTr="00685350">
        <w:tc>
          <w:tcPr>
            <w:tcW w:w="851" w:type="dxa"/>
            <w:vAlign w:val="center"/>
          </w:tcPr>
          <w:p w:rsidR="00EB04C6" w:rsidRPr="005D39F1" w:rsidRDefault="00EB04C6" w:rsidP="0068535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Umiejętność oceny skutków rozwoju i uprawiania turystyki</w:t>
            </w:r>
          </w:p>
        </w:tc>
      </w:tr>
    </w:tbl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EB04C6" w:rsidRPr="005D39F1" w:rsidRDefault="00EB04C6" w:rsidP="00EB04C6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5D39F1">
        <w:rPr>
          <w:rFonts w:ascii="Corbel" w:hAnsi="Corbel" w:cstheme="minorHAnsi"/>
          <w:sz w:val="24"/>
          <w:szCs w:val="24"/>
        </w:rPr>
        <w:t xml:space="preserve"> </w:t>
      </w:r>
    </w:p>
    <w:p w:rsidR="00EB04C6" w:rsidRPr="005D39F1" w:rsidRDefault="00EB04C6" w:rsidP="00EB04C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B04C6" w:rsidRPr="005D39F1" w:rsidTr="00685350">
        <w:tc>
          <w:tcPr>
            <w:tcW w:w="1680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D39F1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EB04C6" w:rsidRPr="005D39F1" w:rsidTr="00685350">
        <w:tc>
          <w:tcPr>
            <w:tcW w:w="1680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B97CA4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  <w:vAlign w:val="center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Student wyjaśni współczesne uwarunkowania i trendy rozwoju turystyki w Polsce i na świecie</w:t>
            </w:r>
          </w:p>
        </w:tc>
        <w:tc>
          <w:tcPr>
            <w:tcW w:w="1865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bCs/>
                <w:szCs w:val="24"/>
              </w:rPr>
              <w:t>K_W11</w:t>
            </w:r>
          </w:p>
        </w:tc>
      </w:tr>
      <w:tr w:rsidR="00EB04C6" w:rsidRPr="005D39F1" w:rsidTr="00685350">
        <w:tc>
          <w:tcPr>
            <w:tcW w:w="1680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B97CA4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  <w:vAlign w:val="center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Student samodzielnie sformułuje stanowisko dotyczące turystyki w oparciu o źródła wiedzy, wykorzysta środki multimedialne</w:t>
            </w:r>
          </w:p>
        </w:tc>
        <w:tc>
          <w:tcPr>
            <w:tcW w:w="1865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bCs/>
                <w:szCs w:val="24"/>
              </w:rPr>
              <w:t>K_U08</w:t>
            </w:r>
          </w:p>
        </w:tc>
      </w:tr>
      <w:tr w:rsidR="00EB04C6" w:rsidRPr="005D39F1" w:rsidTr="00685350">
        <w:tc>
          <w:tcPr>
            <w:tcW w:w="1680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B97CA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  <w:vAlign w:val="center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Student będzie gotów do samodzielnej jak też zespołowej pracy, w której wykorzysta posiadaną wiedzę i przekazywane treści</w:t>
            </w:r>
          </w:p>
        </w:tc>
        <w:tc>
          <w:tcPr>
            <w:tcW w:w="1865" w:type="dxa"/>
            <w:vAlign w:val="center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zCs w:val="24"/>
              </w:rPr>
              <w:t>K_K0</w:t>
            </w:r>
            <w:r>
              <w:rPr>
                <w:rFonts w:ascii="Corbel" w:hAnsi="Corbel" w:cstheme="minorHAnsi"/>
                <w:b w:val="0"/>
                <w:szCs w:val="24"/>
              </w:rPr>
              <w:t>3</w:t>
            </w:r>
          </w:p>
        </w:tc>
      </w:tr>
    </w:tbl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B04C6" w:rsidRPr="005D39F1" w:rsidRDefault="00EB04C6" w:rsidP="00EB04C6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D39F1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5D39F1">
        <w:rPr>
          <w:rFonts w:ascii="Corbel" w:hAnsi="Corbel" w:cstheme="minorHAnsi"/>
          <w:sz w:val="24"/>
          <w:szCs w:val="24"/>
        </w:rPr>
        <w:t xml:space="preserve">  </w:t>
      </w:r>
    </w:p>
    <w:p w:rsidR="00EB04C6" w:rsidRPr="005D39F1" w:rsidRDefault="00EB04C6" w:rsidP="00EB04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EB04C6" w:rsidRPr="005D39F1" w:rsidRDefault="00EB04C6" w:rsidP="00EB04C6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Turystyka jako przedmiot badań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Wybrane koncepcje badawcze w turystyce 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Rodzaje i formy turystyki, walory turystyczne, atrakcje turystyczne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Ruch turystyczny – rodzaje, wielkość i struktura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Zagospodarowanie turystyczne i usługi w turystyce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Rozwój turystyki  - skutki, przemiany w obszarach recepcji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Gospodarcze aspekty turystyki</w:t>
            </w:r>
          </w:p>
        </w:tc>
      </w:tr>
    </w:tbl>
    <w:p w:rsidR="00EB04C6" w:rsidRPr="005D39F1" w:rsidRDefault="00EB04C6" w:rsidP="00EB04C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EB04C6" w:rsidRPr="005D39F1" w:rsidRDefault="00EB04C6" w:rsidP="00EB04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5D39F1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EB04C6" w:rsidRPr="005D39F1" w:rsidRDefault="00EB04C6" w:rsidP="00EB04C6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Terminologia turystyczna- usystematyzowanie – przykłady, zastosowanie, praca z tekstem</w:t>
            </w:r>
          </w:p>
        </w:tc>
      </w:tr>
      <w:tr w:rsidR="00EB04C6" w:rsidRPr="005D39F1" w:rsidTr="00685350">
        <w:trPr>
          <w:trHeight w:val="693"/>
        </w:trPr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Ustalenia definicyjne podstawowych pojęć i zjawisk w turystyce – praca zespołowa z materiałem pomocniczym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Atrakcyjność turystyczna – pojęcie, elementy składowe – przykłady, analiza przypadków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Walory turystyczne mojej miejscowości – prezentacja 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lastRenderedPageBreak/>
              <w:t>Rodzaje turystyki, funkcje turystyki a usługi turystyczne – przykłady, powiązania, studia przypadków</w:t>
            </w:r>
          </w:p>
        </w:tc>
      </w:tr>
      <w:tr w:rsidR="00EB04C6" w:rsidRPr="005D39F1" w:rsidTr="00685350">
        <w:tc>
          <w:tcPr>
            <w:tcW w:w="9639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Ruch turystyczny w Polsce i na świecie – analiza danych</w:t>
            </w:r>
          </w:p>
        </w:tc>
      </w:tr>
    </w:tbl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>3.4 Metody dydaktyczne</w:t>
      </w:r>
      <w:r w:rsidRPr="005D39F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5D39F1">
        <w:rPr>
          <w:rFonts w:ascii="Corbel" w:hAnsi="Corbel" w:cstheme="minorHAnsi"/>
          <w:b w:val="0"/>
          <w:smallCaps w:val="0"/>
          <w:szCs w:val="24"/>
        </w:rPr>
        <w:t>Np</w:t>
      </w:r>
      <w:r w:rsidRPr="005D39F1">
        <w:rPr>
          <w:rFonts w:ascii="Corbel" w:hAnsi="Corbel" w:cstheme="minorHAnsi"/>
          <w:szCs w:val="24"/>
        </w:rPr>
        <w:t xml:space="preserve">.: </w:t>
      </w:r>
    </w:p>
    <w:p w:rsidR="00EB04C6" w:rsidRPr="005D39F1" w:rsidRDefault="00EB04C6" w:rsidP="00EB04C6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5D39F1">
        <w:rPr>
          <w:rFonts w:ascii="Corbel" w:hAnsi="Corbel" w:cstheme="minorHAnsi"/>
          <w:b w:val="0"/>
          <w:i/>
          <w:szCs w:val="24"/>
        </w:rPr>
        <w:t xml:space="preserve"> </w:t>
      </w:r>
      <w:r w:rsidRPr="005D39F1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EB04C6" w:rsidRPr="005D39F1" w:rsidRDefault="00EB04C6" w:rsidP="00EB04C6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5D39F1">
        <w:rPr>
          <w:rFonts w:ascii="Corbel" w:hAnsi="Corbel" w:cstheme="minorHAnsi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EB04C6" w:rsidRPr="005D39F1" w:rsidRDefault="00EB04C6" w:rsidP="00EB04C6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5D39F1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EB04C6" w:rsidRPr="005D39F1" w:rsidRDefault="00EB04C6" w:rsidP="00EB04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B04C6" w:rsidRPr="005D39F1" w:rsidRDefault="00EB04C6" w:rsidP="00EB04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5D39F1">
        <w:rPr>
          <w:rFonts w:ascii="Corbel" w:hAnsi="Corbel" w:cstheme="minorHAnsi"/>
          <w:b w:val="0"/>
          <w:smallCaps w:val="0"/>
          <w:szCs w:val="24"/>
        </w:rPr>
        <w:t>Wykład: wykład z prezentacją multimedialną</w:t>
      </w:r>
    </w:p>
    <w:p w:rsidR="00EB04C6" w:rsidRPr="005D39F1" w:rsidRDefault="00EB04C6" w:rsidP="00EB04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5D39F1">
        <w:rPr>
          <w:rFonts w:ascii="Corbel" w:hAnsi="Corbel" w:cstheme="minorHAnsi"/>
          <w:b w:val="0"/>
          <w:smallCaps w:val="0"/>
          <w:szCs w:val="24"/>
        </w:rPr>
        <w:t xml:space="preserve">Ćwiczenia: analiza tekstów z dyskusją, metoda projektów, praca w grupach </w:t>
      </w:r>
    </w:p>
    <w:p w:rsidR="00EB04C6" w:rsidRPr="005D39F1" w:rsidRDefault="00EB04C6" w:rsidP="00EB04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EB04C6" w:rsidRPr="005D39F1" w:rsidRDefault="00EB04C6" w:rsidP="00EB04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EB04C6" w:rsidRPr="005D39F1" w:rsidRDefault="00EB04C6" w:rsidP="00EB04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97CA4" w:rsidRPr="005D39F1" w:rsidTr="00493F7F">
        <w:tc>
          <w:tcPr>
            <w:tcW w:w="1962" w:type="dxa"/>
            <w:vAlign w:val="center"/>
          </w:tcPr>
          <w:p w:rsidR="00B97CA4" w:rsidRPr="005D39F1" w:rsidRDefault="00B97CA4" w:rsidP="00493F7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97CA4" w:rsidRPr="005D39F1" w:rsidRDefault="00B97CA4" w:rsidP="00493F7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97CA4" w:rsidRPr="005D39F1" w:rsidRDefault="00B97CA4" w:rsidP="00493F7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97CA4" w:rsidRPr="005D39F1" w:rsidRDefault="00B97CA4" w:rsidP="00493F7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B97CA4" w:rsidRPr="005D39F1" w:rsidRDefault="00B97CA4" w:rsidP="00493F7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97CA4" w:rsidRPr="005D39F1" w:rsidTr="00493F7F">
        <w:tc>
          <w:tcPr>
            <w:tcW w:w="1962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egzamin pisemny</w:t>
            </w:r>
            <w:r>
              <w:rPr>
                <w:rFonts w:ascii="Corbel" w:hAnsi="Corbel" w:cstheme="minorHAnsi"/>
                <w:sz w:val="24"/>
                <w:szCs w:val="24"/>
              </w:rPr>
              <w:t>,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 kolokwium, umiejętność w pracy w zespole, </w:t>
            </w:r>
            <w:r>
              <w:rPr>
                <w:rFonts w:ascii="Corbel" w:hAnsi="Corbel" w:cstheme="minorHAnsi"/>
                <w:sz w:val="24"/>
                <w:szCs w:val="24"/>
              </w:rPr>
              <w:t>prezentacja</w:t>
            </w:r>
          </w:p>
        </w:tc>
        <w:tc>
          <w:tcPr>
            <w:tcW w:w="2117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W,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B97CA4" w:rsidRPr="005D39F1" w:rsidTr="00493F7F">
        <w:tc>
          <w:tcPr>
            <w:tcW w:w="1962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EK_0</w:t>
            </w:r>
            <w:r w:rsidR="00F70E49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5441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kolokwium, umiejętność w pracy w zespole, prezentacja, obserwacja w  trakcie zajęć</w:t>
            </w:r>
          </w:p>
        </w:tc>
        <w:tc>
          <w:tcPr>
            <w:tcW w:w="2117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B97CA4" w:rsidRPr="005D39F1" w:rsidTr="00493F7F">
        <w:tc>
          <w:tcPr>
            <w:tcW w:w="1962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EK_0</w:t>
            </w:r>
            <w:r w:rsidR="00F70E49">
              <w:rPr>
                <w:rFonts w:ascii="Corbel" w:hAnsi="Corbel" w:cstheme="minorHAns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5441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umiejętność w pracy w zespole, obserwacja w  trakcie zajęć</w:t>
            </w:r>
          </w:p>
        </w:tc>
        <w:tc>
          <w:tcPr>
            <w:tcW w:w="2117" w:type="dxa"/>
            <w:vAlign w:val="center"/>
          </w:tcPr>
          <w:p w:rsidR="00B97CA4" w:rsidRPr="005D39F1" w:rsidRDefault="00B97CA4" w:rsidP="00493F7F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</w:tbl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EB04C6" w:rsidRPr="005D39F1" w:rsidRDefault="00EB04C6" w:rsidP="00EB04C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04C6" w:rsidRPr="005D39F1" w:rsidTr="00685350">
        <w:tc>
          <w:tcPr>
            <w:tcW w:w="9670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Wykłady: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Egzamin pisemny w formie testu (pytania zamknięte, otwarte) - uzyskanie min. 51% punktów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Ćwiczenia – zaliczenie z oceną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Zaliczenie z oceną na podstawie ocen cząstkowych za wykonanie prezentacji - 20%, napisanie 2 kolokwiów – łącznie 80%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Szczegółowa punktacja kolokwium: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lastRenderedPageBreak/>
              <w:t>51-60% 3,0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Ocena końcowa z ćwiczeń jest średnią arytmetyczną z wszystkich uzyskanych ocen.</w:t>
            </w:r>
          </w:p>
        </w:tc>
      </w:tr>
    </w:tbl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B04C6" w:rsidRPr="005D39F1" w:rsidRDefault="00EB04C6" w:rsidP="00EB04C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D39F1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B04C6" w:rsidRPr="005D39F1" w:rsidTr="00685350">
        <w:tc>
          <w:tcPr>
            <w:tcW w:w="4962" w:type="dxa"/>
            <w:vAlign w:val="center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B04C6" w:rsidRPr="005D39F1" w:rsidTr="00685350">
        <w:tc>
          <w:tcPr>
            <w:tcW w:w="4962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</w:tc>
      </w:tr>
      <w:tr w:rsidR="00EB04C6" w:rsidRPr="005D39F1" w:rsidTr="00685350">
        <w:tc>
          <w:tcPr>
            <w:tcW w:w="4962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 godz. (28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 godz. udział w konsultacjach, 2 godz. udział w egzaminie)</w:t>
            </w:r>
          </w:p>
        </w:tc>
      </w:tr>
      <w:tr w:rsidR="00EB04C6" w:rsidRPr="005D39F1" w:rsidTr="00685350">
        <w:tc>
          <w:tcPr>
            <w:tcW w:w="4962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egzaminu 2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zajęć 10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Przygotowanie do kolokwium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15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prezentacji 10</w:t>
            </w: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 godz. </w:t>
            </w:r>
          </w:p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EB04C6" w:rsidRPr="005D39F1" w:rsidTr="00685350">
        <w:tc>
          <w:tcPr>
            <w:tcW w:w="4962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="00EB04C6" w:rsidRPr="005D39F1" w:rsidTr="00685350">
        <w:tc>
          <w:tcPr>
            <w:tcW w:w="4962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B04C6" w:rsidRPr="005D39F1" w:rsidRDefault="00EB04C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="00EB04C6" w:rsidRPr="005D39F1" w:rsidRDefault="00EB04C6" w:rsidP="00EB04C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D39F1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EB04C6" w:rsidRPr="005D39F1" w:rsidRDefault="00EB04C6" w:rsidP="00EB04C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B04C6" w:rsidRPr="005D39F1" w:rsidTr="00685350">
        <w:trPr>
          <w:trHeight w:val="397"/>
        </w:trPr>
        <w:tc>
          <w:tcPr>
            <w:tcW w:w="3544" w:type="dxa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EB04C6" w:rsidRPr="005D39F1" w:rsidTr="00685350">
        <w:trPr>
          <w:trHeight w:val="397"/>
        </w:trPr>
        <w:tc>
          <w:tcPr>
            <w:tcW w:w="3544" w:type="dxa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39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B04C6" w:rsidRPr="005D39F1" w:rsidRDefault="00EB04C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EB04C6" w:rsidRPr="005D39F1" w:rsidRDefault="00EB04C6" w:rsidP="00EB04C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D39F1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EB04C6" w:rsidRPr="005D39F1" w:rsidRDefault="00EB04C6" w:rsidP="00EB04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B04C6" w:rsidRPr="005D39F1" w:rsidTr="00685350">
        <w:trPr>
          <w:trHeight w:val="397"/>
        </w:trPr>
        <w:tc>
          <w:tcPr>
            <w:tcW w:w="7513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Literatura Podstawowa: 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>W. Kurek (Red.), Turystyka, Wydawnictwo Naukowe PWN, Warszawa 2011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W. W.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Gaworecki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>, Turystyka, PWE, Warszawa 2007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T.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Łobożewicz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, G.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Bieńczyk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>. Podstawy turystyki, WSE, Warszawa 2001</w:t>
            </w:r>
          </w:p>
        </w:tc>
      </w:tr>
      <w:tr w:rsidR="00EB04C6" w:rsidRPr="005D39F1" w:rsidTr="00685350">
        <w:trPr>
          <w:trHeight w:val="397"/>
        </w:trPr>
        <w:tc>
          <w:tcPr>
            <w:tcW w:w="7513" w:type="dxa"/>
          </w:tcPr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P. Różycki, Zarys wiedzy o turystyce,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Proksenia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, Kraków 2009 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L.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Butowski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 (Red.), Badania naukowe w turystyce: stan i perspektywy rozwoju, Szkoła Główna Turystyki i Rekreacji, Warszawa 2013</w:t>
            </w:r>
          </w:p>
          <w:p w:rsidR="00EB04C6" w:rsidRPr="005D39F1" w:rsidRDefault="00EB04C6" w:rsidP="00685350">
            <w:pPr>
              <w:spacing w:after="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5D39F1">
              <w:rPr>
                <w:rFonts w:ascii="Corbel" w:hAnsi="Corbel" w:cstheme="minorHAnsi"/>
                <w:sz w:val="24"/>
                <w:szCs w:val="24"/>
              </w:rPr>
              <w:t xml:space="preserve">A. Balińska, A. Sieczko, J. Zawadka, Turystyka. Wybrane zagadnienia, </w:t>
            </w:r>
            <w:proofErr w:type="spellStart"/>
            <w:r w:rsidRPr="005D39F1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5D39F1">
              <w:rPr>
                <w:rFonts w:ascii="Corbel" w:hAnsi="Corbel" w:cstheme="minorHAnsi"/>
                <w:sz w:val="24"/>
                <w:szCs w:val="24"/>
              </w:rPr>
              <w:t>, Warszawa 2014</w:t>
            </w:r>
          </w:p>
        </w:tc>
      </w:tr>
    </w:tbl>
    <w:p w:rsidR="00EB04C6" w:rsidRPr="005D39F1" w:rsidRDefault="00EB04C6" w:rsidP="00EB04C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EB04C6" w:rsidRPr="005D39F1" w:rsidRDefault="00EB04C6" w:rsidP="00EB04C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D39F1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D4B" w:rsidRDefault="00315D4B" w:rsidP="00EB04C6">
      <w:pPr>
        <w:spacing w:after="0" w:line="240" w:lineRule="auto"/>
      </w:pPr>
      <w:r>
        <w:separator/>
      </w:r>
    </w:p>
  </w:endnote>
  <w:endnote w:type="continuationSeparator" w:id="0">
    <w:p w:rsidR="00315D4B" w:rsidRDefault="00315D4B" w:rsidP="00EB0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D4B" w:rsidRDefault="00315D4B" w:rsidP="00EB04C6">
      <w:pPr>
        <w:spacing w:after="0" w:line="240" w:lineRule="auto"/>
      </w:pPr>
      <w:r>
        <w:separator/>
      </w:r>
    </w:p>
  </w:footnote>
  <w:footnote w:type="continuationSeparator" w:id="0">
    <w:p w:rsidR="00315D4B" w:rsidRDefault="00315D4B" w:rsidP="00EB04C6">
      <w:pPr>
        <w:spacing w:after="0" w:line="240" w:lineRule="auto"/>
      </w:pPr>
      <w:r>
        <w:continuationSeparator/>
      </w:r>
    </w:p>
  </w:footnote>
  <w:footnote w:id="1">
    <w:p w:rsidR="00EB04C6" w:rsidRDefault="00EB04C6" w:rsidP="00EB04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4C6"/>
    <w:rsid w:val="00315D4B"/>
    <w:rsid w:val="00386EC3"/>
    <w:rsid w:val="003F7741"/>
    <w:rsid w:val="00524564"/>
    <w:rsid w:val="006F5A00"/>
    <w:rsid w:val="00B97CA4"/>
    <w:rsid w:val="00CC7A40"/>
    <w:rsid w:val="00EB04C6"/>
    <w:rsid w:val="00F7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9E5F"/>
  <w15:chartTrackingRefBased/>
  <w15:docId w15:val="{B44C3FFB-7C6D-4FD9-8E80-3D53567E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4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4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4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B04C6"/>
    <w:rPr>
      <w:vertAlign w:val="superscript"/>
    </w:rPr>
  </w:style>
  <w:style w:type="paragraph" w:customStyle="1" w:styleId="Punktygwne">
    <w:name w:val="Punkty główne"/>
    <w:basedOn w:val="Normalny"/>
    <w:rsid w:val="00EB04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B04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B04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B04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B04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B04C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B04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B04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04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04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44C34-755B-4E22-8782-2803756DB21E}"/>
</file>

<file path=customXml/itemProps2.xml><?xml version="1.0" encoding="utf-8"?>
<ds:datastoreItem xmlns:ds="http://schemas.openxmlformats.org/officeDocument/2006/customXml" ds:itemID="{1598BE29-F940-4C6B-AE01-3EBDFD6D42DA}"/>
</file>

<file path=customXml/itemProps3.xml><?xml version="1.0" encoding="utf-8"?>
<ds:datastoreItem xmlns:ds="http://schemas.openxmlformats.org/officeDocument/2006/customXml" ds:itemID="{AE89CB37-B0A4-429C-9AA7-46141329C3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Nizioł Anna</cp:lastModifiedBy>
  <cp:revision>4</cp:revision>
  <dcterms:created xsi:type="dcterms:W3CDTF">2020-05-28T20:22:00Z</dcterms:created>
  <dcterms:modified xsi:type="dcterms:W3CDTF">2020-11-09T17:49:00Z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