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0E361A">
        <w:rPr>
          <w:rFonts w:ascii="Corbel" w:hAnsi="Corbel"/>
          <w:b/>
          <w:smallCaps/>
          <w:sz w:val="24"/>
          <w:szCs w:val="24"/>
        </w:rPr>
        <w:t>2020/2021 – 2022</w:t>
      </w:r>
      <w:r w:rsidR="005031C5">
        <w:rPr>
          <w:rFonts w:ascii="Corbel" w:hAnsi="Corbel"/>
          <w:b/>
          <w:smallCaps/>
          <w:sz w:val="24"/>
          <w:szCs w:val="24"/>
        </w:rPr>
        <w:t>/</w:t>
      </w:r>
      <w:r w:rsidR="000E361A">
        <w:rPr>
          <w:rFonts w:ascii="Corbel" w:hAnsi="Corbel"/>
          <w:b/>
          <w:smallCaps/>
          <w:sz w:val="24"/>
          <w:szCs w:val="24"/>
        </w:rPr>
        <w:t>2023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0E361A">
        <w:rPr>
          <w:rFonts w:ascii="Corbel" w:hAnsi="Corbel"/>
          <w:b/>
          <w:sz w:val="20"/>
          <w:szCs w:val="20"/>
        </w:rPr>
        <w:t>ok akademicki: 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2A18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181F">
              <w:rPr>
                <w:rFonts w:ascii="Corbel" w:hAnsi="Corbel"/>
                <w:sz w:val="24"/>
                <w:szCs w:val="24"/>
              </w:rPr>
              <w:t xml:space="preserve">EKONOMIKA </w:t>
            </w:r>
            <w:r w:rsidR="00AD177B">
              <w:rPr>
                <w:rFonts w:ascii="Corbel" w:hAnsi="Corbel"/>
                <w:sz w:val="24"/>
                <w:szCs w:val="24"/>
              </w:rPr>
              <w:t>I FINANSE W HOTELU I GASTRONOMII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84426" w:rsidP="002A18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442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844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4426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844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D2C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371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3.tir.lic., semestr 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371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7179">
              <w:rPr>
                <w:rFonts w:ascii="Corbel" w:hAnsi="Corbel"/>
                <w:b w:val="0"/>
                <w:sz w:val="24"/>
                <w:szCs w:val="24"/>
              </w:rPr>
              <w:t>Moduł VI - Hotelarstwo i gastronomia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844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844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E37179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0D2C39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0D2C39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140F" w:rsidRDefault="009C140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9C140F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D952F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C82BC7">
        <w:rPr>
          <w:rFonts w:ascii="Corbel" w:hAnsi="Corbel"/>
          <w:smallCaps w:val="0"/>
          <w:szCs w:val="24"/>
        </w:rPr>
        <w:t>ma zaliczenia przedmiotu:</w:t>
      </w:r>
    </w:p>
    <w:p w:rsidR="00D952F7" w:rsidRDefault="00D952F7" w:rsidP="00D952F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egzamin</w:t>
      </w:r>
    </w:p>
    <w:p w:rsidR="00D952F7" w:rsidRPr="009C54AE" w:rsidRDefault="00D952F7" w:rsidP="00D952F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>
        <w:rPr>
          <w:rFonts w:ascii="Corbel" w:hAnsi="Corbel"/>
          <w:b w:val="0"/>
          <w:smallCaps w:val="0"/>
          <w:szCs w:val="24"/>
        </w:rPr>
        <w:t>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361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9C1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matematyki (funkcje liniowe i nieliniowe), ekonomii, zarządzania, finansów, ekonomiki przedsiębiorstw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4BCF" w:rsidRDefault="00534B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zasad i praw ekonomicznych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4BCF" w:rsidRDefault="009C14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140F">
              <w:rPr>
                <w:rFonts w:ascii="Corbel" w:hAnsi="Corbel"/>
                <w:b w:val="0"/>
                <w:sz w:val="24"/>
                <w:szCs w:val="24"/>
              </w:rPr>
              <w:t>Kształcenie umiejętności podejmowania podstawowych decyzji ekonomiczno-finansowych w zakładach hotelarskich i gastronomicznych działających na rynku krajowym i międzynarodowym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52F7" w:rsidRPr="009C54AE" w:rsidTr="00191CC1">
        <w:tc>
          <w:tcPr>
            <w:tcW w:w="1701" w:type="dxa"/>
            <w:vAlign w:val="center"/>
          </w:tcPr>
          <w:p w:rsidR="00D952F7" w:rsidRPr="009C54AE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vAlign w:val="center"/>
          </w:tcPr>
          <w:p w:rsidR="00D952F7" w:rsidRPr="00AF5673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26BF5">
              <w:rPr>
                <w:rFonts w:ascii="Corbel" w:hAnsi="Corbel"/>
                <w:b w:val="0"/>
                <w:smallCaps w:val="0"/>
                <w:szCs w:val="24"/>
              </w:rPr>
              <w:t>bsolwent 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6BF5">
              <w:rPr>
                <w:rFonts w:ascii="Corbel" w:hAnsi="Corbel"/>
                <w:b w:val="0"/>
                <w:smallCaps w:val="0"/>
                <w:szCs w:val="24"/>
              </w:rPr>
              <w:t>podstawowe zasady tworzenia i rozwoju form indywidualnej przedsiębiorczości</w:t>
            </w:r>
          </w:p>
        </w:tc>
        <w:tc>
          <w:tcPr>
            <w:tcW w:w="1873" w:type="dxa"/>
            <w:vAlign w:val="center"/>
          </w:tcPr>
          <w:p w:rsidR="00D952F7" w:rsidRPr="009C54AE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952F7" w:rsidRPr="009C54AE" w:rsidTr="00191CC1">
        <w:tc>
          <w:tcPr>
            <w:tcW w:w="1701" w:type="dxa"/>
            <w:vAlign w:val="center"/>
          </w:tcPr>
          <w:p w:rsidR="00D952F7" w:rsidRPr="009C54AE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D952F7" w:rsidRPr="00AF5673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26BF5">
              <w:rPr>
                <w:rFonts w:ascii="Corbel" w:hAnsi="Corbel"/>
                <w:b w:val="0"/>
                <w:smallCaps w:val="0"/>
                <w:szCs w:val="24"/>
              </w:rPr>
              <w:t>bsolwent 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6BF5">
              <w:rPr>
                <w:rFonts w:ascii="Corbel" w:hAnsi="Corbel"/>
                <w:b w:val="0"/>
                <w:smallCaps w:val="0"/>
                <w:szCs w:val="24"/>
              </w:rPr>
              <w:t>prowadzić dokumentację dotyczącą podejmowanych przedsięwzięć z zakresu turystyki i rekreacji ruchowej</w:t>
            </w:r>
          </w:p>
        </w:tc>
        <w:tc>
          <w:tcPr>
            <w:tcW w:w="1873" w:type="dxa"/>
            <w:vAlign w:val="center"/>
          </w:tcPr>
          <w:p w:rsidR="00D952F7" w:rsidRPr="009C54AE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952F7" w:rsidRPr="009C54AE" w:rsidTr="00191CC1">
        <w:tc>
          <w:tcPr>
            <w:tcW w:w="1701" w:type="dxa"/>
            <w:vAlign w:val="center"/>
          </w:tcPr>
          <w:p w:rsidR="00D952F7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D952F7" w:rsidRPr="00AF5673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26BF5">
              <w:rPr>
                <w:rFonts w:ascii="Corbel" w:hAnsi="Corbel"/>
                <w:b w:val="0"/>
                <w:smallCaps w:val="0"/>
                <w:szCs w:val="24"/>
              </w:rPr>
              <w:t>bsolwent jest gotów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6BF5">
              <w:rPr>
                <w:rFonts w:ascii="Corbel" w:hAnsi="Corbel"/>
                <w:b w:val="0"/>
                <w:smallCaps w:val="0"/>
                <w:szCs w:val="24"/>
              </w:rPr>
              <w:t>podejmowania działań w sposób przedsiębiorczy</w:t>
            </w:r>
          </w:p>
        </w:tc>
        <w:tc>
          <w:tcPr>
            <w:tcW w:w="1873" w:type="dxa"/>
            <w:vAlign w:val="center"/>
          </w:tcPr>
          <w:p w:rsidR="00D952F7" w:rsidRPr="009C54AE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C0489" w:rsidTr="005C04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89" w:rsidRDefault="005C048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Hotelarstwo i gastronomia w przemyśle turystycznym w Polsce i na świecie</w:t>
            </w:r>
          </w:p>
        </w:tc>
      </w:tr>
      <w:tr w:rsidR="005C0489" w:rsidTr="005C04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89" w:rsidRDefault="005C048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Produkcja w sektorze hotelarskim i gastronomicznym</w:t>
            </w:r>
          </w:p>
        </w:tc>
      </w:tr>
      <w:tr w:rsidR="005C0489" w:rsidTr="005C04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89" w:rsidRDefault="005C048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usług hotelarskich i gastronomicznych, czynniki wpływające na popyt i podaż</w:t>
            </w:r>
          </w:p>
        </w:tc>
      </w:tr>
      <w:tr w:rsidR="005C0489" w:rsidTr="005C04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89" w:rsidRDefault="005C048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ustalania cen na produkty hotelarskie i gastronomiczne</w:t>
            </w:r>
          </w:p>
        </w:tc>
      </w:tr>
      <w:tr w:rsidR="005C0489" w:rsidTr="005C04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89" w:rsidRDefault="005C048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Przychody i koszty w </w:t>
            </w:r>
            <w:r>
              <w:rPr>
                <w:rFonts w:ascii="Corbel" w:hAnsi="Corbel"/>
                <w:bCs/>
                <w:spacing w:val="-5"/>
                <w:sz w:val="24"/>
                <w:szCs w:val="24"/>
              </w:rPr>
              <w:t>hotelarstwie i gastronomii</w:t>
            </w:r>
          </w:p>
        </w:tc>
      </w:tr>
      <w:tr w:rsidR="005C0489" w:rsidTr="005C04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89" w:rsidRDefault="005C048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Maksymalizacja zysków w przedsiębiorstwach hotelarskich i gastronomicznych działających w różnych strukturach rynkowych</w:t>
            </w:r>
          </w:p>
        </w:tc>
      </w:tr>
      <w:tr w:rsidR="005C0489" w:rsidTr="005C04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89" w:rsidRDefault="005C048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mierniki charakteryzujące usługi hotelarskie i gastronomiczne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C0489" w:rsidTr="005C04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89" w:rsidRDefault="005C048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czynników produkcji wykorzystywanych w </w:t>
            </w:r>
            <w:r>
              <w:rPr>
                <w:rFonts w:ascii="Corbel" w:hAnsi="Corbel"/>
                <w:bCs/>
                <w:spacing w:val="-5"/>
                <w:sz w:val="24"/>
                <w:szCs w:val="24"/>
              </w:rPr>
              <w:t>hotelarstwie i gastronomii</w:t>
            </w:r>
          </w:p>
        </w:tc>
      </w:tr>
      <w:tr w:rsidR="005C0489" w:rsidTr="005C04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89" w:rsidRDefault="005C048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Mierzenie elastyczności popytu i podaży na rynku usług hotelarskich i gastronomicznych</w:t>
            </w:r>
          </w:p>
        </w:tc>
      </w:tr>
      <w:tr w:rsidR="005C0489" w:rsidTr="005C04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89" w:rsidRDefault="005C048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ustalania cen na produkty hotelarskie i gastronomiczne</w:t>
            </w:r>
          </w:p>
        </w:tc>
      </w:tr>
      <w:tr w:rsidR="005C0489" w:rsidTr="005C04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89" w:rsidRDefault="005C048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kosztów i przychodów przedsiębiorstw hotelarskich i gastronomicznych</w:t>
            </w:r>
          </w:p>
        </w:tc>
      </w:tr>
      <w:tr w:rsidR="005C0489" w:rsidTr="005C04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489" w:rsidRDefault="005C048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Optymalne decyzje produkcyjne firm hotelarskich i gastronomicznych działających w różnych strukturach rynkowych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52F7" w:rsidRPr="009C54AE" w:rsidTr="00191CC1">
        <w:tc>
          <w:tcPr>
            <w:tcW w:w="1985" w:type="dxa"/>
            <w:vAlign w:val="center"/>
          </w:tcPr>
          <w:p w:rsidR="00D952F7" w:rsidRPr="009C54AE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0" w:colLast="0"/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D952F7" w:rsidRPr="007702ED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</w:t>
            </w:r>
          </w:p>
        </w:tc>
        <w:tc>
          <w:tcPr>
            <w:tcW w:w="2126" w:type="dxa"/>
            <w:vAlign w:val="center"/>
          </w:tcPr>
          <w:p w:rsidR="00D952F7" w:rsidRPr="007702ED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bookmarkEnd w:id="0"/>
      <w:tr w:rsidR="00D952F7" w:rsidRPr="009C54AE" w:rsidTr="00191CC1">
        <w:tc>
          <w:tcPr>
            <w:tcW w:w="1985" w:type="dxa"/>
            <w:vAlign w:val="center"/>
          </w:tcPr>
          <w:p w:rsidR="00D952F7" w:rsidRPr="009C54AE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D952F7" w:rsidRPr="007702ED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D952F7" w:rsidRPr="007702ED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952F7" w:rsidRPr="009C54AE" w:rsidTr="00191CC1">
        <w:tc>
          <w:tcPr>
            <w:tcW w:w="1985" w:type="dxa"/>
            <w:vAlign w:val="center"/>
          </w:tcPr>
          <w:p w:rsidR="00D952F7" w:rsidRPr="009C54AE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D952F7" w:rsidRPr="007702ED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D952F7" w:rsidRPr="007702ED" w:rsidRDefault="00D952F7" w:rsidP="00CB36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F84426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>% punktów z egzaminu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</w:t>
            </w:r>
            <w:r w:rsidR="00F84426">
              <w:rPr>
                <w:rFonts w:ascii="Corbel" w:hAnsi="Corbel"/>
                <w:b w:val="0"/>
                <w:smallCaps w:val="0"/>
                <w:szCs w:val="24"/>
              </w:rPr>
              <w:t xml:space="preserve"> prac grupowych</w:t>
            </w:r>
            <w:r w:rsidR="00E37179" w:rsidRPr="00E37179">
              <w:rPr>
                <w:rFonts w:ascii="Corbel" w:hAnsi="Corbel"/>
                <w:b w:val="0"/>
                <w:smallCaps w:val="0"/>
                <w:szCs w:val="24"/>
              </w:rPr>
              <w:t xml:space="preserve"> - uzyskanie minimum 51% punktów</w:t>
            </w:r>
          </w:p>
          <w:p w:rsidR="00E37179" w:rsidRDefault="00E37179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37179" w:rsidRDefault="00E37179" w:rsidP="00E371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E37179" w:rsidRDefault="00E37179" w:rsidP="00E371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E37179" w:rsidRDefault="00E37179" w:rsidP="00E371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E37179" w:rsidRDefault="00E37179" w:rsidP="00E371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E37179" w:rsidRPr="009C54AE" w:rsidRDefault="00E37179" w:rsidP="00E371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D2C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84DA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C52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0D2C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7C52E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642E0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2E08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42E08" w:rsidRDefault="00F844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D84DA4" w:rsidRPr="00642E08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642E0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2E0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42E08" w:rsidRDefault="005C04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2E0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C0489" w:rsidTr="005C048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89" w:rsidRPr="005C0489" w:rsidRDefault="005C04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0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podstawowa: </w:t>
            </w:r>
          </w:p>
          <w:p w:rsidR="005C0489" w:rsidRPr="005C0489" w:rsidRDefault="00915A87" w:rsidP="005C0489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Panasiuk A., (2017</w:t>
            </w:r>
            <w:r w:rsidR="005C0489" w:rsidRPr="005C0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), Ekonomika Turystyki, PWN, Warszawa.</w:t>
            </w:r>
          </w:p>
          <w:p w:rsidR="005C0489" w:rsidRPr="005C0489" w:rsidRDefault="005C0489" w:rsidP="005C0489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0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</w:t>
            </w:r>
            <w:r w:rsidR="00915A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rkowski S., </w:t>
            </w:r>
            <w:proofErr w:type="spellStart"/>
            <w:r w:rsidR="00915A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Wszendybył</w:t>
            </w:r>
            <w:proofErr w:type="spellEnd"/>
            <w:r w:rsidR="00915A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(2015</w:t>
            </w:r>
            <w:r w:rsidRPr="005C0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), Jakość i efektywność usług hotelarskich, PWN, Warszawa.</w:t>
            </w:r>
          </w:p>
          <w:p w:rsidR="005C0489" w:rsidRPr="005C0489" w:rsidRDefault="00915A87" w:rsidP="005C0489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Milewska M., Włodarczyk B, (2017</w:t>
            </w:r>
            <w:r w:rsidR="005C0489" w:rsidRPr="005C04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Hotelarstwo. Podstawowe wiadomości, PWE Warszawa.</w:t>
            </w:r>
          </w:p>
        </w:tc>
      </w:tr>
      <w:tr w:rsidR="00D84DA4" w:rsidRPr="009C54AE" w:rsidTr="0071620A">
        <w:trPr>
          <w:trHeight w:val="397"/>
        </w:trPr>
        <w:tc>
          <w:tcPr>
            <w:tcW w:w="7513" w:type="dxa"/>
          </w:tcPr>
          <w:p w:rsidR="00D84DA4" w:rsidRPr="00D84DA4" w:rsidRDefault="00D84DA4" w:rsidP="005C0489">
            <w:pPr>
              <w:spacing w:after="0" w:line="240" w:lineRule="auto"/>
              <w:rPr>
                <w:rFonts w:ascii="Corbel" w:eastAsia="Cambria" w:hAnsi="Corbel"/>
                <w:iCs/>
                <w:sz w:val="24"/>
                <w:szCs w:val="24"/>
              </w:rPr>
            </w:pPr>
          </w:p>
        </w:tc>
      </w:tr>
      <w:tr w:rsidR="005C0489" w:rsidTr="005C048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89" w:rsidRPr="005C0489" w:rsidRDefault="005C0489">
            <w:pPr>
              <w:spacing w:after="0" w:line="240" w:lineRule="auto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5C0489">
              <w:rPr>
                <w:rFonts w:ascii="Corbel" w:eastAsia="Cambria" w:hAnsi="Corbel"/>
                <w:iCs/>
                <w:sz w:val="24"/>
                <w:szCs w:val="24"/>
              </w:rPr>
              <w:t xml:space="preserve">Literatura uzupełniająca: </w:t>
            </w:r>
          </w:p>
          <w:p w:rsidR="005C0489" w:rsidRPr="005C0489" w:rsidRDefault="005C0489" w:rsidP="005C0489">
            <w:pPr>
              <w:numPr>
                <w:ilvl w:val="0"/>
                <w:numId w:val="5"/>
              </w:numPr>
              <w:spacing w:after="0" w:line="240" w:lineRule="auto"/>
              <w:ind w:left="306" w:hanging="284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5C0489">
              <w:rPr>
                <w:rFonts w:ascii="Corbel" w:eastAsia="Cambria" w:hAnsi="Corbel"/>
                <w:iCs/>
                <w:sz w:val="24"/>
                <w:szCs w:val="24"/>
              </w:rPr>
              <w:t>Gołembski G., (2007), Przedsiębiorstwo turystyczne. Ujęcie statyczne i dynamiczne, PWE, Warszawa.</w:t>
            </w:r>
          </w:p>
          <w:p w:rsidR="005C0489" w:rsidRPr="005C0489" w:rsidRDefault="005C0489" w:rsidP="005C0489">
            <w:pPr>
              <w:numPr>
                <w:ilvl w:val="0"/>
                <w:numId w:val="5"/>
              </w:numPr>
              <w:spacing w:after="0" w:line="240" w:lineRule="auto"/>
              <w:ind w:left="306" w:hanging="284"/>
              <w:rPr>
                <w:rFonts w:ascii="Corbel" w:eastAsia="Cambria" w:hAnsi="Corbel"/>
                <w:iCs/>
                <w:sz w:val="24"/>
                <w:szCs w:val="24"/>
              </w:rPr>
            </w:pPr>
            <w:proofErr w:type="spellStart"/>
            <w:r w:rsidRPr="005C0489">
              <w:rPr>
                <w:rFonts w:ascii="Corbel" w:eastAsia="Cambria" w:hAnsi="Corbel"/>
                <w:iCs/>
                <w:sz w:val="24"/>
                <w:szCs w:val="24"/>
              </w:rPr>
              <w:t>Konieczna-Domańska</w:t>
            </w:r>
            <w:proofErr w:type="spellEnd"/>
            <w:r w:rsidRPr="005C0489">
              <w:rPr>
                <w:rFonts w:ascii="Corbel" w:eastAsia="Cambria" w:hAnsi="Corbel"/>
                <w:iCs/>
                <w:sz w:val="24"/>
                <w:szCs w:val="24"/>
              </w:rPr>
              <w:t xml:space="preserve"> A., (2008), Biura podróży na rynku turystycznym, PWN, Warszawa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C17" w:rsidRDefault="00194C17" w:rsidP="00C16ABF">
      <w:pPr>
        <w:spacing w:after="0" w:line="240" w:lineRule="auto"/>
      </w:pPr>
      <w:r>
        <w:separator/>
      </w:r>
    </w:p>
  </w:endnote>
  <w:endnote w:type="continuationSeparator" w:id="0">
    <w:p w:rsidR="00194C17" w:rsidRDefault="00194C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C17" w:rsidRDefault="00194C17" w:rsidP="00C16ABF">
      <w:pPr>
        <w:spacing w:after="0" w:line="240" w:lineRule="auto"/>
      </w:pPr>
      <w:r>
        <w:separator/>
      </w:r>
    </w:p>
  </w:footnote>
  <w:footnote w:type="continuationSeparator" w:id="0">
    <w:p w:rsidR="00194C17" w:rsidRDefault="00194C1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C39"/>
    <w:rsid w:val="000E361A"/>
    <w:rsid w:val="000F1C57"/>
    <w:rsid w:val="000F5615"/>
    <w:rsid w:val="0012450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94C1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81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A1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3A5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82A"/>
    <w:rsid w:val="004F55A3"/>
    <w:rsid w:val="005031C5"/>
    <w:rsid w:val="0050496F"/>
    <w:rsid w:val="00513B6F"/>
    <w:rsid w:val="00517C63"/>
    <w:rsid w:val="00534BCF"/>
    <w:rsid w:val="005363C4"/>
    <w:rsid w:val="00536BDE"/>
    <w:rsid w:val="00543ACC"/>
    <w:rsid w:val="0056696D"/>
    <w:rsid w:val="0059484D"/>
    <w:rsid w:val="005A0855"/>
    <w:rsid w:val="005A3196"/>
    <w:rsid w:val="005C048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E08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145"/>
    <w:rsid w:val="00740C70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2EC"/>
    <w:rsid w:val="007D6E56"/>
    <w:rsid w:val="007F1652"/>
    <w:rsid w:val="007F4155"/>
    <w:rsid w:val="00803275"/>
    <w:rsid w:val="008055A9"/>
    <w:rsid w:val="0081554D"/>
    <w:rsid w:val="0081707E"/>
    <w:rsid w:val="008449B3"/>
    <w:rsid w:val="0085747A"/>
    <w:rsid w:val="00884922"/>
    <w:rsid w:val="00885F64"/>
    <w:rsid w:val="008917F9"/>
    <w:rsid w:val="008A45F7"/>
    <w:rsid w:val="008B0FA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A87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140F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77B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4F3"/>
    <w:rsid w:val="00B3130B"/>
    <w:rsid w:val="00B40ADB"/>
    <w:rsid w:val="00B43B77"/>
    <w:rsid w:val="00B43E80"/>
    <w:rsid w:val="00B607DB"/>
    <w:rsid w:val="00B62295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6CB7"/>
    <w:rsid w:val="00C324C1"/>
    <w:rsid w:val="00C36992"/>
    <w:rsid w:val="00C56036"/>
    <w:rsid w:val="00C61DC5"/>
    <w:rsid w:val="00C67E92"/>
    <w:rsid w:val="00C70A26"/>
    <w:rsid w:val="00C766DF"/>
    <w:rsid w:val="00C82BC7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DA4"/>
    <w:rsid w:val="00D8678B"/>
    <w:rsid w:val="00D87680"/>
    <w:rsid w:val="00D952F7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179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CCC"/>
    <w:rsid w:val="00F526AF"/>
    <w:rsid w:val="00F617C3"/>
    <w:rsid w:val="00F7066B"/>
    <w:rsid w:val="00F83B28"/>
    <w:rsid w:val="00F84426"/>
    <w:rsid w:val="00F958D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ABD7E9-7115-4179-A013-818C4B36BB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EBD63B-AF14-4FB3-9005-0CAE2B215461}"/>
</file>

<file path=customXml/itemProps3.xml><?xml version="1.0" encoding="utf-8"?>
<ds:datastoreItem xmlns:ds="http://schemas.openxmlformats.org/officeDocument/2006/customXml" ds:itemID="{54B43447-AEC3-480A-93C9-D4D8C362DBA9}"/>
</file>

<file path=customXml/itemProps4.xml><?xml version="1.0" encoding="utf-8"?>
<ds:datastoreItem xmlns:ds="http://schemas.openxmlformats.org/officeDocument/2006/customXml" ds:itemID="{AF14D484-8B9F-4743-A0A5-0AF43035E0E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105</TotalTime>
  <Pages>4</Pages>
  <Words>760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14</cp:revision>
  <cp:lastPrinted>2019-02-06T12:12:00Z</cp:lastPrinted>
  <dcterms:created xsi:type="dcterms:W3CDTF">2019-09-09T08:31:00Z</dcterms:created>
  <dcterms:modified xsi:type="dcterms:W3CDTF">2020-11-12T14:07:00Z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