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4942F" w14:textId="77777777" w:rsidR="006E5D65" w:rsidRPr="00CC06B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C06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C06BA">
        <w:rPr>
          <w:rFonts w:ascii="Corbel" w:hAnsi="Corbel"/>
          <w:b/>
          <w:bCs/>
          <w:sz w:val="24"/>
          <w:szCs w:val="24"/>
        </w:rPr>
        <w:tab/>
      </w:r>
      <w:r w:rsidR="00CD6897" w:rsidRPr="00CC06BA">
        <w:rPr>
          <w:rFonts w:ascii="Corbel" w:hAnsi="Corbel"/>
          <w:b/>
          <w:bCs/>
          <w:sz w:val="24"/>
          <w:szCs w:val="24"/>
        </w:rPr>
        <w:tab/>
      </w:r>
      <w:r w:rsidR="00CD6897" w:rsidRPr="00CC06BA">
        <w:rPr>
          <w:rFonts w:ascii="Corbel" w:hAnsi="Corbel"/>
          <w:b/>
          <w:bCs/>
          <w:sz w:val="24"/>
          <w:szCs w:val="24"/>
        </w:rPr>
        <w:tab/>
      </w:r>
      <w:r w:rsidR="00CD6897" w:rsidRPr="00CC06BA">
        <w:rPr>
          <w:rFonts w:ascii="Corbel" w:hAnsi="Corbel"/>
          <w:b/>
          <w:bCs/>
          <w:sz w:val="24"/>
          <w:szCs w:val="24"/>
        </w:rPr>
        <w:tab/>
      </w:r>
      <w:r w:rsidR="00CD6897" w:rsidRPr="00CC06BA">
        <w:rPr>
          <w:rFonts w:ascii="Corbel" w:hAnsi="Corbel"/>
          <w:b/>
          <w:bCs/>
          <w:sz w:val="24"/>
          <w:szCs w:val="24"/>
        </w:rPr>
        <w:tab/>
      </w:r>
      <w:r w:rsidR="00CD6897" w:rsidRPr="00CC06BA">
        <w:rPr>
          <w:rFonts w:ascii="Corbel" w:hAnsi="Corbel"/>
          <w:b/>
          <w:bCs/>
          <w:sz w:val="24"/>
          <w:szCs w:val="24"/>
        </w:rPr>
        <w:tab/>
      </w:r>
      <w:r w:rsidR="00D8678B" w:rsidRPr="00CC06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C06BA">
        <w:rPr>
          <w:rFonts w:ascii="Corbel" w:hAnsi="Corbel"/>
          <w:bCs/>
          <w:i/>
          <w:sz w:val="24"/>
          <w:szCs w:val="24"/>
        </w:rPr>
        <w:t>1.5</w:t>
      </w:r>
      <w:r w:rsidR="00D8678B" w:rsidRPr="00CC06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C06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C06B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C06BA">
        <w:rPr>
          <w:rFonts w:ascii="Corbel" w:hAnsi="Corbel"/>
          <w:bCs/>
          <w:i/>
          <w:sz w:val="24"/>
          <w:szCs w:val="24"/>
        </w:rPr>
        <w:t>12/2019</w:t>
      </w:r>
    </w:p>
    <w:p w14:paraId="77659175" w14:textId="77777777" w:rsidR="0085747A" w:rsidRPr="00CC06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C06BA">
        <w:rPr>
          <w:rFonts w:ascii="Corbel" w:hAnsi="Corbel"/>
          <w:b/>
          <w:smallCaps/>
          <w:sz w:val="24"/>
          <w:szCs w:val="24"/>
        </w:rPr>
        <w:t>SYLABUS</w:t>
      </w:r>
    </w:p>
    <w:p w14:paraId="0E8A3329" w14:textId="7E603D8C" w:rsidR="0085747A" w:rsidRPr="00CC06B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C06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C06BA">
        <w:rPr>
          <w:rFonts w:ascii="Corbel" w:hAnsi="Corbel"/>
          <w:b/>
          <w:smallCaps/>
          <w:sz w:val="24"/>
          <w:szCs w:val="24"/>
        </w:rPr>
        <w:t xml:space="preserve"> </w:t>
      </w:r>
      <w:r w:rsidR="008B0295" w:rsidRPr="008B0295">
        <w:rPr>
          <w:rFonts w:ascii="Corbel" w:hAnsi="Corbel"/>
          <w:b/>
          <w:smallCaps/>
          <w:sz w:val="24"/>
          <w:szCs w:val="24"/>
        </w:rPr>
        <w:t>20</w:t>
      </w:r>
      <w:r w:rsidR="00CE0289">
        <w:rPr>
          <w:rFonts w:ascii="Corbel" w:hAnsi="Corbel"/>
          <w:b/>
          <w:smallCaps/>
          <w:sz w:val="24"/>
          <w:szCs w:val="24"/>
        </w:rPr>
        <w:t>20</w:t>
      </w:r>
      <w:r w:rsidR="008B0295" w:rsidRPr="008B0295">
        <w:rPr>
          <w:rFonts w:ascii="Corbel" w:hAnsi="Corbel"/>
          <w:b/>
          <w:smallCaps/>
          <w:sz w:val="24"/>
          <w:szCs w:val="24"/>
        </w:rPr>
        <w:t>/202</w:t>
      </w:r>
      <w:r w:rsidR="00CE0289">
        <w:rPr>
          <w:rFonts w:ascii="Corbel" w:hAnsi="Corbel"/>
          <w:b/>
          <w:smallCaps/>
          <w:sz w:val="24"/>
          <w:szCs w:val="24"/>
        </w:rPr>
        <w:t>1</w:t>
      </w:r>
      <w:r w:rsidR="008B0295" w:rsidRPr="008B0295">
        <w:rPr>
          <w:rFonts w:ascii="Corbel" w:hAnsi="Corbel"/>
          <w:b/>
          <w:smallCaps/>
          <w:sz w:val="24"/>
          <w:szCs w:val="24"/>
        </w:rPr>
        <w:t>-202</w:t>
      </w:r>
      <w:r w:rsidR="00CE0289">
        <w:rPr>
          <w:rFonts w:ascii="Corbel" w:hAnsi="Corbel"/>
          <w:b/>
          <w:smallCaps/>
          <w:sz w:val="24"/>
          <w:szCs w:val="24"/>
        </w:rPr>
        <w:t>1</w:t>
      </w:r>
      <w:r w:rsidR="008B0295" w:rsidRPr="008B0295">
        <w:rPr>
          <w:rFonts w:ascii="Corbel" w:hAnsi="Corbel"/>
          <w:b/>
          <w:smallCaps/>
          <w:sz w:val="24"/>
          <w:szCs w:val="24"/>
        </w:rPr>
        <w:t>/202</w:t>
      </w:r>
      <w:r w:rsidR="00CE0289">
        <w:rPr>
          <w:rFonts w:ascii="Corbel" w:hAnsi="Corbel"/>
          <w:b/>
          <w:smallCaps/>
          <w:sz w:val="24"/>
          <w:szCs w:val="24"/>
        </w:rPr>
        <w:t>2</w:t>
      </w:r>
      <w:r w:rsidR="008B0295" w:rsidRPr="008B0295">
        <w:rPr>
          <w:rFonts w:ascii="Corbel" w:hAnsi="Corbel"/>
          <w:b/>
          <w:smallCaps/>
          <w:sz w:val="24"/>
          <w:szCs w:val="24"/>
        </w:rPr>
        <w:t>-202</w:t>
      </w:r>
      <w:r w:rsidR="00CE0289">
        <w:rPr>
          <w:rFonts w:ascii="Corbel" w:hAnsi="Corbel"/>
          <w:b/>
          <w:smallCaps/>
          <w:sz w:val="24"/>
          <w:szCs w:val="24"/>
        </w:rPr>
        <w:t>2</w:t>
      </w:r>
      <w:r w:rsidR="008B0295" w:rsidRPr="008B0295">
        <w:rPr>
          <w:rFonts w:ascii="Corbel" w:hAnsi="Corbel"/>
          <w:b/>
          <w:smallCaps/>
          <w:sz w:val="24"/>
          <w:szCs w:val="24"/>
        </w:rPr>
        <w:t>/202</w:t>
      </w:r>
      <w:r w:rsidR="00CE0289">
        <w:rPr>
          <w:rFonts w:ascii="Corbel" w:hAnsi="Corbel"/>
          <w:b/>
          <w:smallCaps/>
          <w:sz w:val="24"/>
          <w:szCs w:val="24"/>
        </w:rPr>
        <w:t>3</w:t>
      </w:r>
    </w:p>
    <w:p w14:paraId="66D976E5" w14:textId="40867358" w:rsidR="0085747A" w:rsidRPr="00CC06B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FB32893" w14:textId="3B4AAF5D" w:rsidR="00445970" w:rsidRPr="00CC06B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sz w:val="24"/>
          <w:szCs w:val="24"/>
        </w:rPr>
        <w:tab/>
      </w:r>
      <w:r w:rsidRPr="00CC06BA">
        <w:rPr>
          <w:rFonts w:ascii="Corbel" w:hAnsi="Corbel"/>
          <w:sz w:val="24"/>
          <w:szCs w:val="24"/>
        </w:rPr>
        <w:tab/>
      </w:r>
      <w:r w:rsidRPr="00CC06BA">
        <w:rPr>
          <w:rFonts w:ascii="Corbel" w:hAnsi="Corbel"/>
          <w:sz w:val="24"/>
          <w:szCs w:val="24"/>
        </w:rPr>
        <w:tab/>
      </w:r>
      <w:r w:rsidRPr="00CC06BA">
        <w:rPr>
          <w:rFonts w:ascii="Corbel" w:hAnsi="Corbel"/>
          <w:sz w:val="24"/>
          <w:szCs w:val="24"/>
        </w:rPr>
        <w:tab/>
        <w:t xml:space="preserve">Rok akademicki   </w:t>
      </w:r>
      <w:r w:rsidR="00532B07" w:rsidRPr="00CC06BA">
        <w:rPr>
          <w:rFonts w:ascii="Corbel" w:hAnsi="Corbel"/>
          <w:sz w:val="24"/>
          <w:szCs w:val="24"/>
        </w:rPr>
        <w:t>20</w:t>
      </w:r>
      <w:r w:rsidR="00CE0289">
        <w:rPr>
          <w:rFonts w:ascii="Corbel" w:hAnsi="Corbel"/>
          <w:sz w:val="24"/>
          <w:szCs w:val="24"/>
        </w:rPr>
        <w:t>20</w:t>
      </w:r>
      <w:r w:rsidR="00532B07" w:rsidRPr="00CC06BA">
        <w:rPr>
          <w:rFonts w:ascii="Corbel" w:hAnsi="Corbel"/>
          <w:sz w:val="24"/>
          <w:szCs w:val="24"/>
        </w:rPr>
        <w:t>/202</w:t>
      </w:r>
      <w:r w:rsidR="00CE0289">
        <w:rPr>
          <w:rFonts w:ascii="Corbel" w:hAnsi="Corbel"/>
          <w:sz w:val="24"/>
          <w:szCs w:val="24"/>
        </w:rPr>
        <w:t>1</w:t>
      </w:r>
    </w:p>
    <w:p w14:paraId="57287321" w14:textId="77777777" w:rsidR="0085747A" w:rsidRPr="00CC06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D5B020" w14:textId="77777777" w:rsidR="0085747A" w:rsidRPr="00CC06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C06BA">
        <w:rPr>
          <w:rFonts w:ascii="Corbel" w:hAnsi="Corbel"/>
          <w:szCs w:val="24"/>
        </w:rPr>
        <w:t xml:space="preserve">1. </w:t>
      </w:r>
      <w:r w:rsidR="0085747A" w:rsidRPr="00CC06BA">
        <w:rPr>
          <w:rFonts w:ascii="Corbel" w:hAnsi="Corbel"/>
          <w:szCs w:val="24"/>
        </w:rPr>
        <w:t xml:space="preserve">Podstawowe </w:t>
      </w:r>
      <w:r w:rsidR="00445970" w:rsidRPr="00CC06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C06BA" w14:paraId="0C593907" w14:textId="77777777" w:rsidTr="00B819C8">
        <w:tc>
          <w:tcPr>
            <w:tcW w:w="2694" w:type="dxa"/>
            <w:vAlign w:val="center"/>
          </w:tcPr>
          <w:p w14:paraId="31D28E1F" w14:textId="77777777" w:rsidR="0085747A" w:rsidRPr="00CC06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A31493" w14:textId="64120AE5" w:rsidR="0085747A" w:rsidRPr="00CC06B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Walory turystyczne regionu podkarpackiego</w:t>
            </w:r>
          </w:p>
        </w:tc>
      </w:tr>
      <w:tr w:rsidR="0085747A" w:rsidRPr="00CC06BA" w14:paraId="2816853C" w14:textId="77777777" w:rsidTr="00B819C8">
        <w:tc>
          <w:tcPr>
            <w:tcW w:w="2694" w:type="dxa"/>
            <w:vAlign w:val="center"/>
          </w:tcPr>
          <w:p w14:paraId="55ED6B21" w14:textId="77777777" w:rsidR="0085747A" w:rsidRPr="00CC06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C06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3A390" w14:textId="77777777" w:rsidR="0085747A" w:rsidRPr="00CC06B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C06BA" w14:paraId="45CC76FC" w14:textId="77777777" w:rsidTr="00B819C8">
        <w:tc>
          <w:tcPr>
            <w:tcW w:w="2694" w:type="dxa"/>
            <w:vAlign w:val="center"/>
          </w:tcPr>
          <w:p w14:paraId="030211F0" w14:textId="77777777" w:rsidR="0085747A" w:rsidRPr="00CC06B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C06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76CE14" w14:textId="1FC26AE4" w:rsidR="0085747A" w:rsidRPr="00CC06BA" w:rsidRDefault="005647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CC06BA" w14:paraId="42C856E2" w14:textId="77777777" w:rsidTr="00B819C8">
        <w:tc>
          <w:tcPr>
            <w:tcW w:w="2694" w:type="dxa"/>
            <w:vAlign w:val="center"/>
          </w:tcPr>
          <w:p w14:paraId="4FFD8858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466CB" w14:textId="13176613" w:rsidR="0085747A" w:rsidRPr="00CC06B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C06B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CC06BA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CC06BA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CC06BA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CC06BA" w14:paraId="2323D674" w14:textId="77777777" w:rsidTr="00B819C8">
        <w:tc>
          <w:tcPr>
            <w:tcW w:w="2694" w:type="dxa"/>
            <w:vAlign w:val="center"/>
          </w:tcPr>
          <w:p w14:paraId="1AB9ED7A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D81ED6" w14:textId="23E615F4" w:rsidR="0085747A" w:rsidRPr="00CC06BA" w:rsidRDefault="005647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CC06BA" w14:paraId="11CC18B1" w14:textId="77777777" w:rsidTr="00B819C8">
        <w:tc>
          <w:tcPr>
            <w:tcW w:w="2694" w:type="dxa"/>
            <w:vAlign w:val="center"/>
          </w:tcPr>
          <w:p w14:paraId="30E6EA65" w14:textId="77777777" w:rsidR="0085747A" w:rsidRPr="00CC06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AFEC2" w14:textId="4D9D06C1" w:rsidR="0085747A" w:rsidRPr="00CC06BA" w:rsidRDefault="000557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CC06BA" w14:paraId="134959D7" w14:textId="77777777" w:rsidTr="00B819C8">
        <w:tc>
          <w:tcPr>
            <w:tcW w:w="2694" w:type="dxa"/>
            <w:vAlign w:val="center"/>
          </w:tcPr>
          <w:p w14:paraId="5DDC0B53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AB64DD" w14:textId="46A3ACA2" w:rsidR="0085747A" w:rsidRPr="00CC06B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C06BA" w14:paraId="14020D56" w14:textId="77777777" w:rsidTr="00B819C8">
        <w:tc>
          <w:tcPr>
            <w:tcW w:w="2694" w:type="dxa"/>
            <w:vAlign w:val="center"/>
          </w:tcPr>
          <w:p w14:paraId="000841A2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CAA3FD" w14:textId="455C3C7E" w:rsidR="0085747A" w:rsidRPr="00CC06BA" w:rsidRDefault="000557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8758D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C06BA" w14:paraId="0A5A1BBE" w14:textId="77777777" w:rsidTr="00B819C8">
        <w:tc>
          <w:tcPr>
            <w:tcW w:w="2694" w:type="dxa"/>
            <w:vAlign w:val="center"/>
          </w:tcPr>
          <w:p w14:paraId="2DC656FD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C06BA">
              <w:rPr>
                <w:rFonts w:ascii="Corbel" w:hAnsi="Corbel"/>
                <w:sz w:val="24"/>
                <w:szCs w:val="24"/>
              </w:rPr>
              <w:t>/y</w:t>
            </w:r>
            <w:r w:rsidRPr="00CC06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03EAF9" w14:textId="642F505E" w:rsidR="0085747A" w:rsidRPr="00CC06B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5239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06BA">
              <w:rPr>
                <w:rFonts w:ascii="Corbel" w:hAnsi="Corbel"/>
                <w:b w:val="0"/>
                <w:sz w:val="24"/>
                <w:szCs w:val="24"/>
              </w:rPr>
              <w:t>rok/semestr</w:t>
            </w:r>
            <w:r w:rsidR="000557BB" w:rsidRPr="00CC06B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CC06BA" w14:paraId="364E3C46" w14:textId="77777777" w:rsidTr="00B819C8">
        <w:tc>
          <w:tcPr>
            <w:tcW w:w="2694" w:type="dxa"/>
            <w:vAlign w:val="center"/>
          </w:tcPr>
          <w:p w14:paraId="3DE6EDDD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4006B5" w14:textId="1C9F7EB2" w:rsidR="0085747A" w:rsidRPr="00CC06B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Przedmioty dodatkowe do wyboru</w:t>
            </w:r>
            <w:r w:rsidR="00CC06BA">
              <w:rPr>
                <w:rFonts w:ascii="Corbel" w:hAnsi="Corbel"/>
                <w:b w:val="0"/>
                <w:sz w:val="24"/>
                <w:szCs w:val="24"/>
              </w:rPr>
              <w:t xml:space="preserve"> (Moduł IV)</w:t>
            </w:r>
          </w:p>
        </w:tc>
      </w:tr>
      <w:tr w:rsidR="00923D7D" w:rsidRPr="00CC06BA" w14:paraId="4531399B" w14:textId="77777777" w:rsidTr="00B819C8">
        <w:tc>
          <w:tcPr>
            <w:tcW w:w="2694" w:type="dxa"/>
            <w:vAlign w:val="center"/>
          </w:tcPr>
          <w:p w14:paraId="726B2032" w14:textId="77777777" w:rsidR="00923D7D" w:rsidRPr="00CC06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BF050B" w14:textId="5AB44F5D" w:rsidR="00923D7D" w:rsidRPr="00CC06B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C06BA" w14:paraId="6143E0EC" w14:textId="77777777" w:rsidTr="00B819C8">
        <w:tc>
          <w:tcPr>
            <w:tcW w:w="2694" w:type="dxa"/>
            <w:vAlign w:val="center"/>
          </w:tcPr>
          <w:p w14:paraId="0C7BDB82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A0C8CC" w14:textId="67341E03" w:rsidR="0085747A" w:rsidRPr="00CC06BA" w:rsidRDefault="000557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B07" w:rsidRPr="00CC06BA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CC06BA" w14:paraId="7B5F1D42" w14:textId="77777777" w:rsidTr="00B819C8">
        <w:tc>
          <w:tcPr>
            <w:tcW w:w="2694" w:type="dxa"/>
            <w:vAlign w:val="center"/>
          </w:tcPr>
          <w:p w14:paraId="04189B06" w14:textId="77777777" w:rsidR="0085747A" w:rsidRPr="00CC06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FFEE20" w14:textId="4D9DB7C7" w:rsidR="0085747A" w:rsidRPr="00CC06BA" w:rsidRDefault="000557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B07" w:rsidRPr="00CC06BA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</w:tbl>
    <w:p w14:paraId="0AF272CD" w14:textId="77777777" w:rsidR="0085747A" w:rsidRPr="00CC06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sz w:val="24"/>
          <w:szCs w:val="24"/>
        </w:rPr>
        <w:t xml:space="preserve">* </w:t>
      </w:r>
      <w:r w:rsidRPr="00CC06BA">
        <w:rPr>
          <w:rFonts w:ascii="Corbel" w:hAnsi="Corbel"/>
          <w:i/>
          <w:sz w:val="24"/>
          <w:szCs w:val="24"/>
        </w:rPr>
        <w:t>-</w:t>
      </w:r>
      <w:r w:rsidR="00B90885" w:rsidRPr="00CC06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C06BA">
        <w:rPr>
          <w:rFonts w:ascii="Corbel" w:hAnsi="Corbel"/>
          <w:b w:val="0"/>
          <w:sz w:val="24"/>
          <w:szCs w:val="24"/>
        </w:rPr>
        <w:t>e,</w:t>
      </w:r>
      <w:r w:rsidRPr="00CC06BA">
        <w:rPr>
          <w:rFonts w:ascii="Corbel" w:hAnsi="Corbel"/>
          <w:i/>
          <w:sz w:val="24"/>
          <w:szCs w:val="24"/>
        </w:rPr>
        <w:t xml:space="preserve"> </w:t>
      </w:r>
      <w:r w:rsidRPr="00CC06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C06BA">
        <w:rPr>
          <w:rFonts w:ascii="Corbel" w:hAnsi="Corbel"/>
          <w:b w:val="0"/>
          <w:i/>
          <w:sz w:val="24"/>
          <w:szCs w:val="24"/>
        </w:rPr>
        <w:t>w Jednostce</w:t>
      </w:r>
    </w:p>
    <w:p w14:paraId="122AE5D6" w14:textId="77777777" w:rsidR="00923D7D" w:rsidRPr="00CC06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C00189" w14:textId="77777777" w:rsidR="0085747A" w:rsidRPr="00CC06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sz w:val="24"/>
          <w:szCs w:val="24"/>
        </w:rPr>
        <w:t>1.</w:t>
      </w:r>
      <w:r w:rsidR="00E22FBC" w:rsidRPr="00CC06BA">
        <w:rPr>
          <w:rFonts w:ascii="Corbel" w:hAnsi="Corbel"/>
          <w:sz w:val="24"/>
          <w:szCs w:val="24"/>
        </w:rPr>
        <w:t>1</w:t>
      </w:r>
      <w:r w:rsidRPr="00CC06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07A07C" w14:textId="77777777" w:rsidR="00923D7D" w:rsidRPr="00CC06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C06BA" w14:paraId="477837C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AC56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Semestr</w:t>
            </w:r>
          </w:p>
          <w:p w14:paraId="2E741950" w14:textId="77777777" w:rsidR="00015B8F" w:rsidRPr="00CC06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(</w:t>
            </w:r>
            <w:r w:rsidR="00363F78" w:rsidRPr="00CC06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23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7DB8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EB0A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A763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691D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69F5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AF8D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7C02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C06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0CA6" w14:textId="77777777" w:rsidR="00015B8F" w:rsidRPr="00CC06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C06BA">
              <w:rPr>
                <w:rFonts w:ascii="Corbel" w:hAnsi="Corbel"/>
                <w:b/>
                <w:szCs w:val="24"/>
              </w:rPr>
              <w:t>Liczba pkt</w:t>
            </w:r>
            <w:r w:rsidR="00B90885" w:rsidRPr="00CC06BA">
              <w:rPr>
                <w:rFonts w:ascii="Corbel" w:hAnsi="Corbel"/>
                <w:b/>
                <w:szCs w:val="24"/>
              </w:rPr>
              <w:t>.</w:t>
            </w:r>
            <w:r w:rsidRPr="00CC06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C06BA" w14:paraId="406E552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10B" w14:textId="231E3785" w:rsidR="00015B8F" w:rsidRPr="00CC06BA" w:rsidRDefault="00532B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F9D5" w14:textId="7C336C7A" w:rsidR="00015B8F" w:rsidRPr="00CC06BA" w:rsidRDefault="00E523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3D5D" w14:textId="110B297C" w:rsidR="00015B8F" w:rsidRPr="00CC06BA" w:rsidRDefault="00E523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0296" w14:textId="77777777" w:rsidR="00015B8F" w:rsidRPr="00CC06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A41" w14:textId="77777777" w:rsidR="00015B8F" w:rsidRPr="00CC06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4737" w14:textId="77777777" w:rsidR="00015B8F" w:rsidRPr="00CC06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B3E9" w14:textId="77777777" w:rsidR="00015B8F" w:rsidRPr="00CC06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F4EC" w14:textId="77777777" w:rsidR="00015B8F" w:rsidRPr="00CC06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BE34" w14:textId="77777777" w:rsidR="00015B8F" w:rsidRPr="00CC06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9AC6" w14:textId="308FAC2B" w:rsidR="00015B8F" w:rsidRPr="00CC06BA" w:rsidRDefault="00532B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CC06BA" w14:paraId="47F731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8DFC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EE11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BCC5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AD0F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C39B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0320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918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98B9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C43A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C8CC" w14:textId="77777777" w:rsidR="0030395F" w:rsidRPr="00CC06B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1291061" w14:textId="77777777" w:rsidR="00923D7D" w:rsidRPr="00CC06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F6658EA" w14:textId="77777777" w:rsidR="00923D7D" w:rsidRPr="00CC06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6DF6A1" w14:textId="77777777" w:rsidR="0085747A" w:rsidRPr="00CC06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>1.</w:t>
      </w:r>
      <w:r w:rsidR="00E22FBC" w:rsidRPr="00CC06BA">
        <w:rPr>
          <w:rFonts w:ascii="Corbel" w:hAnsi="Corbel"/>
          <w:smallCaps w:val="0"/>
          <w:szCs w:val="24"/>
        </w:rPr>
        <w:t>2</w:t>
      </w:r>
      <w:r w:rsidR="00F83B28" w:rsidRPr="00CC06BA">
        <w:rPr>
          <w:rFonts w:ascii="Corbel" w:hAnsi="Corbel"/>
          <w:smallCaps w:val="0"/>
          <w:szCs w:val="24"/>
        </w:rPr>
        <w:t>.</w:t>
      </w:r>
      <w:r w:rsidR="00F83B28" w:rsidRPr="00CC06BA">
        <w:rPr>
          <w:rFonts w:ascii="Corbel" w:hAnsi="Corbel"/>
          <w:smallCaps w:val="0"/>
          <w:szCs w:val="24"/>
        </w:rPr>
        <w:tab/>
      </w:r>
      <w:r w:rsidRPr="00CC06BA">
        <w:rPr>
          <w:rFonts w:ascii="Corbel" w:hAnsi="Corbel"/>
          <w:smallCaps w:val="0"/>
          <w:szCs w:val="24"/>
        </w:rPr>
        <w:t xml:space="preserve">Sposób realizacji zajęć  </w:t>
      </w:r>
    </w:p>
    <w:p w14:paraId="299B4E5D" w14:textId="77777777" w:rsidR="0085747A" w:rsidRPr="00CC06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C06BA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CC06B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61A1163" w14:textId="77777777" w:rsidR="0085747A" w:rsidRPr="00CC06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06BA">
        <w:rPr>
          <w:rFonts w:ascii="Segoe UI Symbol" w:eastAsia="MS Gothic" w:hAnsi="Segoe UI Symbol" w:cs="Segoe UI Symbol"/>
          <w:b w:val="0"/>
          <w:szCs w:val="24"/>
        </w:rPr>
        <w:t>☐</w:t>
      </w:r>
      <w:r w:rsidRPr="00CC06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E75E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68F0C2" w14:textId="77777777" w:rsidR="000557BB" w:rsidRPr="00CC06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1.3 </w:t>
      </w:r>
      <w:r w:rsidR="00F83B28" w:rsidRPr="00CC06BA">
        <w:rPr>
          <w:rFonts w:ascii="Corbel" w:hAnsi="Corbel"/>
          <w:smallCaps w:val="0"/>
          <w:szCs w:val="24"/>
        </w:rPr>
        <w:tab/>
      </w:r>
      <w:r w:rsidRPr="00CC06BA">
        <w:rPr>
          <w:rFonts w:ascii="Corbel" w:hAnsi="Corbel"/>
          <w:smallCaps w:val="0"/>
          <w:szCs w:val="24"/>
        </w:rPr>
        <w:t>For</w:t>
      </w:r>
      <w:r w:rsidR="00445970" w:rsidRPr="00CC06BA">
        <w:rPr>
          <w:rFonts w:ascii="Corbel" w:hAnsi="Corbel"/>
          <w:smallCaps w:val="0"/>
          <w:szCs w:val="24"/>
        </w:rPr>
        <w:t xml:space="preserve">ma zaliczenia przedmiotu </w:t>
      </w:r>
      <w:r w:rsidRPr="00CC06BA">
        <w:rPr>
          <w:rFonts w:ascii="Corbel" w:hAnsi="Corbel"/>
          <w:smallCaps w:val="0"/>
          <w:szCs w:val="24"/>
        </w:rPr>
        <w:t xml:space="preserve"> (z toku) </w:t>
      </w:r>
    </w:p>
    <w:p w14:paraId="09CDEA47" w14:textId="419E72FF" w:rsidR="00E22FBC" w:rsidRPr="00CC06BA" w:rsidRDefault="000557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Ćwiczenia - </w:t>
      </w:r>
      <w:r w:rsidR="00E22FBC" w:rsidRPr="00CC06BA">
        <w:rPr>
          <w:rFonts w:ascii="Corbel" w:hAnsi="Corbel"/>
          <w:b w:val="0"/>
          <w:smallCaps w:val="0"/>
          <w:szCs w:val="24"/>
        </w:rPr>
        <w:t>zaliczenie z ocen</w:t>
      </w:r>
      <w:r w:rsidR="00532B07" w:rsidRPr="00CC06BA">
        <w:rPr>
          <w:rFonts w:ascii="Corbel" w:hAnsi="Corbel"/>
          <w:b w:val="0"/>
          <w:smallCaps w:val="0"/>
          <w:szCs w:val="24"/>
        </w:rPr>
        <w:t>ą</w:t>
      </w:r>
    </w:p>
    <w:p w14:paraId="76AE7334" w14:textId="21FDFF59" w:rsidR="00E376B1" w:rsidRPr="00CC06BA" w:rsidRDefault="00E376B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>Wykład -</w:t>
      </w:r>
      <w:r w:rsidRPr="00CC06BA">
        <w:rPr>
          <w:rFonts w:ascii="Corbel" w:hAnsi="Corbel"/>
          <w:b w:val="0"/>
          <w:bCs/>
          <w:smallCaps w:val="0"/>
          <w:szCs w:val="24"/>
        </w:rPr>
        <w:t xml:space="preserve"> zaliczenie</w:t>
      </w:r>
    </w:p>
    <w:p w14:paraId="3BA15346" w14:textId="77777777" w:rsidR="009C54AE" w:rsidRPr="00CC06B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048816" w14:textId="77777777" w:rsidR="00E960BB" w:rsidRPr="00CC06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57DCC" w14:textId="77777777" w:rsidR="00E960BB" w:rsidRPr="00CC06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C06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6BA" w14:paraId="213B5D5F" w14:textId="77777777" w:rsidTr="00745302">
        <w:tc>
          <w:tcPr>
            <w:tcW w:w="9670" w:type="dxa"/>
          </w:tcPr>
          <w:p w14:paraId="5617D1BA" w14:textId="102E7DB1" w:rsidR="0085747A" w:rsidRPr="00CC06BA" w:rsidRDefault="00532B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Podstawowe wiadomości  z zakresu historii regionu i walorów przyrodniczych realizowanych w ramach nauczania podstawowego i ponadpodstawowego na przedmiotach: Przyroda, Historia, Kulturoznawstwo, Geografia</w:t>
            </w:r>
          </w:p>
          <w:p w14:paraId="6AD5A582" w14:textId="77777777" w:rsidR="0085747A" w:rsidRPr="00CC06B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79C3C6" w14:textId="77777777" w:rsidR="00153C41" w:rsidRPr="00CC06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5880F6" w14:textId="77777777" w:rsidR="0085747A" w:rsidRPr="00CC06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C06BA">
        <w:rPr>
          <w:rFonts w:ascii="Corbel" w:hAnsi="Corbel"/>
          <w:szCs w:val="24"/>
        </w:rPr>
        <w:t>3.</w:t>
      </w:r>
      <w:r w:rsidR="0085747A" w:rsidRPr="00CC06BA">
        <w:rPr>
          <w:rFonts w:ascii="Corbel" w:hAnsi="Corbel"/>
          <w:szCs w:val="24"/>
        </w:rPr>
        <w:t xml:space="preserve"> </w:t>
      </w:r>
      <w:r w:rsidR="00A84C85" w:rsidRPr="00CC06BA">
        <w:rPr>
          <w:rFonts w:ascii="Corbel" w:hAnsi="Corbel"/>
          <w:szCs w:val="24"/>
        </w:rPr>
        <w:t>cele, efekty uczenia się</w:t>
      </w:r>
      <w:r w:rsidR="0085747A" w:rsidRPr="00CC06BA">
        <w:rPr>
          <w:rFonts w:ascii="Corbel" w:hAnsi="Corbel"/>
          <w:szCs w:val="24"/>
        </w:rPr>
        <w:t xml:space="preserve"> , treści Programowe i stosowane metody Dydaktyczne</w:t>
      </w:r>
    </w:p>
    <w:p w14:paraId="355824ED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D5D7C" w14:textId="77777777" w:rsidR="0085747A" w:rsidRPr="00CC06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sz w:val="24"/>
          <w:szCs w:val="24"/>
        </w:rPr>
        <w:t xml:space="preserve">3.1 </w:t>
      </w:r>
      <w:r w:rsidR="00C05F44" w:rsidRPr="00CC06BA">
        <w:rPr>
          <w:rFonts w:ascii="Corbel" w:hAnsi="Corbel"/>
          <w:sz w:val="24"/>
          <w:szCs w:val="24"/>
        </w:rPr>
        <w:t>Cele przedmiotu</w:t>
      </w:r>
    </w:p>
    <w:p w14:paraId="7748192A" w14:textId="77777777" w:rsidR="00F83B28" w:rsidRPr="00CC06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C06BA" w14:paraId="022037E7" w14:textId="77777777" w:rsidTr="00923D7D">
        <w:tc>
          <w:tcPr>
            <w:tcW w:w="851" w:type="dxa"/>
            <w:vAlign w:val="center"/>
          </w:tcPr>
          <w:p w14:paraId="23FA462A" w14:textId="77777777" w:rsidR="0085747A" w:rsidRPr="00CC06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626DEE" w14:textId="034CD5F7" w:rsidR="0085747A" w:rsidRPr="00CC06BA" w:rsidRDefault="00532B0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Poznanie walorów historyczno-kulturowych regionu podkarpackiego</w:t>
            </w:r>
          </w:p>
        </w:tc>
      </w:tr>
      <w:tr w:rsidR="0085747A" w:rsidRPr="00CC06BA" w14:paraId="4CFC4517" w14:textId="77777777" w:rsidTr="00923D7D">
        <w:tc>
          <w:tcPr>
            <w:tcW w:w="851" w:type="dxa"/>
            <w:vAlign w:val="center"/>
          </w:tcPr>
          <w:p w14:paraId="290D56BC" w14:textId="320E6CB4" w:rsidR="0085747A" w:rsidRPr="00CC06BA" w:rsidRDefault="00532B0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954432" w14:textId="77777777" w:rsidR="00532B07" w:rsidRPr="00CC06BA" w:rsidRDefault="00532B07" w:rsidP="00532B0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wykorzystania walorów regionu do celów turystycznych </w:t>
            </w:r>
          </w:p>
          <w:p w14:paraId="7FC53E84" w14:textId="43660B8E" w:rsidR="0085747A" w:rsidRPr="00CC06BA" w:rsidRDefault="00532B07" w:rsidP="00532B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i rekreacyjnych</w:t>
            </w:r>
          </w:p>
        </w:tc>
      </w:tr>
      <w:tr w:rsidR="0085747A" w:rsidRPr="00CC06BA" w14:paraId="0C9CEDA2" w14:textId="77777777" w:rsidTr="00923D7D">
        <w:tc>
          <w:tcPr>
            <w:tcW w:w="851" w:type="dxa"/>
            <w:vAlign w:val="center"/>
          </w:tcPr>
          <w:p w14:paraId="04F35601" w14:textId="68F99B96" w:rsidR="0085747A" w:rsidRPr="00CC06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32B07" w:rsidRPr="00CC06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6372541" w14:textId="0591DC6F" w:rsidR="0085747A" w:rsidRPr="00CC06BA" w:rsidRDefault="00532B0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06BA">
              <w:rPr>
                <w:rFonts w:ascii="Corbel" w:hAnsi="Corbel"/>
                <w:b w:val="0"/>
                <w:sz w:val="24"/>
                <w:szCs w:val="24"/>
              </w:rPr>
              <w:t>Poznanie walorów rekreacyjnych województwa podkarpackiego</w:t>
            </w:r>
          </w:p>
        </w:tc>
      </w:tr>
    </w:tbl>
    <w:p w14:paraId="7B550A1C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71BF19" w14:textId="77777777" w:rsidR="001D7B54" w:rsidRPr="00CC06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b/>
          <w:sz w:val="24"/>
          <w:szCs w:val="24"/>
        </w:rPr>
        <w:t xml:space="preserve">3.2 </w:t>
      </w:r>
      <w:r w:rsidR="001D7B54" w:rsidRPr="00CC06BA">
        <w:rPr>
          <w:rFonts w:ascii="Corbel" w:hAnsi="Corbel"/>
          <w:b/>
          <w:sz w:val="24"/>
          <w:szCs w:val="24"/>
        </w:rPr>
        <w:t xml:space="preserve">Efekty </w:t>
      </w:r>
      <w:r w:rsidR="00C05F44" w:rsidRPr="00CC06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C06BA">
        <w:rPr>
          <w:rFonts w:ascii="Corbel" w:hAnsi="Corbel"/>
          <w:b/>
          <w:sz w:val="24"/>
          <w:szCs w:val="24"/>
        </w:rPr>
        <w:t>dla przedmiotu</w:t>
      </w:r>
      <w:r w:rsidR="00445970" w:rsidRPr="00CC06BA">
        <w:rPr>
          <w:rFonts w:ascii="Corbel" w:hAnsi="Corbel"/>
          <w:sz w:val="24"/>
          <w:szCs w:val="24"/>
        </w:rPr>
        <w:t xml:space="preserve"> </w:t>
      </w:r>
    </w:p>
    <w:p w14:paraId="0EBCDD5B" w14:textId="77777777" w:rsidR="001D7B54" w:rsidRPr="00CC06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C06BA" w14:paraId="35258FB1" w14:textId="77777777" w:rsidTr="00963A2C">
        <w:tc>
          <w:tcPr>
            <w:tcW w:w="1680" w:type="dxa"/>
            <w:vAlign w:val="center"/>
          </w:tcPr>
          <w:p w14:paraId="7E84932B" w14:textId="77777777" w:rsidR="0085747A" w:rsidRPr="00CC06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C06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C06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F0ED1C8" w14:textId="77777777" w:rsidR="0085747A" w:rsidRPr="00CC06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92B48F" w14:textId="77777777" w:rsidR="0085747A" w:rsidRPr="00CC06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C06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C06BA" w14:paraId="44DE190E" w14:textId="77777777" w:rsidTr="00963A2C">
        <w:tc>
          <w:tcPr>
            <w:tcW w:w="1680" w:type="dxa"/>
          </w:tcPr>
          <w:p w14:paraId="7D06468C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4CD7379" w14:textId="7673061A" w:rsidR="0085747A" w:rsidRPr="00CC06BA" w:rsidRDefault="00073E1B" w:rsidP="001C5C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>scharakteryzuje i przedstawi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5CF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C5C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zaawansowanym stopniu walory 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>turystyczne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>regionu podkarpackiego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, zarówno w aspekcie 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przyrodnicz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>ym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, jak 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historyczno-kulturow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>ym</w:t>
            </w:r>
          </w:p>
        </w:tc>
        <w:tc>
          <w:tcPr>
            <w:tcW w:w="1865" w:type="dxa"/>
          </w:tcPr>
          <w:p w14:paraId="08D3EAA9" w14:textId="0342611C" w:rsidR="0085747A" w:rsidRPr="00CC06B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73E1B" w:rsidRPr="00CC06BA" w14:paraId="7EAC1EDE" w14:textId="77777777" w:rsidTr="00963A2C">
        <w:tc>
          <w:tcPr>
            <w:tcW w:w="1680" w:type="dxa"/>
          </w:tcPr>
          <w:p w14:paraId="0D982BBE" w14:textId="7A91A72A" w:rsidR="00073E1B" w:rsidRPr="00CC06B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21D2C44F" w14:textId="458258D5" w:rsidR="00073E1B" w:rsidRPr="00CC06BA" w:rsidRDefault="00073E1B" w:rsidP="001C5C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56476F" w:rsidRPr="00CC06BA">
              <w:rPr>
                <w:rFonts w:ascii="Corbel" w:hAnsi="Corbel"/>
                <w:b w:val="0"/>
                <w:smallCaps w:val="0"/>
                <w:szCs w:val="24"/>
              </w:rPr>
              <w:t>przygotuje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ofertę turystyczno-rekreacyjną dla potencjalnych grup klientów, 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korzystając z różnych źródeł i nowoczesnych technologii 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DC1CB97" w14:textId="5C17BCEB" w:rsidR="00073E1B" w:rsidRPr="00CC06B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073E1B" w:rsidRPr="00CC06BA" w14:paraId="074CF128" w14:textId="77777777" w:rsidTr="00963A2C">
        <w:tc>
          <w:tcPr>
            <w:tcW w:w="1680" w:type="dxa"/>
          </w:tcPr>
          <w:p w14:paraId="7EF7087E" w14:textId="29493CE1" w:rsidR="00073E1B" w:rsidRPr="00CC06B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660DC0FB" w14:textId="0B205C81" w:rsidR="00073E1B" w:rsidRPr="00CC06BA" w:rsidRDefault="00073E1B" w:rsidP="001C5C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C5353B" w:rsidRPr="00CC06BA">
              <w:rPr>
                <w:rFonts w:ascii="Corbel" w:hAnsi="Corbel"/>
                <w:b w:val="0"/>
                <w:smallCaps w:val="0"/>
                <w:szCs w:val="24"/>
              </w:rPr>
              <w:t>oceni krytycznie posiadaną wiedzę</w:t>
            </w:r>
            <w:r w:rsidR="00BC3EC4"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 i odbierane treści </w:t>
            </w:r>
          </w:p>
        </w:tc>
        <w:tc>
          <w:tcPr>
            <w:tcW w:w="1865" w:type="dxa"/>
          </w:tcPr>
          <w:p w14:paraId="38B15D16" w14:textId="740752FD" w:rsidR="00073E1B" w:rsidRPr="00CC06BA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15169841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BC018" w14:textId="77777777" w:rsidR="0085747A" w:rsidRPr="00CC06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C06BA">
        <w:rPr>
          <w:rFonts w:ascii="Corbel" w:hAnsi="Corbel"/>
          <w:b/>
          <w:sz w:val="24"/>
          <w:szCs w:val="24"/>
        </w:rPr>
        <w:t>3.3</w:t>
      </w:r>
      <w:r w:rsidR="001D7B54" w:rsidRPr="00CC06BA">
        <w:rPr>
          <w:rFonts w:ascii="Corbel" w:hAnsi="Corbel"/>
          <w:b/>
          <w:sz w:val="24"/>
          <w:szCs w:val="24"/>
        </w:rPr>
        <w:t xml:space="preserve"> </w:t>
      </w:r>
      <w:r w:rsidR="0085747A" w:rsidRPr="00CC06BA">
        <w:rPr>
          <w:rFonts w:ascii="Corbel" w:hAnsi="Corbel"/>
          <w:b/>
          <w:sz w:val="24"/>
          <w:szCs w:val="24"/>
        </w:rPr>
        <w:t>T</w:t>
      </w:r>
      <w:r w:rsidR="001D7B54" w:rsidRPr="00CC06B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C06BA">
        <w:rPr>
          <w:rFonts w:ascii="Corbel" w:hAnsi="Corbel"/>
          <w:sz w:val="24"/>
          <w:szCs w:val="24"/>
        </w:rPr>
        <w:t xml:space="preserve">  </w:t>
      </w:r>
    </w:p>
    <w:p w14:paraId="6F652152" w14:textId="77777777" w:rsidR="0085747A" w:rsidRPr="00CC06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sz w:val="24"/>
          <w:szCs w:val="24"/>
        </w:rPr>
        <w:t xml:space="preserve">Problematyka wykładu </w:t>
      </w:r>
    </w:p>
    <w:p w14:paraId="15BC475E" w14:textId="77777777" w:rsidR="00675843" w:rsidRPr="00CC06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6BA" w14:paraId="7BF3E1C1" w14:textId="77777777" w:rsidTr="00963A2C">
        <w:tc>
          <w:tcPr>
            <w:tcW w:w="9520" w:type="dxa"/>
          </w:tcPr>
          <w:p w14:paraId="730AAF4C" w14:textId="77777777" w:rsidR="0085747A" w:rsidRPr="00CC06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3A2C" w:rsidRPr="00CC06BA" w14:paraId="30AF32A1" w14:textId="77777777" w:rsidTr="00963A2C">
        <w:tc>
          <w:tcPr>
            <w:tcW w:w="9520" w:type="dxa"/>
          </w:tcPr>
          <w:p w14:paraId="3714B6A2" w14:textId="42D6DF6F" w:rsidR="00963A2C" w:rsidRPr="00CC06BA" w:rsidRDefault="00963A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Historia regionu podkarpackiego</w:t>
            </w:r>
          </w:p>
        </w:tc>
      </w:tr>
      <w:tr w:rsidR="00963A2C" w:rsidRPr="00CC06BA" w14:paraId="17784C6A" w14:textId="77777777" w:rsidTr="00963A2C">
        <w:tc>
          <w:tcPr>
            <w:tcW w:w="9520" w:type="dxa"/>
          </w:tcPr>
          <w:p w14:paraId="517BDA73" w14:textId="3A6D7988" w:rsidR="00963A2C" w:rsidRPr="00CC06BA" w:rsidRDefault="00963A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Walory przyrodnicze województwa podkarpackiego</w:t>
            </w:r>
          </w:p>
        </w:tc>
      </w:tr>
      <w:tr w:rsidR="0085747A" w:rsidRPr="00CC06BA" w14:paraId="6F846AB9" w14:textId="77777777" w:rsidTr="00963A2C">
        <w:tc>
          <w:tcPr>
            <w:tcW w:w="9520" w:type="dxa"/>
          </w:tcPr>
          <w:p w14:paraId="56289FB9" w14:textId="7E8609D0" w:rsidR="0085747A" w:rsidRPr="00CC06BA" w:rsidRDefault="00963A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Zamki, pałace i dwory województwa podkarpackiego jako obiekty turystyki kulturowej</w:t>
            </w:r>
          </w:p>
        </w:tc>
      </w:tr>
      <w:tr w:rsidR="0085747A" w:rsidRPr="00CC06BA" w14:paraId="6B212244" w14:textId="77777777" w:rsidTr="00963A2C">
        <w:tc>
          <w:tcPr>
            <w:tcW w:w="9520" w:type="dxa"/>
          </w:tcPr>
          <w:p w14:paraId="45FF3856" w14:textId="0AB6FD5D" w:rsidR="0085747A" w:rsidRPr="00CC06BA" w:rsidRDefault="00963A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Kapliczki i krzyże przydrożne - geneza, typy i wykorzystanie do celów turystycznych</w:t>
            </w:r>
          </w:p>
        </w:tc>
      </w:tr>
      <w:tr w:rsidR="00963A2C" w:rsidRPr="00CC06BA" w14:paraId="39CD326C" w14:textId="77777777" w:rsidTr="00963A2C">
        <w:tc>
          <w:tcPr>
            <w:tcW w:w="9520" w:type="dxa"/>
          </w:tcPr>
          <w:p w14:paraId="3FD4B564" w14:textId="77777777" w:rsidR="00963A2C" w:rsidRPr="00CC06BA" w:rsidRDefault="00963A2C" w:rsidP="00963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 xml:space="preserve">Szlak architektury drewnianej na Podkarpaciu ze szczególnym uwzględnieniem obiektów </w:t>
            </w:r>
          </w:p>
          <w:p w14:paraId="2E742C1D" w14:textId="2ADD8B76" w:rsidR="00963A2C" w:rsidRPr="00CC06BA" w:rsidRDefault="00963A2C" w:rsidP="00963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 xml:space="preserve">  Znajdujących się na liście UNESCO</w:t>
            </w:r>
          </w:p>
        </w:tc>
      </w:tr>
      <w:tr w:rsidR="00963A2C" w:rsidRPr="00CC06BA" w14:paraId="2EA30E6D" w14:textId="77777777" w:rsidTr="00963A2C">
        <w:tc>
          <w:tcPr>
            <w:tcW w:w="9520" w:type="dxa"/>
          </w:tcPr>
          <w:p w14:paraId="6FA52C58" w14:textId="0E77EDB7" w:rsidR="00963A2C" w:rsidRPr="00CC06BA" w:rsidRDefault="00963A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Muzea i skanseny na Podkarpaciu – charakterystyka</w:t>
            </w:r>
          </w:p>
        </w:tc>
      </w:tr>
      <w:tr w:rsidR="00963A2C" w:rsidRPr="00CC06BA" w14:paraId="7157EBBD" w14:textId="77777777" w:rsidTr="00963A2C">
        <w:tc>
          <w:tcPr>
            <w:tcW w:w="9520" w:type="dxa"/>
          </w:tcPr>
          <w:p w14:paraId="1EAFC9D8" w14:textId="77777777" w:rsidR="00963A2C" w:rsidRPr="00CC06BA" w:rsidRDefault="00963A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Uzdrowiska i obiekty lecznicze w województwie podkarpackim. Wykorzystanie dóbr</w:t>
            </w:r>
          </w:p>
          <w:p w14:paraId="39364092" w14:textId="7776ABF5" w:rsidR="00963A2C" w:rsidRPr="00CC06BA" w:rsidRDefault="00963A2C" w:rsidP="00963A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 xml:space="preserve"> naturalnych do celów zdrowotnych</w:t>
            </w:r>
          </w:p>
        </w:tc>
      </w:tr>
    </w:tbl>
    <w:p w14:paraId="6716F083" w14:textId="77777777" w:rsidR="0085747A" w:rsidRPr="00CC06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15BC6F" w14:textId="77777777" w:rsidR="0085747A" w:rsidRPr="00CC06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C06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C06BA">
        <w:rPr>
          <w:rFonts w:ascii="Corbel" w:hAnsi="Corbel"/>
          <w:sz w:val="24"/>
          <w:szCs w:val="24"/>
        </w:rPr>
        <w:t xml:space="preserve">, </w:t>
      </w:r>
      <w:r w:rsidRPr="00CC06BA">
        <w:rPr>
          <w:rFonts w:ascii="Corbel" w:hAnsi="Corbel"/>
          <w:sz w:val="24"/>
          <w:szCs w:val="24"/>
        </w:rPr>
        <w:t xml:space="preserve">zajęć praktycznych </w:t>
      </w:r>
    </w:p>
    <w:p w14:paraId="3AEAEF47" w14:textId="77777777" w:rsidR="0085747A" w:rsidRPr="00CC06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6BA" w14:paraId="72DF82A5" w14:textId="77777777" w:rsidTr="00923D7D">
        <w:tc>
          <w:tcPr>
            <w:tcW w:w="9639" w:type="dxa"/>
          </w:tcPr>
          <w:p w14:paraId="61EA417F" w14:textId="77777777" w:rsidR="0085747A" w:rsidRPr="00CC06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C06BA" w14:paraId="420E15E1" w14:textId="77777777" w:rsidTr="00923D7D">
        <w:tc>
          <w:tcPr>
            <w:tcW w:w="9639" w:type="dxa"/>
          </w:tcPr>
          <w:p w14:paraId="03A3E829" w14:textId="1AC1B8EA" w:rsidR="0085747A" w:rsidRPr="00CC06BA" w:rsidRDefault="00963A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Zajęcia terenowe na terenie miasta Rzeszów i okolic</w:t>
            </w:r>
          </w:p>
        </w:tc>
      </w:tr>
      <w:tr w:rsidR="00963A2C" w:rsidRPr="00CC06BA" w14:paraId="431BCE43" w14:textId="77777777" w:rsidTr="00923D7D">
        <w:tc>
          <w:tcPr>
            <w:tcW w:w="9639" w:type="dxa"/>
          </w:tcPr>
          <w:p w14:paraId="0EEA0704" w14:textId="123B8AF6" w:rsidR="00963A2C" w:rsidRPr="00CC06BA" w:rsidRDefault="00963A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Przedstawienie bazy noclegowo-gastronomicznej w regionie i analiza możliwości dalszego rozwoju.</w:t>
            </w:r>
          </w:p>
        </w:tc>
      </w:tr>
      <w:tr w:rsidR="00963A2C" w:rsidRPr="00CC06BA" w14:paraId="5E1FF917" w14:textId="77777777" w:rsidTr="00923D7D">
        <w:tc>
          <w:tcPr>
            <w:tcW w:w="9639" w:type="dxa"/>
          </w:tcPr>
          <w:p w14:paraId="443270D8" w14:textId="5A83CA17" w:rsidR="00963A2C" w:rsidRPr="00CC06BA" w:rsidRDefault="00963A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Omówienie infrastruktury rekreacyjnej  na terenie województwa</w:t>
            </w:r>
          </w:p>
        </w:tc>
      </w:tr>
      <w:tr w:rsidR="00963A2C" w:rsidRPr="00CC06BA" w14:paraId="2A2DAA90" w14:textId="77777777" w:rsidTr="00923D7D">
        <w:tc>
          <w:tcPr>
            <w:tcW w:w="9639" w:type="dxa"/>
          </w:tcPr>
          <w:p w14:paraId="26F1ED69" w14:textId="79D93B43" w:rsidR="00963A2C" w:rsidRPr="00CC06BA" w:rsidRDefault="00963A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Turystyka pielgrzymkowa na Podkarpaciu i główne obiekty turystyki sakralnej</w:t>
            </w:r>
          </w:p>
        </w:tc>
      </w:tr>
      <w:tr w:rsidR="0085747A" w:rsidRPr="00CC06BA" w14:paraId="543131C5" w14:textId="77777777" w:rsidTr="00923D7D">
        <w:tc>
          <w:tcPr>
            <w:tcW w:w="9639" w:type="dxa"/>
          </w:tcPr>
          <w:p w14:paraId="316A404A" w14:textId="0879CAAC" w:rsidR="0085747A" w:rsidRPr="00CC06BA" w:rsidRDefault="00963A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Przedstawienie walorów turystycznych poszczególnych powiatów i gmin województwa podkarpackiego</w:t>
            </w:r>
          </w:p>
        </w:tc>
      </w:tr>
      <w:tr w:rsidR="0085747A" w:rsidRPr="00CC06BA" w14:paraId="404D2D99" w14:textId="77777777" w:rsidTr="00923D7D">
        <w:tc>
          <w:tcPr>
            <w:tcW w:w="9639" w:type="dxa"/>
          </w:tcPr>
          <w:p w14:paraId="7E4F3911" w14:textId="77777777" w:rsidR="0085747A" w:rsidRPr="00CC06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DB1A20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862BC5" w14:textId="77777777" w:rsidR="0085747A" w:rsidRPr="00CC06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>3.4 Metody dydaktyczne</w:t>
      </w:r>
      <w:r w:rsidRPr="00CC06BA">
        <w:rPr>
          <w:rFonts w:ascii="Corbel" w:hAnsi="Corbel"/>
          <w:b w:val="0"/>
          <w:smallCaps w:val="0"/>
          <w:szCs w:val="24"/>
        </w:rPr>
        <w:t xml:space="preserve"> </w:t>
      </w:r>
    </w:p>
    <w:p w14:paraId="6949FF01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B63A7" w14:textId="74C3CAF8" w:rsidR="00153C41" w:rsidRPr="00CC06B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C06B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>ykład</w:t>
      </w:r>
      <w:r w:rsidRPr="00CC06B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C06B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CC06B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D7AF541" w14:textId="561B5010" w:rsidR="00153C41" w:rsidRPr="00CC06B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C06B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CC06B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CC06B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63A2C" w:rsidRPr="00CC06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C5CF1">
        <w:rPr>
          <w:rFonts w:ascii="Corbel" w:hAnsi="Corbel"/>
          <w:b w:val="0"/>
          <w:i/>
          <w:smallCaps w:val="0"/>
          <w:szCs w:val="24"/>
        </w:rPr>
        <w:t xml:space="preserve">- </w:t>
      </w:r>
      <w:r w:rsidR="00963A2C" w:rsidRPr="00CC06BA">
        <w:rPr>
          <w:rFonts w:ascii="Corbel" w:hAnsi="Corbel"/>
          <w:b w:val="0"/>
          <w:i/>
          <w:smallCaps w:val="0"/>
          <w:szCs w:val="24"/>
        </w:rPr>
        <w:t xml:space="preserve">projekt 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>praktyczn</w:t>
      </w:r>
      <w:r w:rsidR="001C5CF1">
        <w:rPr>
          <w:rFonts w:ascii="Corbel" w:hAnsi="Corbel"/>
          <w:b w:val="0"/>
          <w:i/>
          <w:smallCaps w:val="0"/>
          <w:szCs w:val="24"/>
        </w:rPr>
        <w:t>y</w:t>
      </w:r>
      <w:r w:rsidR="0071620A" w:rsidRPr="00CC06B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C06BA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CC06B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CC06B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CC06BA">
        <w:rPr>
          <w:rFonts w:ascii="Corbel" w:hAnsi="Corbel"/>
          <w:b w:val="0"/>
          <w:i/>
          <w:smallCaps w:val="0"/>
          <w:szCs w:val="24"/>
        </w:rPr>
        <w:t>)</w:t>
      </w:r>
      <w:r w:rsidR="0085747A" w:rsidRPr="00CC06B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614AB236" w14:textId="77777777" w:rsidR="00E960BB" w:rsidRPr="00CC06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A3B144" w14:textId="77777777" w:rsidR="00E960BB" w:rsidRPr="00CC06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D4238A" w14:textId="77777777" w:rsidR="0085747A" w:rsidRPr="00CC06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4. </w:t>
      </w:r>
      <w:r w:rsidR="0085747A" w:rsidRPr="00CC06BA">
        <w:rPr>
          <w:rFonts w:ascii="Corbel" w:hAnsi="Corbel"/>
          <w:smallCaps w:val="0"/>
          <w:szCs w:val="24"/>
        </w:rPr>
        <w:t>METODY I KRYTERIA OCENY</w:t>
      </w:r>
      <w:r w:rsidR="009F4610" w:rsidRPr="00CC06BA">
        <w:rPr>
          <w:rFonts w:ascii="Corbel" w:hAnsi="Corbel"/>
          <w:smallCaps w:val="0"/>
          <w:szCs w:val="24"/>
        </w:rPr>
        <w:t xml:space="preserve"> </w:t>
      </w:r>
    </w:p>
    <w:p w14:paraId="50645AEB" w14:textId="77777777" w:rsidR="00923D7D" w:rsidRPr="00CC06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00D7E4" w14:textId="77777777" w:rsidR="0085747A" w:rsidRPr="00CC06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C06BA">
        <w:rPr>
          <w:rFonts w:ascii="Corbel" w:hAnsi="Corbel"/>
          <w:smallCaps w:val="0"/>
          <w:szCs w:val="24"/>
        </w:rPr>
        <w:t>uczenia się</w:t>
      </w:r>
    </w:p>
    <w:p w14:paraId="7C671C97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C06BA" w14:paraId="23C800DB" w14:textId="77777777" w:rsidTr="00C000E4">
        <w:tc>
          <w:tcPr>
            <w:tcW w:w="1962" w:type="dxa"/>
            <w:vAlign w:val="center"/>
          </w:tcPr>
          <w:p w14:paraId="1AC0DA19" w14:textId="77777777" w:rsidR="0085747A" w:rsidRPr="00CC06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7BB3B1" w14:textId="77777777" w:rsidR="0085747A" w:rsidRPr="00CC06B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BA9797F" w14:textId="77777777" w:rsidR="0085747A" w:rsidRPr="00CC06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FA6E210" w14:textId="77777777" w:rsidR="00923D7D" w:rsidRPr="00CC06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736E" w14:textId="682F00A0" w:rsidR="0085747A" w:rsidRPr="00CC06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C06BA" w14:paraId="6A108080" w14:textId="77777777" w:rsidTr="00C000E4">
        <w:tc>
          <w:tcPr>
            <w:tcW w:w="1962" w:type="dxa"/>
          </w:tcPr>
          <w:p w14:paraId="4AD58662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C91399C" w14:textId="7CB85382" w:rsidR="0085747A" w:rsidRPr="00CC06B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5C17F8" w14:textId="779548BE" w:rsidR="0085747A" w:rsidRPr="00CC06BA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CC06BA" w14:paraId="24BCDE22" w14:textId="77777777" w:rsidTr="00C000E4">
        <w:tc>
          <w:tcPr>
            <w:tcW w:w="1962" w:type="dxa"/>
          </w:tcPr>
          <w:p w14:paraId="161E8E90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D4FD88B" w14:textId="299F2003" w:rsidR="0085747A" w:rsidRPr="00CC06BA" w:rsidRDefault="002C5D4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B33291B" w14:textId="7EBCCDD9" w:rsidR="0085747A" w:rsidRPr="00CC06B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63A2C" w:rsidRPr="00CC06BA" w14:paraId="23115D95" w14:textId="77777777" w:rsidTr="00C000E4">
        <w:tc>
          <w:tcPr>
            <w:tcW w:w="1962" w:type="dxa"/>
          </w:tcPr>
          <w:p w14:paraId="6AC2E522" w14:textId="739ABFAB" w:rsidR="00963A2C" w:rsidRPr="001C5CF1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C5CF1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51DD3FD0" w14:textId="637D5CBF" w:rsidR="00963A2C" w:rsidRPr="00CC06BA" w:rsidRDefault="002C5D4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17" w:type="dxa"/>
          </w:tcPr>
          <w:p w14:paraId="2FE5EF12" w14:textId="15F3E51F" w:rsidR="00963A2C" w:rsidRPr="00CC06B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06B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CA2726C" w14:textId="77777777" w:rsidR="00923D7D" w:rsidRPr="00CC06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CA2A6" w14:textId="77777777" w:rsidR="0085747A" w:rsidRPr="00CC06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4.2 </w:t>
      </w:r>
      <w:r w:rsidR="0085747A" w:rsidRPr="00CC06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C06BA">
        <w:rPr>
          <w:rFonts w:ascii="Corbel" w:hAnsi="Corbel"/>
          <w:smallCaps w:val="0"/>
          <w:szCs w:val="24"/>
        </w:rPr>
        <w:t xml:space="preserve"> </w:t>
      </w:r>
    </w:p>
    <w:p w14:paraId="22C8BF9B" w14:textId="77777777" w:rsidR="00923D7D" w:rsidRPr="00CC06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06BA" w14:paraId="50846620" w14:textId="77777777" w:rsidTr="00923D7D">
        <w:tc>
          <w:tcPr>
            <w:tcW w:w="9670" w:type="dxa"/>
          </w:tcPr>
          <w:p w14:paraId="52D5F761" w14:textId="4D550273" w:rsidR="00923D7D" w:rsidRPr="00CC06BA" w:rsidRDefault="00C000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75 % </w:t>
            </w:r>
            <w:r w:rsidR="00302DA9" w:rsidRPr="00CC06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>olokwium, 25 % projekt praktyczny</w:t>
            </w:r>
            <w:r w:rsidR="001C5CF1">
              <w:rPr>
                <w:rFonts w:ascii="Corbel" w:hAnsi="Corbel"/>
                <w:b w:val="0"/>
                <w:smallCaps w:val="0"/>
                <w:szCs w:val="24"/>
              </w:rPr>
              <w:t xml:space="preserve"> i aktywność na zajęciach </w:t>
            </w:r>
          </w:p>
          <w:p w14:paraId="01C0D342" w14:textId="4480731C" w:rsidR="00302DA9" w:rsidRPr="00CC06BA" w:rsidRDefault="00302D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- 5</w:t>
            </w:r>
            <w:r w:rsidR="008B029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C06BA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758027D1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4EB45E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A2C5A" w14:textId="77777777" w:rsidR="009F4610" w:rsidRPr="00CC06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C06BA">
        <w:rPr>
          <w:rFonts w:ascii="Corbel" w:hAnsi="Corbel"/>
          <w:b/>
          <w:sz w:val="24"/>
          <w:szCs w:val="24"/>
        </w:rPr>
        <w:t xml:space="preserve">5. </w:t>
      </w:r>
      <w:r w:rsidR="00C61DC5" w:rsidRPr="00CC06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344700" w14:textId="77777777" w:rsidR="0085747A" w:rsidRPr="00CC06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C06BA" w14:paraId="21219D7C" w14:textId="77777777" w:rsidTr="003E1941">
        <w:tc>
          <w:tcPr>
            <w:tcW w:w="4962" w:type="dxa"/>
            <w:vAlign w:val="center"/>
          </w:tcPr>
          <w:p w14:paraId="04948E5D" w14:textId="77777777" w:rsidR="0085747A" w:rsidRPr="00CC06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06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C06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C06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264493" w14:textId="77777777" w:rsidR="0085747A" w:rsidRPr="00CC06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06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C06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C06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C06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C06BA" w14:paraId="0D520C1E" w14:textId="77777777" w:rsidTr="00923D7D">
        <w:tc>
          <w:tcPr>
            <w:tcW w:w="4962" w:type="dxa"/>
          </w:tcPr>
          <w:p w14:paraId="21A36EF9" w14:textId="77777777" w:rsidR="0085747A" w:rsidRPr="00CC06B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G</w:t>
            </w:r>
            <w:r w:rsidR="0085747A" w:rsidRPr="00CC06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C06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C06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C06B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C06B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C06BA">
              <w:rPr>
                <w:rFonts w:ascii="Corbel" w:hAnsi="Corbel"/>
                <w:sz w:val="24"/>
                <w:szCs w:val="24"/>
              </w:rPr>
              <w:t> </w:t>
            </w:r>
            <w:r w:rsidR="0045729E" w:rsidRPr="00CC06B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C06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06B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C06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E50088" w14:textId="48866C74" w:rsidR="0085747A" w:rsidRPr="00CC06BA" w:rsidRDefault="00E523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CC06BA" w14:paraId="3C7BDB1C" w14:textId="77777777" w:rsidTr="00923D7D">
        <w:tc>
          <w:tcPr>
            <w:tcW w:w="4962" w:type="dxa"/>
          </w:tcPr>
          <w:p w14:paraId="1FA7A2E8" w14:textId="77777777" w:rsidR="00C61DC5" w:rsidRPr="00CC06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C06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21671C" w14:textId="77777777" w:rsidR="00C61DC5" w:rsidRPr="00CC06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7D8C4B" w14:textId="2C3C3DF3" w:rsidR="00C61DC5" w:rsidRPr="00CC06BA" w:rsidRDefault="001C5C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CE028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CC06BA" w14:paraId="15094774" w14:textId="77777777" w:rsidTr="00923D7D">
        <w:tc>
          <w:tcPr>
            <w:tcW w:w="4962" w:type="dxa"/>
          </w:tcPr>
          <w:p w14:paraId="76918E0C" w14:textId="77777777" w:rsidR="0071620A" w:rsidRPr="00CC06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034A23" w14:textId="77777777" w:rsidR="00C61DC5" w:rsidRPr="00CC06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9CBC0F0" w14:textId="01899EEA" w:rsidR="00C61DC5" w:rsidRPr="00CC06BA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kolokwium </w:t>
            </w:r>
            <w:r w:rsidR="001C5CF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06BA">
              <w:rPr>
                <w:rFonts w:ascii="Corbel" w:hAnsi="Corbel"/>
                <w:sz w:val="24"/>
                <w:szCs w:val="24"/>
              </w:rPr>
              <w:t>1</w:t>
            </w:r>
            <w:r w:rsidR="00CE0289">
              <w:rPr>
                <w:rFonts w:ascii="Corbel" w:hAnsi="Corbel"/>
                <w:sz w:val="24"/>
                <w:szCs w:val="24"/>
              </w:rPr>
              <w:t>5</w:t>
            </w:r>
          </w:p>
          <w:p w14:paraId="1E3FEA39" w14:textId="419E1BBB" w:rsidR="00DC4E48" w:rsidRPr="00CC06BA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1C5CF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06BA">
              <w:rPr>
                <w:rFonts w:ascii="Corbel" w:hAnsi="Corbel"/>
                <w:sz w:val="24"/>
                <w:szCs w:val="24"/>
              </w:rPr>
              <w:t>1</w:t>
            </w:r>
            <w:r w:rsidR="00CE02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CC06BA" w14:paraId="5427982F" w14:textId="77777777" w:rsidTr="00923D7D">
        <w:tc>
          <w:tcPr>
            <w:tcW w:w="4962" w:type="dxa"/>
          </w:tcPr>
          <w:p w14:paraId="2006F034" w14:textId="77777777" w:rsidR="0085747A" w:rsidRPr="00CC06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39C42C" w14:textId="63069719" w:rsidR="0085747A" w:rsidRPr="00CC06BA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CC06BA" w14:paraId="2D284BD2" w14:textId="77777777" w:rsidTr="00923D7D">
        <w:tc>
          <w:tcPr>
            <w:tcW w:w="4962" w:type="dxa"/>
          </w:tcPr>
          <w:p w14:paraId="0E0638DD" w14:textId="77777777" w:rsidR="0085747A" w:rsidRPr="00CC06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C06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C03E72" w14:textId="0EDF7AD1" w:rsidR="0085747A" w:rsidRPr="00CC06BA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06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F177CD" w14:textId="77777777" w:rsidR="0085747A" w:rsidRPr="00CC06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C06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C06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8DDC60" w14:textId="77777777" w:rsidR="003E1941" w:rsidRPr="00CC06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C0DBD" w14:textId="77777777" w:rsidR="0085747A" w:rsidRPr="00CC06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6. </w:t>
      </w:r>
      <w:r w:rsidR="0085747A" w:rsidRPr="00CC06BA">
        <w:rPr>
          <w:rFonts w:ascii="Corbel" w:hAnsi="Corbel"/>
          <w:smallCaps w:val="0"/>
          <w:szCs w:val="24"/>
        </w:rPr>
        <w:t>PRAKTYKI ZAWO</w:t>
      </w:r>
      <w:r w:rsidR="009C1331" w:rsidRPr="00CC06BA">
        <w:rPr>
          <w:rFonts w:ascii="Corbel" w:hAnsi="Corbel"/>
          <w:smallCaps w:val="0"/>
          <w:szCs w:val="24"/>
        </w:rPr>
        <w:t>DOWE W RAMACH PRZEDMIOTU</w:t>
      </w:r>
    </w:p>
    <w:p w14:paraId="54B7F4B5" w14:textId="77777777" w:rsidR="0085747A" w:rsidRPr="00CC06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C06BA" w14:paraId="6F145042" w14:textId="77777777" w:rsidTr="0071620A">
        <w:trPr>
          <w:trHeight w:val="397"/>
        </w:trPr>
        <w:tc>
          <w:tcPr>
            <w:tcW w:w="3544" w:type="dxa"/>
          </w:tcPr>
          <w:p w14:paraId="3033B6EC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FD362E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C06BA" w14:paraId="313A90EB" w14:textId="77777777" w:rsidTr="0071620A">
        <w:trPr>
          <w:trHeight w:val="397"/>
        </w:trPr>
        <w:tc>
          <w:tcPr>
            <w:tcW w:w="3544" w:type="dxa"/>
          </w:tcPr>
          <w:p w14:paraId="7957F41A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3C7AAA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D653F3" w14:textId="77777777" w:rsidR="003E1941" w:rsidRPr="00CC06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F5D2D" w14:textId="77777777" w:rsidR="0085747A" w:rsidRPr="00CC06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06BA">
        <w:rPr>
          <w:rFonts w:ascii="Corbel" w:hAnsi="Corbel"/>
          <w:smallCaps w:val="0"/>
          <w:szCs w:val="24"/>
        </w:rPr>
        <w:t xml:space="preserve">7. </w:t>
      </w:r>
      <w:r w:rsidR="0085747A" w:rsidRPr="00CC06BA">
        <w:rPr>
          <w:rFonts w:ascii="Corbel" w:hAnsi="Corbel"/>
          <w:smallCaps w:val="0"/>
          <w:szCs w:val="24"/>
        </w:rPr>
        <w:t>LITERATURA</w:t>
      </w:r>
      <w:r w:rsidRPr="00CC06BA">
        <w:rPr>
          <w:rFonts w:ascii="Corbel" w:hAnsi="Corbel"/>
          <w:smallCaps w:val="0"/>
          <w:szCs w:val="24"/>
        </w:rPr>
        <w:t xml:space="preserve"> </w:t>
      </w:r>
    </w:p>
    <w:p w14:paraId="388687A0" w14:textId="77777777" w:rsidR="00675843" w:rsidRPr="00CC06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C06BA" w14:paraId="5B017D78" w14:textId="77777777" w:rsidTr="0071620A">
        <w:trPr>
          <w:trHeight w:val="397"/>
        </w:trPr>
        <w:tc>
          <w:tcPr>
            <w:tcW w:w="7513" w:type="dxa"/>
          </w:tcPr>
          <w:p w14:paraId="5C5D35CC" w14:textId="77777777" w:rsidR="0085747A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D186D8" w14:textId="77777777" w:rsidR="00DC4E48" w:rsidRPr="00CC06BA" w:rsidRDefault="00DC4E48" w:rsidP="00DC4E4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Zieliński K. (red.)., Leksykon podkarpackiej przyrody. Obszary chronione województwa podkarpackiego. Rzeszów 2010.</w:t>
            </w:r>
          </w:p>
          <w:p w14:paraId="672ED48C" w14:textId="77777777" w:rsidR="00DC4E48" w:rsidRPr="00CC06BA" w:rsidRDefault="00DC4E48" w:rsidP="00DC4E4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Rut J, Rut P., Aktywność turystyczno-rekreacyjna w obiektach dziedzictwa kulturowego i przyrodniczego. Rzeszów 2009.</w:t>
            </w:r>
          </w:p>
          <w:p w14:paraId="0A9CF506" w14:textId="77777777" w:rsidR="00DC4E48" w:rsidRPr="00CC06BA" w:rsidRDefault="00DC4E48" w:rsidP="00DC4E4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Rut J, Rut P., Waloryzacja potencjału turystycznego inspiracją dla turystyki kulturowej w województwie podkarpackim, Rzeszów 2010. </w:t>
            </w:r>
          </w:p>
          <w:p w14:paraId="4A770BFC" w14:textId="5413932B" w:rsidR="001C5CF1" w:rsidRPr="00CC06BA" w:rsidRDefault="00DC4E48" w:rsidP="00DC4E4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Libicki P. Dwory i pałace w Małopolsce i na Podkarpaciu. Poznań 2012.</w:t>
            </w:r>
          </w:p>
          <w:p w14:paraId="1C0DDDC5" w14:textId="72C0BBBD" w:rsidR="00DC4E48" w:rsidRPr="00CC06BA" w:rsidRDefault="00DC4E48" w:rsidP="00DC4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Polakowski S. Szlakiem założeń rezydencjonalnych i innych atrakcji turystycznych województwa podkarpackiego. Krosno 2013.</w:t>
            </w:r>
          </w:p>
        </w:tc>
      </w:tr>
      <w:tr w:rsidR="0085747A" w:rsidRPr="00CC06BA" w14:paraId="5D738B2E" w14:textId="77777777" w:rsidTr="0071620A">
        <w:trPr>
          <w:trHeight w:val="397"/>
        </w:trPr>
        <w:tc>
          <w:tcPr>
            <w:tcW w:w="7513" w:type="dxa"/>
          </w:tcPr>
          <w:p w14:paraId="7F18841C" w14:textId="77777777" w:rsidR="00DC4E48" w:rsidRPr="00CC06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286D4C" w14:textId="5BEF7EEA" w:rsidR="00DC4E48" w:rsidRPr="00CC06BA" w:rsidRDefault="00DC4E48" w:rsidP="00DC4E4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06BA">
              <w:rPr>
                <w:rFonts w:ascii="Corbel" w:hAnsi="Corbel"/>
                <w:b w:val="0"/>
                <w:smallCaps w:val="0"/>
                <w:szCs w:val="24"/>
              </w:rPr>
              <w:t>Zieliński K. (red.)., Leksykon drewnianej architektury sakralnej województwa Podkarpackiego. Rzeszów 2015.</w:t>
            </w:r>
          </w:p>
          <w:p w14:paraId="6337598E" w14:textId="0E01C38C" w:rsidR="00DC4E48" w:rsidRPr="00CC06BA" w:rsidRDefault="00DC4E48" w:rsidP="00DC4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F4172" w14:textId="77777777" w:rsidR="0085747A" w:rsidRPr="00CC06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E952B" w14:textId="77777777" w:rsidR="0085747A" w:rsidRPr="00CC06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D7BE6" w14:textId="77777777" w:rsidR="0085747A" w:rsidRPr="00CC06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C06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C06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C477A" w14:textId="77777777" w:rsidR="007D29A0" w:rsidRDefault="007D29A0" w:rsidP="00C16ABF">
      <w:pPr>
        <w:spacing w:after="0" w:line="240" w:lineRule="auto"/>
      </w:pPr>
      <w:r>
        <w:separator/>
      </w:r>
    </w:p>
  </w:endnote>
  <w:endnote w:type="continuationSeparator" w:id="0">
    <w:p w14:paraId="46263A49" w14:textId="77777777" w:rsidR="007D29A0" w:rsidRDefault="007D29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E8E97" w14:textId="77777777" w:rsidR="007D29A0" w:rsidRDefault="007D29A0" w:rsidP="00C16ABF">
      <w:pPr>
        <w:spacing w:after="0" w:line="240" w:lineRule="auto"/>
      </w:pPr>
      <w:r>
        <w:separator/>
      </w:r>
    </w:p>
  </w:footnote>
  <w:footnote w:type="continuationSeparator" w:id="0">
    <w:p w14:paraId="56308634" w14:textId="77777777" w:rsidR="007D29A0" w:rsidRDefault="007D29A0" w:rsidP="00C16ABF">
      <w:pPr>
        <w:spacing w:after="0" w:line="240" w:lineRule="auto"/>
      </w:pPr>
      <w:r>
        <w:continuationSeparator/>
      </w:r>
    </w:p>
  </w:footnote>
  <w:footnote w:id="1">
    <w:p w14:paraId="7B4D485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BB"/>
    <w:rsid w:val="00070ED6"/>
    <w:rsid w:val="00073E1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A9D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5CF1"/>
    <w:rsid w:val="001D657B"/>
    <w:rsid w:val="001D7B54"/>
    <w:rsid w:val="001E0209"/>
    <w:rsid w:val="001F2CA2"/>
    <w:rsid w:val="001F3776"/>
    <w:rsid w:val="002144C0"/>
    <w:rsid w:val="0022477D"/>
    <w:rsid w:val="00225050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47"/>
    <w:rsid w:val="002D3375"/>
    <w:rsid w:val="002D73D4"/>
    <w:rsid w:val="002F02A3"/>
    <w:rsid w:val="002F4ABE"/>
    <w:rsid w:val="003018BA"/>
    <w:rsid w:val="00302DA9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B07"/>
    <w:rsid w:val="005363C4"/>
    <w:rsid w:val="00536BDE"/>
    <w:rsid w:val="00543ACC"/>
    <w:rsid w:val="0056476F"/>
    <w:rsid w:val="0056696D"/>
    <w:rsid w:val="0059484D"/>
    <w:rsid w:val="005A0855"/>
    <w:rsid w:val="005A3196"/>
    <w:rsid w:val="005C080F"/>
    <w:rsid w:val="005C2B8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9A0"/>
    <w:rsid w:val="007D6E56"/>
    <w:rsid w:val="007F1652"/>
    <w:rsid w:val="007F4155"/>
    <w:rsid w:val="0081554D"/>
    <w:rsid w:val="0081707E"/>
    <w:rsid w:val="008449B3"/>
    <w:rsid w:val="0085747A"/>
    <w:rsid w:val="008758D8"/>
    <w:rsid w:val="00884922"/>
    <w:rsid w:val="00885F64"/>
    <w:rsid w:val="008917F9"/>
    <w:rsid w:val="008A45F7"/>
    <w:rsid w:val="008A4C12"/>
    <w:rsid w:val="008B029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B6A"/>
    <w:rsid w:val="00923D7D"/>
    <w:rsid w:val="009508DF"/>
    <w:rsid w:val="00950DAC"/>
    <w:rsid w:val="0095241F"/>
    <w:rsid w:val="00954A07"/>
    <w:rsid w:val="00963A2C"/>
    <w:rsid w:val="0098291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4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EC4"/>
    <w:rsid w:val="00BD3869"/>
    <w:rsid w:val="00BD66E9"/>
    <w:rsid w:val="00BD6FF4"/>
    <w:rsid w:val="00BF2C41"/>
    <w:rsid w:val="00C000E4"/>
    <w:rsid w:val="00C058B4"/>
    <w:rsid w:val="00C05F44"/>
    <w:rsid w:val="00C131B5"/>
    <w:rsid w:val="00C16ABF"/>
    <w:rsid w:val="00C170AE"/>
    <w:rsid w:val="00C26CB7"/>
    <w:rsid w:val="00C324C1"/>
    <w:rsid w:val="00C36992"/>
    <w:rsid w:val="00C5353B"/>
    <w:rsid w:val="00C56036"/>
    <w:rsid w:val="00C61DC5"/>
    <w:rsid w:val="00C64EC7"/>
    <w:rsid w:val="00C67E92"/>
    <w:rsid w:val="00C70A26"/>
    <w:rsid w:val="00C766DF"/>
    <w:rsid w:val="00C94B98"/>
    <w:rsid w:val="00CA2B96"/>
    <w:rsid w:val="00CA5089"/>
    <w:rsid w:val="00CC06BA"/>
    <w:rsid w:val="00CD6897"/>
    <w:rsid w:val="00CE028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6B1"/>
    <w:rsid w:val="00E51E44"/>
    <w:rsid w:val="00E52397"/>
    <w:rsid w:val="00E5625C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254"/>
    <w:rsid w:val="00FA46E5"/>
    <w:rsid w:val="00FB7DBA"/>
    <w:rsid w:val="00FC1C25"/>
    <w:rsid w:val="00FC3F45"/>
    <w:rsid w:val="00FD503F"/>
    <w:rsid w:val="00FD7589"/>
    <w:rsid w:val="00FE58AE"/>
    <w:rsid w:val="00FF016A"/>
    <w:rsid w:val="00FF1401"/>
    <w:rsid w:val="00FF2EC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9B6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18D073-0F7C-4176-A552-E937C2D1D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EAF07-E3A8-46A0-AA1A-A459E9303F44}"/>
</file>

<file path=customXml/itemProps3.xml><?xml version="1.0" encoding="utf-8"?>
<ds:datastoreItem xmlns:ds="http://schemas.openxmlformats.org/officeDocument/2006/customXml" ds:itemID="{128F26F1-C834-49DE-942A-1840A0AA51DC}"/>
</file>

<file path=customXml/itemProps4.xml><?xml version="1.0" encoding="utf-8"?>
<ds:datastoreItem xmlns:ds="http://schemas.openxmlformats.org/officeDocument/2006/customXml" ds:itemID="{0F163E90-4873-43C1-8263-EC90CA0FF51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4</Pages>
  <Words>861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13</cp:revision>
  <cp:lastPrinted>2019-02-06T12:12:00Z</cp:lastPrinted>
  <dcterms:created xsi:type="dcterms:W3CDTF">2019-10-22T11:52:00Z</dcterms:created>
  <dcterms:modified xsi:type="dcterms:W3CDTF">2020-05-31T10:54:00Z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