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3349C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3349C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CD6897" w:rsidRPr="003349C2">
        <w:rPr>
          <w:rFonts w:ascii="Corbel" w:hAnsi="Corbel"/>
          <w:b/>
          <w:bCs/>
          <w:sz w:val="24"/>
          <w:szCs w:val="24"/>
        </w:rPr>
        <w:tab/>
      </w:r>
      <w:r w:rsidR="00D8678B" w:rsidRPr="003349C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349C2">
        <w:rPr>
          <w:rFonts w:ascii="Corbel" w:hAnsi="Corbel"/>
          <w:bCs/>
          <w:i/>
          <w:sz w:val="24"/>
          <w:szCs w:val="24"/>
        </w:rPr>
        <w:t>1.5</w:t>
      </w:r>
      <w:r w:rsidR="00D8678B" w:rsidRPr="003349C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349C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349C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349C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349C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349C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349C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349C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349C2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3349C2">
        <w:rPr>
          <w:rFonts w:ascii="Corbel" w:hAnsi="Corbel"/>
          <w:i/>
          <w:smallCaps/>
          <w:sz w:val="24"/>
          <w:szCs w:val="24"/>
        </w:rPr>
        <w:t>..</w:t>
      </w:r>
      <w:r w:rsidR="005A2A37" w:rsidRPr="003349C2">
        <w:rPr>
          <w:rFonts w:ascii="Corbel" w:hAnsi="Corbel"/>
          <w:i/>
          <w:smallCaps/>
          <w:sz w:val="24"/>
          <w:szCs w:val="24"/>
        </w:rPr>
        <w:t xml:space="preserve"> 20</w:t>
      </w:r>
      <w:r w:rsidR="0099110E">
        <w:rPr>
          <w:rFonts w:ascii="Corbel" w:hAnsi="Corbel"/>
          <w:i/>
          <w:smallCaps/>
          <w:sz w:val="24"/>
          <w:szCs w:val="24"/>
        </w:rPr>
        <w:t>20</w:t>
      </w:r>
      <w:r w:rsidR="005A2A37" w:rsidRPr="003349C2">
        <w:rPr>
          <w:rFonts w:ascii="Corbel" w:hAnsi="Corbel"/>
          <w:i/>
          <w:smallCaps/>
          <w:sz w:val="24"/>
          <w:szCs w:val="24"/>
        </w:rPr>
        <w:t>/202</w:t>
      </w:r>
      <w:r w:rsidR="0099110E">
        <w:rPr>
          <w:rFonts w:ascii="Corbel" w:hAnsi="Corbel"/>
          <w:i/>
          <w:smallCaps/>
          <w:sz w:val="24"/>
          <w:szCs w:val="24"/>
        </w:rPr>
        <w:t>1</w:t>
      </w:r>
      <w:r w:rsidR="005A2A37" w:rsidRPr="003349C2">
        <w:rPr>
          <w:rFonts w:ascii="Corbel" w:hAnsi="Corbel"/>
          <w:i/>
          <w:smallCaps/>
          <w:sz w:val="24"/>
          <w:szCs w:val="24"/>
        </w:rPr>
        <w:t>-202</w:t>
      </w:r>
      <w:r w:rsidR="0099110E">
        <w:rPr>
          <w:rFonts w:ascii="Corbel" w:hAnsi="Corbel"/>
          <w:i/>
          <w:smallCaps/>
          <w:sz w:val="24"/>
          <w:szCs w:val="24"/>
        </w:rPr>
        <w:t>1</w:t>
      </w:r>
      <w:r w:rsidR="005A2A37" w:rsidRPr="003349C2">
        <w:rPr>
          <w:rFonts w:ascii="Corbel" w:hAnsi="Corbel"/>
          <w:i/>
          <w:smallCaps/>
          <w:sz w:val="24"/>
          <w:szCs w:val="24"/>
        </w:rPr>
        <w:t>/202</w:t>
      </w:r>
      <w:r w:rsidR="0099110E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3349C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349C2">
        <w:rPr>
          <w:rFonts w:ascii="Corbel" w:hAnsi="Corbel"/>
          <w:i/>
          <w:sz w:val="24"/>
          <w:szCs w:val="24"/>
        </w:rPr>
        <w:t>(skrajne daty</w:t>
      </w:r>
      <w:r w:rsidR="0085747A" w:rsidRPr="003349C2">
        <w:rPr>
          <w:rFonts w:ascii="Corbel" w:hAnsi="Corbel"/>
          <w:sz w:val="24"/>
          <w:szCs w:val="24"/>
        </w:rPr>
        <w:t>)</w:t>
      </w:r>
    </w:p>
    <w:p w:rsidR="00445970" w:rsidRPr="003349C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ab/>
      </w:r>
      <w:r w:rsidRPr="003349C2">
        <w:rPr>
          <w:rFonts w:ascii="Corbel" w:hAnsi="Corbel"/>
          <w:sz w:val="24"/>
          <w:szCs w:val="24"/>
        </w:rPr>
        <w:tab/>
      </w:r>
      <w:r w:rsidRPr="003349C2">
        <w:rPr>
          <w:rFonts w:ascii="Corbel" w:hAnsi="Corbel"/>
          <w:sz w:val="24"/>
          <w:szCs w:val="24"/>
        </w:rPr>
        <w:tab/>
      </w:r>
      <w:r w:rsidRPr="003349C2">
        <w:rPr>
          <w:rFonts w:ascii="Corbel" w:hAnsi="Corbel"/>
          <w:sz w:val="24"/>
          <w:szCs w:val="24"/>
        </w:rPr>
        <w:tab/>
        <w:t xml:space="preserve">Rok akademicki   </w:t>
      </w:r>
      <w:r w:rsidR="005A2A37" w:rsidRPr="003349C2">
        <w:rPr>
          <w:rFonts w:ascii="Corbel" w:hAnsi="Corbel"/>
          <w:sz w:val="24"/>
          <w:szCs w:val="24"/>
        </w:rPr>
        <w:t>….</w:t>
      </w:r>
      <w:r w:rsidR="0099110E">
        <w:rPr>
          <w:rFonts w:ascii="Corbel" w:hAnsi="Corbel"/>
          <w:i/>
          <w:smallCaps/>
          <w:sz w:val="24"/>
          <w:szCs w:val="24"/>
        </w:rPr>
        <w:t>2021</w:t>
      </w:r>
      <w:r w:rsidR="005A2A37" w:rsidRPr="003349C2">
        <w:rPr>
          <w:rFonts w:ascii="Corbel" w:hAnsi="Corbel"/>
          <w:i/>
          <w:smallCaps/>
          <w:sz w:val="24"/>
          <w:szCs w:val="24"/>
        </w:rPr>
        <w:t>/202</w:t>
      </w:r>
      <w:r w:rsidR="0099110E">
        <w:rPr>
          <w:rFonts w:ascii="Corbel" w:hAnsi="Corbel"/>
          <w:i/>
          <w:smallCaps/>
          <w:sz w:val="24"/>
          <w:szCs w:val="24"/>
        </w:rPr>
        <w:t>2</w:t>
      </w:r>
      <w:r w:rsidRPr="003349C2">
        <w:rPr>
          <w:rFonts w:ascii="Corbel" w:hAnsi="Corbel"/>
          <w:sz w:val="24"/>
          <w:szCs w:val="24"/>
        </w:rPr>
        <w:t>...............</w:t>
      </w:r>
    </w:p>
    <w:p w:rsidR="0085747A" w:rsidRPr="003349C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349C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349C2">
        <w:rPr>
          <w:rFonts w:ascii="Corbel" w:hAnsi="Corbel"/>
          <w:szCs w:val="24"/>
        </w:rPr>
        <w:t xml:space="preserve">1. </w:t>
      </w:r>
      <w:r w:rsidR="0085747A" w:rsidRPr="003349C2">
        <w:rPr>
          <w:rFonts w:ascii="Corbel" w:hAnsi="Corbel"/>
          <w:szCs w:val="24"/>
        </w:rPr>
        <w:t xml:space="preserve">Podstawowe </w:t>
      </w:r>
      <w:r w:rsidR="00445970" w:rsidRPr="003349C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349C2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3349C2" w:rsidRDefault="00EF6B45" w:rsidP="00EF6B45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349C2">
                    <w:rPr>
                      <w:rFonts w:ascii="Corbel" w:hAnsi="Corbel"/>
                      <w:sz w:val="24"/>
                      <w:szCs w:val="24"/>
                    </w:rPr>
                    <w:t>Elementy międzynarodowego prawa turystycznego</w:t>
                  </w:r>
                </w:p>
              </w:tc>
            </w:tr>
          </w:tbl>
          <w:p w:rsidR="0085747A" w:rsidRPr="003349C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349C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349C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349C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349C2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349C2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349C2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349C2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349C2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349C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349C2" w:rsidRDefault="00852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A2A37" w:rsidRPr="003349C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349C2" w:rsidTr="00B819C8">
        <w:tc>
          <w:tcPr>
            <w:tcW w:w="2694" w:type="dxa"/>
            <w:vAlign w:val="center"/>
          </w:tcPr>
          <w:p w:rsidR="0085747A" w:rsidRPr="00334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349C2">
              <w:rPr>
                <w:rFonts w:ascii="Corbel" w:hAnsi="Corbel"/>
                <w:sz w:val="24"/>
                <w:szCs w:val="24"/>
              </w:rPr>
              <w:t>/y</w:t>
            </w:r>
            <w:r w:rsidRPr="00334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349C2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D16A23" w:rsidRPr="003349C2" w:rsidTr="00B819C8">
        <w:tc>
          <w:tcPr>
            <w:tcW w:w="2694" w:type="dxa"/>
            <w:vAlign w:val="center"/>
          </w:tcPr>
          <w:p w:rsidR="00D16A23" w:rsidRPr="003349C2" w:rsidRDefault="00D16A2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16A23" w:rsidRPr="00E70D3C" w:rsidRDefault="00D16A23" w:rsidP="00F22A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 - Turystyka międzynarodowa</w:t>
            </w:r>
          </w:p>
        </w:tc>
      </w:tr>
      <w:tr w:rsidR="00923D7D" w:rsidRPr="003349C2" w:rsidTr="00B819C8">
        <w:tc>
          <w:tcPr>
            <w:tcW w:w="2694" w:type="dxa"/>
            <w:vAlign w:val="center"/>
          </w:tcPr>
          <w:p w:rsidR="00923D7D" w:rsidRPr="003349C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349C2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3349C2" w:rsidTr="00B819C8">
        <w:tc>
          <w:tcPr>
            <w:tcW w:w="2694" w:type="dxa"/>
            <w:vAlign w:val="center"/>
          </w:tcPr>
          <w:p w:rsidR="00AD0842" w:rsidRPr="003349C2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3349C2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3349C2" w:rsidTr="00B819C8">
        <w:tc>
          <w:tcPr>
            <w:tcW w:w="2694" w:type="dxa"/>
            <w:vAlign w:val="center"/>
          </w:tcPr>
          <w:p w:rsidR="00AD0842" w:rsidRPr="003349C2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3349C2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349C2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349C2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3349C2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3349C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 xml:space="preserve">* </w:t>
      </w:r>
      <w:r w:rsidRPr="003349C2">
        <w:rPr>
          <w:rFonts w:ascii="Corbel" w:hAnsi="Corbel"/>
          <w:i/>
          <w:sz w:val="24"/>
          <w:szCs w:val="24"/>
        </w:rPr>
        <w:t>-</w:t>
      </w:r>
      <w:r w:rsidR="00B90885" w:rsidRPr="003349C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349C2">
        <w:rPr>
          <w:rFonts w:ascii="Corbel" w:hAnsi="Corbel"/>
          <w:b w:val="0"/>
          <w:sz w:val="24"/>
          <w:szCs w:val="24"/>
        </w:rPr>
        <w:t>e,</w:t>
      </w:r>
      <w:r w:rsidRPr="003349C2">
        <w:rPr>
          <w:rFonts w:ascii="Corbel" w:hAnsi="Corbel"/>
          <w:i/>
          <w:sz w:val="24"/>
          <w:szCs w:val="24"/>
        </w:rPr>
        <w:t xml:space="preserve"> </w:t>
      </w:r>
      <w:r w:rsidRPr="003349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349C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349C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349C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>1.</w:t>
      </w:r>
      <w:r w:rsidR="00E22FBC" w:rsidRPr="003349C2">
        <w:rPr>
          <w:rFonts w:ascii="Corbel" w:hAnsi="Corbel"/>
          <w:sz w:val="24"/>
          <w:szCs w:val="24"/>
        </w:rPr>
        <w:t>1</w:t>
      </w:r>
      <w:r w:rsidRPr="003349C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349C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349C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Semestr</w:t>
            </w:r>
          </w:p>
          <w:p w:rsidR="00015B8F" w:rsidRPr="003349C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(</w:t>
            </w:r>
            <w:r w:rsidR="00363F78" w:rsidRPr="003349C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49C2">
              <w:rPr>
                <w:rFonts w:ascii="Corbel" w:hAnsi="Corbel"/>
                <w:szCs w:val="24"/>
              </w:rPr>
              <w:t>Wykł</w:t>
            </w:r>
            <w:proofErr w:type="spellEnd"/>
            <w:r w:rsidRPr="003349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49C2">
              <w:rPr>
                <w:rFonts w:ascii="Corbel" w:hAnsi="Corbel"/>
                <w:szCs w:val="24"/>
              </w:rPr>
              <w:t>Konw</w:t>
            </w:r>
            <w:proofErr w:type="spellEnd"/>
            <w:r w:rsidRPr="003349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49C2">
              <w:rPr>
                <w:rFonts w:ascii="Corbel" w:hAnsi="Corbel"/>
                <w:szCs w:val="24"/>
              </w:rPr>
              <w:t>Sem</w:t>
            </w:r>
            <w:proofErr w:type="spellEnd"/>
            <w:r w:rsidRPr="003349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49C2">
              <w:rPr>
                <w:rFonts w:ascii="Corbel" w:hAnsi="Corbel"/>
                <w:szCs w:val="24"/>
              </w:rPr>
              <w:t>Prakt</w:t>
            </w:r>
            <w:proofErr w:type="spellEnd"/>
            <w:r w:rsidRPr="003349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49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49C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349C2">
              <w:rPr>
                <w:rFonts w:ascii="Corbel" w:hAnsi="Corbel"/>
                <w:b/>
                <w:szCs w:val="24"/>
              </w:rPr>
              <w:t>Liczba pkt</w:t>
            </w:r>
            <w:r w:rsidR="00B90885" w:rsidRPr="003349C2">
              <w:rPr>
                <w:rFonts w:ascii="Corbel" w:hAnsi="Corbel"/>
                <w:b/>
                <w:szCs w:val="24"/>
              </w:rPr>
              <w:t>.</w:t>
            </w:r>
            <w:r w:rsidRPr="003349C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349C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49C2" w:rsidRDefault="005A2A37" w:rsidP="005A2A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49C2">
              <w:rPr>
                <w:rFonts w:ascii="Corbel" w:hAnsi="Corbe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852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852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49C2" w:rsidRDefault="00852D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3349C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49C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349C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349C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349C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>1.</w:t>
      </w:r>
      <w:r w:rsidR="00E22FBC" w:rsidRPr="003349C2">
        <w:rPr>
          <w:rFonts w:ascii="Corbel" w:hAnsi="Corbel"/>
          <w:smallCaps w:val="0"/>
          <w:szCs w:val="24"/>
        </w:rPr>
        <w:t>2</w:t>
      </w:r>
      <w:r w:rsidR="00F83B28" w:rsidRPr="003349C2">
        <w:rPr>
          <w:rFonts w:ascii="Corbel" w:hAnsi="Corbel"/>
          <w:smallCaps w:val="0"/>
          <w:szCs w:val="24"/>
        </w:rPr>
        <w:t>.</w:t>
      </w:r>
      <w:r w:rsidR="00F83B28" w:rsidRPr="003349C2">
        <w:rPr>
          <w:rFonts w:ascii="Corbel" w:hAnsi="Corbel"/>
          <w:smallCaps w:val="0"/>
          <w:szCs w:val="24"/>
        </w:rPr>
        <w:tab/>
      </w:r>
      <w:r w:rsidRPr="003349C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349C2" w:rsidRDefault="0085747A" w:rsidP="005A2A3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349C2">
        <w:rPr>
          <w:rFonts w:ascii="Corbel" w:eastAsia="MS Gothic" w:hAnsi="MS Gothic" w:cs="MS Gothic"/>
          <w:b w:val="0"/>
          <w:szCs w:val="24"/>
        </w:rPr>
        <w:t>☐</w:t>
      </w:r>
      <w:r w:rsidRPr="003349C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349C2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349C2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3349C2">
        <w:rPr>
          <w:rFonts w:ascii="Corbel" w:eastAsia="MS Gothic" w:hAnsi="MS Gothic" w:cs="MS Gothic"/>
          <w:b w:val="0"/>
          <w:szCs w:val="24"/>
        </w:rPr>
        <w:t>☐</w:t>
      </w:r>
      <w:r w:rsidR="0085747A" w:rsidRPr="003349C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349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1.3 </w:t>
      </w:r>
      <w:r w:rsidR="00F83B28" w:rsidRPr="003349C2">
        <w:rPr>
          <w:rFonts w:ascii="Corbel" w:hAnsi="Corbel"/>
          <w:smallCaps w:val="0"/>
          <w:szCs w:val="24"/>
        </w:rPr>
        <w:tab/>
      </w:r>
      <w:r w:rsidRPr="003349C2">
        <w:rPr>
          <w:rFonts w:ascii="Corbel" w:hAnsi="Corbel"/>
          <w:smallCaps w:val="0"/>
          <w:szCs w:val="24"/>
        </w:rPr>
        <w:t>For</w:t>
      </w:r>
      <w:r w:rsidR="00445970" w:rsidRPr="003349C2">
        <w:rPr>
          <w:rFonts w:ascii="Corbel" w:hAnsi="Corbel"/>
          <w:smallCaps w:val="0"/>
          <w:szCs w:val="24"/>
        </w:rPr>
        <w:t xml:space="preserve">ma zaliczenia przedmiotu </w:t>
      </w:r>
      <w:r w:rsidRPr="003349C2">
        <w:rPr>
          <w:rFonts w:ascii="Corbel" w:hAnsi="Corbel"/>
          <w:smallCaps w:val="0"/>
          <w:szCs w:val="24"/>
        </w:rPr>
        <w:t xml:space="preserve"> (z toku) </w:t>
      </w:r>
      <w:r w:rsidRPr="003349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349C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3349C2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49C2">
        <w:rPr>
          <w:rFonts w:ascii="Corbel" w:hAnsi="Corbel"/>
          <w:szCs w:val="24"/>
        </w:rPr>
        <w:tab/>
      </w:r>
      <w:r w:rsidR="00023DE5">
        <w:rPr>
          <w:rFonts w:ascii="Corbel" w:hAnsi="Corbel"/>
          <w:b w:val="0"/>
          <w:smallCaps w:val="0"/>
          <w:szCs w:val="24"/>
        </w:rPr>
        <w:t>wykład: zaliczenie bez oceny, ćwiczenia: z</w:t>
      </w:r>
      <w:r w:rsidRPr="003349C2">
        <w:rPr>
          <w:rFonts w:ascii="Corbel" w:hAnsi="Corbel"/>
          <w:b w:val="0"/>
          <w:smallCaps w:val="0"/>
          <w:szCs w:val="24"/>
        </w:rPr>
        <w:t>aliczenie z oceną</w:t>
      </w:r>
    </w:p>
    <w:p w:rsidR="00AD0842" w:rsidRPr="003349C2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3349C2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2A37" w:rsidRPr="003349C2" w:rsidRDefault="005A2A3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3349C2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3349C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49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349C2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3349C2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3349C2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3349C2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3349C2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349C2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3349C2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3349C2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3349C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349C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46B2" w:rsidRPr="003349C2" w:rsidRDefault="006746B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49C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49C2">
        <w:rPr>
          <w:rFonts w:ascii="Corbel" w:hAnsi="Corbel"/>
          <w:szCs w:val="24"/>
        </w:rPr>
        <w:t>3.</w:t>
      </w:r>
      <w:r w:rsidR="0085747A" w:rsidRPr="003349C2">
        <w:rPr>
          <w:rFonts w:ascii="Corbel" w:hAnsi="Corbel"/>
          <w:szCs w:val="24"/>
        </w:rPr>
        <w:t xml:space="preserve"> </w:t>
      </w:r>
      <w:r w:rsidR="00A84C85" w:rsidRPr="003349C2">
        <w:rPr>
          <w:rFonts w:ascii="Corbel" w:hAnsi="Corbel"/>
          <w:szCs w:val="24"/>
        </w:rPr>
        <w:t>cele, efekty uczenia się</w:t>
      </w:r>
      <w:r w:rsidR="0085747A" w:rsidRPr="003349C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49C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 xml:space="preserve">3.1 </w:t>
      </w:r>
      <w:r w:rsidR="00C05F44" w:rsidRPr="003349C2">
        <w:rPr>
          <w:rFonts w:ascii="Corbel" w:hAnsi="Corbel"/>
          <w:sz w:val="24"/>
          <w:szCs w:val="24"/>
        </w:rPr>
        <w:t>Cele przedmiotu</w:t>
      </w:r>
    </w:p>
    <w:p w:rsidR="00F83B28" w:rsidRPr="003349C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746B2" w:rsidRPr="003349C2" w:rsidTr="00923D7D">
        <w:tc>
          <w:tcPr>
            <w:tcW w:w="851" w:type="dxa"/>
            <w:vAlign w:val="center"/>
          </w:tcPr>
          <w:p w:rsidR="006746B2" w:rsidRPr="003349C2" w:rsidRDefault="006746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46B2" w:rsidRPr="003349C2" w:rsidRDefault="006746B2" w:rsidP="006746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Zapoznanie studentów z istotą prawa międzynarodowego. Geneza, normy prawa międzynarodowego i zasady ich tworzenia, umowy, konwencje, traktaty.</w:t>
            </w:r>
          </w:p>
        </w:tc>
      </w:tr>
      <w:tr w:rsidR="0085747A" w:rsidRPr="003349C2" w:rsidTr="00923D7D">
        <w:tc>
          <w:tcPr>
            <w:tcW w:w="851" w:type="dxa"/>
            <w:vAlign w:val="center"/>
          </w:tcPr>
          <w:p w:rsidR="0085747A" w:rsidRPr="003349C2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3349C2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3349C2" w:rsidRDefault="006746B2" w:rsidP="006746B2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3349C2">
                    <w:rPr>
                      <w:rFonts w:ascii="Corbel" w:hAnsi="Corbel"/>
                      <w:b w:val="0"/>
                      <w:sz w:val="24"/>
                      <w:szCs w:val="24"/>
                    </w:rPr>
                    <w:t>Poznanie wybranych regulacji europejskich, dyrektyw unijnych i sposobów ich implementacji do polskiego systemu prawnego</w:t>
                  </w:r>
                </w:p>
              </w:tc>
            </w:tr>
          </w:tbl>
          <w:p w:rsidR="0085747A" w:rsidRPr="003349C2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3349C2" w:rsidTr="00923D7D">
        <w:tc>
          <w:tcPr>
            <w:tcW w:w="851" w:type="dxa"/>
            <w:vAlign w:val="center"/>
          </w:tcPr>
          <w:p w:rsidR="0085747A" w:rsidRPr="003349C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49C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3349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3349C2" w:rsidTr="00C00CBA">
              <w:trPr>
                <w:trHeight w:val="272"/>
              </w:trPr>
              <w:tc>
                <w:tcPr>
                  <w:tcW w:w="0" w:type="auto"/>
                  <w:vAlign w:val="center"/>
                </w:tcPr>
                <w:p w:rsidR="00B838F2" w:rsidRPr="003349C2" w:rsidRDefault="00B838F2" w:rsidP="006746B2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3349C2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Istotnym celem wykładów jest przedstawienie </w:t>
                  </w:r>
                  <w:r w:rsidR="006746B2" w:rsidRPr="003349C2">
                    <w:rPr>
                      <w:rFonts w:ascii="Corbel" w:hAnsi="Corbel"/>
                      <w:b w:val="0"/>
                      <w:sz w:val="24"/>
                      <w:szCs w:val="24"/>
                    </w:rPr>
                    <w:t>specyfiki stosunków prawnych na arenie międzynarodowej, oraz możliwości funkcjonowania przedsiębiorstwa w obszarze międzynarodowej gospodarki turystycznej.</w:t>
                  </w:r>
                  <w:r w:rsidRPr="003349C2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5747A" w:rsidRPr="003349C2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746B2" w:rsidRPr="003349C2" w:rsidRDefault="006746B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349C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b/>
          <w:sz w:val="24"/>
          <w:szCs w:val="24"/>
        </w:rPr>
        <w:t xml:space="preserve">3.2 </w:t>
      </w:r>
      <w:r w:rsidR="001D7B54" w:rsidRPr="003349C2">
        <w:rPr>
          <w:rFonts w:ascii="Corbel" w:hAnsi="Corbel"/>
          <w:b/>
          <w:sz w:val="24"/>
          <w:szCs w:val="24"/>
        </w:rPr>
        <w:t xml:space="preserve">Efekty </w:t>
      </w:r>
      <w:r w:rsidR="00C05F44" w:rsidRPr="003349C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349C2">
        <w:rPr>
          <w:rFonts w:ascii="Corbel" w:hAnsi="Corbel"/>
          <w:b/>
          <w:sz w:val="24"/>
          <w:szCs w:val="24"/>
        </w:rPr>
        <w:t>dla przedmiotu</w:t>
      </w:r>
      <w:r w:rsidR="00445970" w:rsidRPr="003349C2">
        <w:rPr>
          <w:rFonts w:ascii="Corbel" w:hAnsi="Corbel"/>
          <w:sz w:val="24"/>
          <w:szCs w:val="24"/>
        </w:rPr>
        <w:t xml:space="preserve"> </w:t>
      </w:r>
    </w:p>
    <w:p w:rsidR="001D7B54" w:rsidRPr="003349C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3349C2" w:rsidTr="00D306CD">
        <w:tc>
          <w:tcPr>
            <w:tcW w:w="1701" w:type="dxa"/>
            <w:vAlign w:val="center"/>
          </w:tcPr>
          <w:p w:rsidR="0085747A" w:rsidRPr="003349C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349C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349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349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349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349C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63C" w:rsidRPr="003349C2" w:rsidTr="00D306CD">
        <w:tc>
          <w:tcPr>
            <w:tcW w:w="1701" w:type="dxa"/>
          </w:tcPr>
          <w:p w:rsidR="002E763C" w:rsidRPr="003349C2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349C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63C" w:rsidRPr="003349C2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Absolwent zna i interpretuje prawne uregulowania zawarte w normach prawa międzynarodowego przydatne w prowadzeniu działalności gospodarczej, szczególnie w zakresie gospodarki turystycznej</w:t>
            </w:r>
          </w:p>
        </w:tc>
        <w:tc>
          <w:tcPr>
            <w:tcW w:w="1873" w:type="dxa"/>
          </w:tcPr>
          <w:p w:rsidR="002E763C" w:rsidRPr="003349C2" w:rsidRDefault="005A2A37" w:rsidP="00305AEE">
            <w:pPr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2E763C" w:rsidRPr="003349C2" w:rsidTr="00D306CD">
        <w:tc>
          <w:tcPr>
            <w:tcW w:w="1701" w:type="dxa"/>
          </w:tcPr>
          <w:p w:rsidR="002E763C" w:rsidRPr="003349C2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63C" w:rsidRPr="003349C2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Absolwent potrafi wykorzystywać przepisy międzynarodowe do prowadzenia firmy świadczącej usługi o charakterze turystycznym a także samodzielnie podejmować się wykonywania odpowiedzialnych funkcji w branży turystycznej</w:t>
            </w:r>
          </w:p>
        </w:tc>
        <w:tc>
          <w:tcPr>
            <w:tcW w:w="1873" w:type="dxa"/>
          </w:tcPr>
          <w:p w:rsidR="002E763C" w:rsidRPr="003349C2" w:rsidRDefault="005A2A3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E763C" w:rsidRPr="003349C2" w:rsidTr="00D306CD">
        <w:tc>
          <w:tcPr>
            <w:tcW w:w="1701" w:type="dxa"/>
          </w:tcPr>
          <w:p w:rsidR="002E763C" w:rsidRPr="003349C2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E763C" w:rsidRPr="003349C2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Absolwent jest gotów do podejmowania zadań w ramach prowadzonego przedsiębiorstwa turystycznego, które cechuje dobra organizacja wynikająca ze znajomości uregulowań prawnych, pozwalająca na zwiększenie efektywności przedsiębiorczej</w:t>
            </w:r>
          </w:p>
        </w:tc>
        <w:tc>
          <w:tcPr>
            <w:tcW w:w="1873" w:type="dxa"/>
          </w:tcPr>
          <w:p w:rsidR="002E763C" w:rsidRPr="003349C2" w:rsidRDefault="005A2A37" w:rsidP="002E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306CD" w:rsidRPr="003349C2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3349C2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3349C2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3349C2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349C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349C2">
        <w:rPr>
          <w:rFonts w:ascii="Corbel" w:hAnsi="Corbel"/>
          <w:b/>
          <w:sz w:val="24"/>
          <w:szCs w:val="24"/>
        </w:rPr>
        <w:t>3.3</w:t>
      </w:r>
      <w:r w:rsidR="001D7B54" w:rsidRPr="003349C2">
        <w:rPr>
          <w:rFonts w:ascii="Corbel" w:hAnsi="Corbel"/>
          <w:b/>
          <w:sz w:val="24"/>
          <w:szCs w:val="24"/>
        </w:rPr>
        <w:t xml:space="preserve"> </w:t>
      </w:r>
      <w:r w:rsidR="0085747A" w:rsidRPr="003349C2">
        <w:rPr>
          <w:rFonts w:ascii="Corbel" w:hAnsi="Corbel"/>
          <w:b/>
          <w:sz w:val="24"/>
          <w:szCs w:val="24"/>
        </w:rPr>
        <w:t>T</w:t>
      </w:r>
      <w:r w:rsidR="001D7B54" w:rsidRPr="003349C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349C2">
        <w:rPr>
          <w:rFonts w:ascii="Corbel" w:hAnsi="Corbel"/>
          <w:sz w:val="24"/>
          <w:szCs w:val="24"/>
        </w:rPr>
        <w:t xml:space="preserve">  </w:t>
      </w:r>
    </w:p>
    <w:p w:rsidR="00675843" w:rsidRPr="003349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349C2" w:rsidTr="00923D7D">
        <w:tc>
          <w:tcPr>
            <w:tcW w:w="9639" w:type="dxa"/>
          </w:tcPr>
          <w:p w:rsidR="0085747A" w:rsidRPr="003349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3349C2" w:rsidTr="00923D7D">
        <w:tc>
          <w:tcPr>
            <w:tcW w:w="9639" w:type="dxa"/>
          </w:tcPr>
          <w:p w:rsidR="000D5337" w:rsidRPr="003349C2" w:rsidRDefault="006444C0" w:rsidP="00852D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Prawo międzynarodowe, przestrzeń operacyjna, przedmiot regulacji. Prawo międzynarodowe a prawo wewnętrzne i europejskie. Podmioty prawa międzynarodowego.</w:t>
            </w:r>
            <w:r w:rsidR="00852DD5" w:rsidRPr="003349C2">
              <w:rPr>
                <w:rFonts w:ascii="Corbel" w:hAnsi="Corbel"/>
                <w:sz w:val="24"/>
                <w:szCs w:val="24"/>
              </w:rPr>
              <w:t xml:space="preserve"> Źródła prawa międzynarodowego, umowy, ich rodzaje. Umowy międzynarodowe a turystyka, uchwały organizacji międzynarodowych. Akty jednostronne państw.</w:t>
            </w:r>
          </w:p>
        </w:tc>
      </w:tr>
      <w:tr w:rsidR="000D5337" w:rsidRPr="003349C2" w:rsidTr="00923D7D">
        <w:tc>
          <w:tcPr>
            <w:tcW w:w="9639" w:type="dxa"/>
          </w:tcPr>
          <w:p w:rsidR="00852DD5" w:rsidRPr="003349C2" w:rsidRDefault="00852DD5" w:rsidP="00852D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Obywatelstwo, cudzoziemcy, azyl, uchodźcy. Prawa człowieka. Bezpieczeństwo w turystyce. Prawa i obowiązki turystów. Granice i ich przekraczanie, dokumenty, formalności, odprawy celne i dewizowe. </w:t>
            </w:r>
          </w:p>
          <w:p w:rsidR="000D5337" w:rsidRPr="003349C2" w:rsidRDefault="00852DD5" w:rsidP="00852D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Turystyka na wodach śródlądowych. Obszary morskie i przestrzeń powietrzna.</w:t>
            </w:r>
          </w:p>
        </w:tc>
      </w:tr>
      <w:tr w:rsidR="000D5337" w:rsidRPr="003349C2" w:rsidTr="00923D7D">
        <w:tc>
          <w:tcPr>
            <w:tcW w:w="9639" w:type="dxa"/>
          </w:tcPr>
          <w:p w:rsidR="00D90513" w:rsidRPr="003349C2" w:rsidRDefault="00852DD5" w:rsidP="00852D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Misje dyplomatyczne i urzędy konsularne. Międzynarodowe organizacje turystyczne – ich geneza, podmiotowość, funkcje. Współpraca międzynarodowa w zakresie turystyki. Odpowiedzialność, przesłanki, zakres, formy. Pokojowe załatwianie sporów.</w:t>
            </w:r>
          </w:p>
        </w:tc>
      </w:tr>
    </w:tbl>
    <w:p w:rsidR="008407DC" w:rsidRPr="003349C2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3349C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349C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349C2">
        <w:rPr>
          <w:rFonts w:ascii="Corbel" w:hAnsi="Corbel"/>
          <w:sz w:val="24"/>
          <w:szCs w:val="24"/>
        </w:rPr>
        <w:t xml:space="preserve">, </w:t>
      </w:r>
      <w:r w:rsidRPr="003349C2">
        <w:rPr>
          <w:rFonts w:ascii="Corbel" w:hAnsi="Corbel"/>
          <w:sz w:val="24"/>
          <w:szCs w:val="24"/>
        </w:rPr>
        <w:t>zajęć praktycznych</w:t>
      </w:r>
      <w:r w:rsidRPr="003349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349C2" w:rsidTr="00923D7D">
        <w:tc>
          <w:tcPr>
            <w:tcW w:w="9639" w:type="dxa"/>
          </w:tcPr>
          <w:p w:rsidR="0085747A" w:rsidRPr="003349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3349C2" w:rsidTr="00923D7D">
        <w:tc>
          <w:tcPr>
            <w:tcW w:w="9639" w:type="dxa"/>
          </w:tcPr>
          <w:p w:rsidR="00726DFA" w:rsidRPr="003349C2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Analiza umów międzynarodowych w zakresie turystyki, ich struktury, interpretacja treści i intencji stron.</w:t>
            </w:r>
          </w:p>
        </w:tc>
      </w:tr>
      <w:tr w:rsidR="0011536B" w:rsidRPr="003349C2" w:rsidTr="00923D7D">
        <w:tc>
          <w:tcPr>
            <w:tcW w:w="9639" w:type="dxa"/>
          </w:tcPr>
          <w:p w:rsidR="0011536B" w:rsidRPr="003349C2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Przykłady implementacji umów międzynarodowych do polskiego systemu prawnego.</w:t>
            </w:r>
          </w:p>
        </w:tc>
      </w:tr>
      <w:tr w:rsidR="0011536B" w:rsidRPr="003349C2" w:rsidTr="00923D7D">
        <w:tc>
          <w:tcPr>
            <w:tcW w:w="9639" w:type="dxa"/>
          </w:tcPr>
          <w:p w:rsidR="0011536B" w:rsidRPr="003349C2" w:rsidRDefault="005A2A37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Casusy – m.in. dotyczące spraw</w:t>
            </w:r>
            <w:r w:rsidR="0011536B" w:rsidRPr="003349C2">
              <w:rPr>
                <w:rFonts w:ascii="Corbel" w:hAnsi="Corbel"/>
                <w:sz w:val="24"/>
                <w:szCs w:val="24"/>
              </w:rPr>
              <w:t xml:space="preserve"> turystów załatwianych przez konsulaty.</w:t>
            </w:r>
          </w:p>
        </w:tc>
      </w:tr>
      <w:tr w:rsidR="0011536B" w:rsidRPr="003349C2" w:rsidTr="00923D7D">
        <w:tc>
          <w:tcPr>
            <w:tcW w:w="9639" w:type="dxa"/>
          </w:tcPr>
          <w:p w:rsidR="0011536B" w:rsidRPr="003349C2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Dyplomatyczne i sądowe środki załatwiania sporów międzynarodowych</w:t>
            </w:r>
          </w:p>
        </w:tc>
      </w:tr>
    </w:tbl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3349C2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349C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>3.4 Metody dydaktyczne</w:t>
      </w:r>
      <w:r w:rsidRPr="003349C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3349C2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3349C2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023DE5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3349C2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3349C2">
        <w:rPr>
          <w:rFonts w:ascii="Corbel" w:hAnsi="Corbel"/>
          <w:color w:val="000000"/>
          <w:sz w:val="24"/>
          <w:szCs w:val="24"/>
          <w:lang w:eastAsia="pl-PL"/>
        </w:rPr>
        <w:t xml:space="preserve">ład konwersatoryjny z prezentacją multimedialną, </w:t>
      </w:r>
    </w:p>
    <w:p w:rsidR="00E960BB" w:rsidRPr="003349C2" w:rsidRDefault="00023DE5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- ćwiczenia: </w:t>
      </w:r>
      <w:r w:rsidR="000D5337" w:rsidRPr="003349C2">
        <w:rPr>
          <w:rFonts w:ascii="Corbel" w:hAnsi="Corbel"/>
          <w:color w:val="000000"/>
          <w:sz w:val="24"/>
          <w:szCs w:val="24"/>
          <w:lang w:eastAsia="pl-PL"/>
        </w:rPr>
        <w:t>studium przypadków – przedstawienie sytuacji faktycznych, analiza zdarzeń i ich interpretacja na gruncie przepisów</w:t>
      </w:r>
    </w:p>
    <w:p w:rsidR="000D5337" w:rsidRPr="003349C2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3349C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4. </w:t>
      </w:r>
      <w:r w:rsidR="0085747A" w:rsidRPr="003349C2">
        <w:rPr>
          <w:rFonts w:ascii="Corbel" w:hAnsi="Corbel"/>
          <w:smallCaps w:val="0"/>
          <w:szCs w:val="24"/>
        </w:rPr>
        <w:t>METODY I KRYTERIA OCENY</w:t>
      </w:r>
      <w:r w:rsidR="009F4610" w:rsidRPr="003349C2">
        <w:rPr>
          <w:rFonts w:ascii="Corbel" w:hAnsi="Corbel"/>
          <w:smallCaps w:val="0"/>
          <w:szCs w:val="24"/>
        </w:rPr>
        <w:t xml:space="preserve"> </w:t>
      </w:r>
    </w:p>
    <w:p w:rsidR="00923D7D" w:rsidRPr="003349C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349C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349C2">
        <w:rPr>
          <w:rFonts w:ascii="Corbel" w:hAnsi="Corbel"/>
          <w:smallCaps w:val="0"/>
          <w:szCs w:val="24"/>
        </w:rPr>
        <w:t>uczenia się</w:t>
      </w:r>
    </w:p>
    <w:p w:rsidR="0085747A" w:rsidRPr="003349C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3349C2" w:rsidTr="00C05F44">
        <w:tc>
          <w:tcPr>
            <w:tcW w:w="1985" w:type="dxa"/>
            <w:vAlign w:val="center"/>
          </w:tcPr>
          <w:p w:rsidR="0085747A" w:rsidRPr="003349C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349C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349C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349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349C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349C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349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349C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349C2" w:rsidTr="00C05F44">
        <w:tc>
          <w:tcPr>
            <w:tcW w:w="1985" w:type="dxa"/>
          </w:tcPr>
          <w:p w:rsidR="0085747A" w:rsidRPr="003349C2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t>ek_01</w:t>
            </w:r>
            <w:r w:rsidR="008407DC" w:rsidRPr="003349C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3349C2" w:rsidRDefault="005A2A37" w:rsidP="005A2A37">
            <w:pPr>
              <w:pStyle w:val="Default"/>
              <w:rPr>
                <w:rFonts w:ascii="Corbel" w:hAnsi="Corbel"/>
              </w:rPr>
            </w:pPr>
            <w:r w:rsidRPr="003349C2">
              <w:rPr>
                <w:rFonts w:ascii="Corbel" w:hAnsi="Corbel"/>
              </w:rPr>
              <w:t xml:space="preserve">Sprawozdanie </w:t>
            </w:r>
          </w:p>
        </w:tc>
        <w:tc>
          <w:tcPr>
            <w:tcW w:w="2126" w:type="dxa"/>
          </w:tcPr>
          <w:p w:rsidR="0085747A" w:rsidRPr="003349C2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t>W</w:t>
            </w:r>
            <w:r w:rsidR="0011536B" w:rsidRPr="003349C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11536B" w:rsidRPr="003349C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A2A37" w:rsidRPr="003349C2" w:rsidTr="00C05F44">
        <w:tc>
          <w:tcPr>
            <w:tcW w:w="1985" w:type="dxa"/>
          </w:tcPr>
          <w:p w:rsidR="005A2A37" w:rsidRPr="003349C2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5A2A37" w:rsidRPr="003349C2" w:rsidRDefault="005A2A37" w:rsidP="005A2A37">
            <w:pPr>
              <w:pStyle w:val="Default"/>
              <w:rPr>
                <w:rFonts w:ascii="Corbel" w:hAnsi="Corbel"/>
              </w:rPr>
            </w:pPr>
            <w:r w:rsidRPr="003349C2">
              <w:rPr>
                <w:rFonts w:ascii="Corbel" w:hAnsi="Corbel"/>
              </w:rPr>
              <w:t>Realizacja zadania</w:t>
            </w:r>
          </w:p>
        </w:tc>
        <w:tc>
          <w:tcPr>
            <w:tcW w:w="2126" w:type="dxa"/>
          </w:tcPr>
          <w:p w:rsidR="005A2A37" w:rsidRPr="003349C2" w:rsidRDefault="005A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A2A37" w:rsidRPr="003349C2" w:rsidTr="00C05F44">
        <w:tc>
          <w:tcPr>
            <w:tcW w:w="1985" w:type="dxa"/>
          </w:tcPr>
          <w:p w:rsidR="005A2A37" w:rsidRPr="003349C2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5A2A37" w:rsidRPr="003349C2" w:rsidRDefault="005A2A37" w:rsidP="005A2A37">
            <w:pPr>
              <w:pStyle w:val="Default"/>
              <w:rPr>
                <w:rFonts w:ascii="Corbel" w:hAnsi="Corbel"/>
              </w:rPr>
            </w:pPr>
            <w:r w:rsidRPr="003349C2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5A2A37" w:rsidRPr="003349C2" w:rsidRDefault="005A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49C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746B2" w:rsidRPr="003349C2" w:rsidRDefault="003E1941" w:rsidP="009C54AE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4.2 </w:t>
      </w:r>
      <w:r w:rsidR="0085747A" w:rsidRPr="003349C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746B2" w:rsidRPr="003349C2" w:rsidTr="00923D7D">
        <w:tc>
          <w:tcPr>
            <w:tcW w:w="9670" w:type="dxa"/>
          </w:tcPr>
          <w:p w:rsidR="00D16A23" w:rsidRPr="00E70D3C" w:rsidRDefault="00D16A23" w:rsidP="00D16A23">
            <w:pPr>
              <w:spacing w:after="0" w:line="240" w:lineRule="auto"/>
              <w:rPr>
                <w:rFonts w:ascii="Corbel" w:hAnsi="Corbel"/>
                <w:spacing w:val="-6"/>
                <w:sz w:val="24"/>
                <w:szCs w:val="24"/>
              </w:rPr>
            </w:pPr>
            <w:r w:rsidRPr="00E70D3C">
              <w:rPr>
                <w:rFonts w:ascii="Corbel" w:hAnsi="Corbel"/>
                <w:spacing w:val="-6"/>
                <w:sz w:val="24"/>
                <w:szCs w:val="24"/>
              </w:rPr>
              <w:t>Elementy biorące udział w zaliczeniu przedmiotu:</w:t>
            </w:r>
          </w:p>
          <w:p w:rsidR="00D16A23" w:rsidRPr="00E70D3C" w:rsidRDefault="00D16A23" w:rsidP="00D16A23">
            <w:pPr>
              <w:spacing w:after="0" w:line="240" w:lineRule="auto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1. </w:t>
            </w:r>
            <w:r w:rsidRPr="00E70D3C">
              <w:rPr>
                <w:rFonts w:ascii="Corbel" w:hAnsi="Corbel"/>
                <w:spacing w:val="-6"/>
                <w:sz w:val="24"/>
                <w:szCs w:val="24"/>
              </w:rPr>
              <w:t>opracowanie wskazanego zakresu prz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episów wraz z ich interpretacją (10 przykładowych przepisów – 4 poprawnie zinterpretowane: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., 5: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, 6: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plus, 7: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; 8:db plus, 9 i 10: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</w:p>
          <w:p w:rsidR="00D16A23" w:rsidRDefault="00D16A23" w:rsidP="00D16A23">
            <w:pPr>
              <w:spacing w:after="0" w:line="240" w:lineRule="auto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>2.</w:t>
            </w:r>
            <w:r w:rsidRPr="00E70D3C">
              <w:rPr>
                <w:rFonts w:ascii="Corbel" w:hAnsi="Corbel"/>
                <w:spacing w:val="-6"/>
                <w:sz w:val="24"/>
                <w:szCs w:val="24"/>
              </w:rPr>
              <w:t xml:space="preserve"> wykonanie zadania, rozwiązanie symulowanej sytuacji problemowej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– ocenie będzie podlegać: samodzielność, wskazanie właściwego przepisu, umiejętność jego interpretacji i zastosowania, poprawność rozwiązania</w:t>
            </w:r>
          </w:p>
          <w:p w:rsidR="00D16A23" w:rsidRDefault="00D16A23" w:rsidP="00D16A23">
            <w:pPr>
              <w:spacing w:after="0" w:line="240" w:lineRule="auto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Zaliczenie z wykładu na podstawie frekwencji i pozytywnej oceny z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pkt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1.</w:t>
            </w:r>
          </w:p>
          <w:p w:rsidR="003349C2" w:rsidRPr="00D16A23" w:rsidRDefault="00D16A23" w:rsidP="00D16A23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>Ocena finalna z ćwiczeń stanowić będzie średnią ważoną ocen cząstkowych (1: 60% , 2: 40%)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6A23" w:rsidRPr="003349C2" w:rsidRDefault="00D16A23" w:rsidP="00D16A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49C2" w:rsidRDefault="0085747A" w:rsidP="003349C2">
      <w:pPr>
        <w:pStyle w:val="Bezodstpw"/>
        <w:spacing w:after="240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3349C2">
        <w:rPr>
          <w:rFonts w:ascii="Corbel" w:hAnsi="Corbel"/>
          <w:b/>
          <w:sz w:val="24"/>
          <w:szCs w:val="24"/>
        </w:rPr>
        <w:t xml:space="preserve">5. </w:t>
      </w:r>
      <w:r w:rsidR="00C61DC5" w:rsidRPr="003349C2">
        <w:rPr>
          <w:rFonts w:ascii="Corbel" w:hAnsi="Corbel"/>
          <w:b/>
          <w:sz w:val="24"/>
          <w:szCs w:val="24"/>
        </w:rPr>
        <w:t>CAŁKOWITY NAKŁAD PRACY STUDENTA POTRZEBNY DO OSIĄGNIĘCIA ZAŁOŻONYCH EFEKTÓW</w:t>
      </w:r>
      <w:r w:rsidR="003349C2">
        <w:rPr>
          <w:rFonts w:ascii="Corbel" w:hAnsi="Corbel"/>
          <w:b/>
          <w:sz w:val="24"/>
          <w:szCs w:val="24"/>
        </w:rPr>
        <w:t xml:space="preserve">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349C2" w:rsidTr="003E1941">
        <w:tc>
          <w:tcPr>
            <w:tcW w:w="4962" w:type="dxa"/>
            <w:vAlign w:val="center"/>
          </w:tcPr>
          <w:p w:rsidR="0085747A" w:rsidRPr="003349C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49C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349C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349C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349C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49C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349C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349C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349C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349C2" w:rsidTr="00923D7D">
        <w:tc>
          <w:tcPr>
            <w:tcW w:w="4962" w:type="dxa"/>
          </w:tcPr>
          <w:p w:rsidR="0085747A" w:rsidRPr="003349C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G</w:t>
            </w:r>
            <w:r w:rsidR="0085747A" w:rsidRPr="003349C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349C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349C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349C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349C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349C2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49C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349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49C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349C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349C2" w:rsidRDefault="00852D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349C2" w:rsidTr="00923D7D">
        <w:tc>
          <w:tcPr>
            <w:tcW w:w="4962" w:type="dxa"/>
          </w:tcPr>
          <w:p w:rsidR="00C61DC5" w:rsidRPr="003349C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349C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349C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349C2" w:rsidRDefault="00852D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349C2" w:rsidTr="00923D7D">
        <w:tc>
          <w:tcPr>
            <w:tcW w:w="4962" w:type="dxa"/>
          </w:tcPr>
          <w:p w:rsidR="0071620A" w:rsidRPr="003349C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349C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349C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349C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349C2" w:rsidRDefault="00852D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349C2" w:rsidTr="00923D7D">
        <w:tc>
          <w:tcPr>
            <w:tcW w:w="4962" w:type="dxa"/>
          </w:tcPr>
          <w:p w:rsidR="0085747A" w:rsidRPr="003349C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349C2" w:rsidRDefault="00852DD5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349C2" w:rsidTr="00923D7D">
        <w:tc>
          <w:tcPr>
            <w:tcW w:w="4962" w:type="dxa"/>
          </w:tcPr>
          <w:p w:rsidR="0085747A" w:rsidRPr="003349C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349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349C2" w:rsidRDefault="00852D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3349C2" w:rsidRDefault="00923D7D" w:rsidP="003349C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349C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349C2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3349C2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3349C2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3349C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49C2" w:rsidRDefault="0071620A" w:rsidP="003349C2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6. </w:t>
      </w:r>
      <w:r w:rsidR="0085747A" w:rsidRPr="003349C2">
        <w:rPr>
          <w:rFonts w:ascii="Corbel" w:hAnsi="Corbel"/>
          <w:smallCaps w:val="0"/>
          <w:szCs w:val="24"/>
        </w:rPr>
        <w:t>PRAKTYKI ZAWO</w:t>
      </w:r>
      <w:r w:rsidR="009C1331" w:rsidRPr="003349C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3349C2" w:rsidTr="0071620A">
        <w:trPr>
          <w:trHeight w:val="397"/>
        </w:trPr>
        <w:tc>
          <w:tcPr>
            <w:tcW w:w="3544" w:type="dxa"/>
          </w:tcPr>
          <w:p w:rsidR="0085747A" w:rsidRPr="003349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349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349C2" w:rsidTr="0071620A">
        <w:trPr>
          <w:trHeight w:val="397"/>
        </w:trPr>
        <w:tc>
          <w:tcPr>
            <w:tcW w:w="3544" w:type="dxa"/>
          </w:tcPr>
          <w:p w:rsidR="0085747A" w:rsidRPr="003349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9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349C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349C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349C2" w:rsidRDefault="00675843" w:rsidP="009C54AE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3349C2">
        <w:rPr>
          <w:rFonts w:ascii="Corbel" w:hAnsi="Corbel"/>
          <w:smallCaps w:val="0"/>
          <w:szCs w:val="24"/>
        </w:rPr>
        <w:t xml:space="preserve">7. </w:t>
      </w:r>
      <w:r w:rsidR="0085747A" w:rsidRPr="003349C2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3349C2" w:rsidTr="0071620A">
        <w:trPr>
          <w:trHeight w:val="397"/>
        </w:trPr>
        <w:tc>
          <w:tcPr>
            <w:tcW w:w="7513" w:type="dxa"/>
          </w:tcPr>
          <w:p w:rsidR="00D306CD" w:rsidRPr="003349C2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349C2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11536B" w:rsidRPr="003349C2" w:rsidRDefault="0011536B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49C2">
              <w:rPr>
                <w:rFonts w:ascii="Corbel" w:hAnsi="Corbel"/>
                <w:sz w:val="24"/>
                <w:szCs w:val="24"/>
              </w:rPr>
              <w:t>Alejziak</w:t>
            </w:r>
            <w:proofErr w:type="spellEnd"/>
            <w:r w:rsidRPr="003349C2">
              <w:rPr>
                <w:rFonts w:ascii="Corbel" w:hAnsi="Corbel"/>
                <w:sz w:val="24"/>
                <w:szCs w:val="24"/>
              </w:rPr>
              <w:t xml:space="preserve"> W., Marciniec T.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>Międzynarodowe organizacje tury</w:t>
            </w:r>
            <w:r w:rsidR="005A2A37" w:rsidRPr="003349C2">
              <w:rPr>
                <w:rFonts w:ascii="Corbel" w:hAnsi="Corbel"/>
                <w:i/>
                <w:sz w:val="24"/>
                <w:szCs w:val="24"/>
              </w:rPr>
              <w:t>s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 xml:space="preserve">tyczne, </w:t>
            </w:r>
            <w:r w:rsidRPr="003349C2">
              <w:rPr>
                <w:rFonts w:ascii="Corbel" w:hAnsi="Corbel"/>
                <w:sz w:val="24"/>
                <w:szCs w:val="24"/>
              </w:rPr>
              <w:t>Kraków, 2003</w:t>
            </w:r>
          </w:p>
          <w:p w:rsidR="00C62436" w:rsidRPr="003349C2" w:rsidRDefault="0011536B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Barcik J.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>Prawo międzynarodowe publiczne</w:t>
            </w:r>
          </w:p>
          <w:p w:rsidR="00C62436" w:rsidRPr="003349C2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Frankowska M.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 xml:space="preserve">Prawo traktatów, </w:t>
            </w:r>
            <w:r w:rsidRPr="003349C2">
              <w:rPr>
                <w:rFonts w:ascii="Corbel" w:hAnsi="Corbel"/>
                <w:sz w:val="24"/>
                <w:szCs w:val="24"/>
              </w:rPr>
              <w:t>Warszawa, 2007</w:t>
            </w:r>
          </w:p>
          <w:p w:rsidR="00C62436" w:rsidRPr="003349C2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Jabłoński M., Jarosz-Żukowska S.,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>Prawa człowieka i systemy ich ochrony</w:t>
            </w:r>
            <w:r w:rsidRPr="003349C2">
              <w:rPr>
                <w:rFonts w:ascii="Corbel" w:hAnsi="Corbel"/>
                <w:sz w:val="24"/>
                <w:szCs w:val="24"/>
              </w:rPr>
              <w:t>. Zarys wykładu, Wrocław 2004</w:t>
            </w:r>
          </w:p>
          <w:p w:rsidR="00C62436" w:rsidRPr="003349C2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Kozłowski A., Mielnik B.,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>Odpowiedzialność międzynarodowa jako element międzynarodowego porządku prawnego</w:t>
            </w:r>
            <w:r w:rsidRPr="003349C2">
              <w:rPr>
                <w:rFonts w:ascii="Corbel" w:hAnsi="Corbel"/>
                <w:sz w:val="24"/>
                <w:szCs w:val="24"/>
              </w:rPr>
              <w:t>, Wrocław, 2009</w:t>
            </w:r>
          </w:p>
          <w:p w:rsidR="00D306CD" w:rsidRPr="003349C2" w:rsidRDefault="00C62436" w:rsidP="00C6243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349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3349C2">
              <w:rPr>
                <w:rFonts w:ascii="Corbel" w:hAnsi="Corbel"/>
                <w:sz w:val="24"/>
                <w:szCs w:val="24"/>
              </w:rPr>
              <w:t xml:space="preserve"> M., Prawo turystyczne, Warszawa, 2009</w:t>
            </w:r>
          </w:p>
        </w:tc>
      </w:tr>
      <w:tr w:rsidR="0085747A" w:rsidRPr="003349C2" w:rsidTr="0071620A">
        <w:trPr>
          <w:trHeight w:val="397"/>
        </w:trPr>
        <w:tc>
          <w:tcPr>
            <w:tcW w:w="7513" w:type="dxa"/>
          </w:tcPr>
          <w:p w:rsidR="001C4B4D" w:rsidRPr="003349C2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349C2">
              <w:rPr>
                <w:rFonts w:ascii="Corbel" w:hAnsi="Corbel"/>
                <w:b/>
                <w:sz w:val="24"/>
                <w:szCs w:val="24"/>
              </w:rPr>
              <w:t>Uzupełniająca</w:t>
            </w:r>
            <w:r w:rsidR="000441CA" w:rsidRPr="003349C2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C62436" w:rsidRPr="003349C2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t xml:space="preserve">Sandorski J.,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 xml:space="preserve">Opieka dyplomatyczna a międzynarodowa ochrona praw człowieka, </w:t>
            </w:r>
            <w:r w:rsidRPr="003349C2">
              <w:rPr>
                <w:rFonts w:ascii="Corbel" w:hAnsi="Corbel"/>
                <w:sz w:val="24"/>
                <w:szCs w:val="24"/>
              </w:rPr>
              <w:t>Poznań, 2006</w:t>
            </w:r>
          </w:p>
          <w:p w:rsidR="00D306CD" w:rsidRPr="003349C2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349C2">
              <w:rPr>
                <w:rFonts w:ascii="Corbel" w:hAnsi="Corbel"/>
                <w:sz w:val="24"/>
                <w:szCs w:val="24"/>
              </w:rPr>
              <w:lastRenderedPageBreak/>
              <w:t xml:space="preserve">Grabowska Z., Raciborski J., </w:t>
            </w:r>
            <w:r w:rsidRPr="003349C2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3349C2">
              <w:rPr>
                <w:rFonts w:ascii="Corbel" w:hAnsi="Corbel"/>
                <w:sz w:val="24"/>
                <w:szCs w:val="24"/>
              </w:rPr>
              <w:t>Krakowska Szkoła Hotelarstwa, Kraków 2001.</w:t>
            </w:r>
          </w:p>
          <w:p w:rsidR="009D2479" w:rsidRPr="003349C2" w:rsidRDefault="00D306CD" w:rsidP="00D306CD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3349C2">
              <w:rPr>
                <w:rFonts w:ascii="Corbel" w:hAnsi="Corbel"/>
              </w:rPr>
              <w:t xml:space="preserve">Cybula P., </w:t>
            </w:r>
            <w:r w:rsidRPr="003349C2">
              <w:rPr>
                <w:rFonts w:ascii="Corbel" w:hAnsi="Corbel"/>
                <w:i/>
              </w:rPr>
              <w:t xml:space="preserve">Prawo turystyczne, </w:t>
            </w:r>
            <w:proofErr w:type="spellStart"/>
            <w:r w:rsidRPr="003349C2">
              <w:rPr>
                <w:rFonts w:ascii="Corbel" w:hAnsi="Corbel"/>
              </w:rPr>
              <w:t>blog</w:t>
            </w:r>
            <w:proofErr w:type="spellEnd"/>
            <w:r w:rsidRPr="003349C2">
              <w:rPr>
                <w:rFonts w:ascii="Corbel" w:hAnsi="Corbel"/>
              </w:rPr>
              <w:t xml:space="preserve"> radcy prawnego, uaktualnia na bieżąco,</w:t>
            </w:r>
            <w:r w:rsidRPr="003349C2">
              <w:rPr>
                <w:rFonts w:ascii="Corbel" w:hAnsi="Corbel"/>
                <w:i/>
              </w:rPr>
              <w:t xml:space="preserve"> http://prawoturystyczne.wordpress.com/</w:t>
            </w:r>
          </w:p>
        </w:tc>
      </w:tr>
    </w:tbl>
    <w:p w:rsidR="0085747A" w:rsidRPr="003349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349C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349C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349C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874" w:rsidRDefault="003E0874" w:rsidP="00C16ABF">
      <w:pPr>
        <w:spacing w:after="0" w:line="240" w:lineRule="auto"/>
      </w:pPr>
      <w:r>
        <w:separator/>
      </w:r>
    </w:p>
  </w:endnote>
  <w:endnote w:type="continuationSeparator" w:id="0">
    <w:p w:rsidR="003E0874" w:rsidRDefault="003E08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874" w:rsidRDefault="003E0874" w:rsidP="00C16ABF">
      <w:pPr>
        <w:spacing w:after="0" w:line="240" w:lineRule="auto"/>
      </w:pPr>
      <w:r>
        <w:separator/>
      </w:r>
    </w:p>
  </w:footnote>
  <w:footnote w:type="continuationSeparator" w:id="0">
    <w:p w:rsidR="003E0874" w:rsidRDefault="003E087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B1156F"/>
    <w:multiLevelType w:val="hybridMultilevel"/>
    <w:tmpl w:val="FA507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23DE5"/>
    <w:rsid w:val="00042A51"/>
    <w:rsid w:val="00042D2E"/>
    <w:rsid w:val="000441CA"/>
    <w:rsid w:val="00044C82"/>
    <w:rsid w:val="00054C78"/>
    <w:rsid w:val="00070ED6"/>
    <w:rsid w:val="000742DC"/>
    <w:rsid w:val="00084C12"/>
    <w:rsid w:val="0009462C"/>
    <w:rsid w:val="00094B12"/>
    <w:rsid w:val="000952DD"/>
    <w:rsid w:val="00096C46"/>
    <w:rsid w:val="000A296F"/>
    <w:rsid w:val="000A2A28"/>
    <w:rsid w:val="000B192D"/>
    <w:rsid w:val="000B28EE"/>
    <w:rsid w:val="000B3E37"/>
    <w:rsid w:val="000D04B0"/>
    <w:rsid w:val="000D5337"/>
    <w:rsid w:val="000F1C57"/>
    <w:rsid w:val="000F5615"/>
    <w:rsid w:val="001153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83CCB"/>
    <w:rsid w:val="00192F37"/>
    <w:rsid w:val="001A4830"/>
    <w:rsid w:val="001A70D2"/>
    <w:rsid w:val="001C4B4D"/>
    <w:rsid w:val="001D657B"/>
    <w:rsid w:val="001D7B54"/>
    <w:rsid w:val="001E0209"/>
    <w:rsid w:val="001F2CA2"/>
    <w:rsid w:val="001F4A93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C41F4"/>
    <w:rsid w:val="002D3375"/>
    <w:rsid w:val="002D73D4"/>
    <w:rsid w:val="002E35B5"/>
    <w:rsid w:val="002E763C"/>
    <w:rsid w:val="002F02A3"/>
    <w:rsid w:val="002F4ABE"/>
    <w:rsid w:val="003018BA"/>
    <w:rsid w:val="00303478"/>
    <w:rsid w:val="0030395F"/>
    <w:rsid w:val="00305C92"/>
    <w:rsid w:val="003151C5"/>
    <w:rsid w:val="003343CF"/>
    <w:rsid w:val="003349C2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0874"/>
    <w:rsid w:val="003E1941"/>
    <w:rsid w:val="003E2FE6"/>
    <w:rsid w:val="003E49D5"/>
    <w:rsid w:val="003F38C0"/>
    <w:rsid w:val="0041161B"/>
    <w:rsid w:val="00414E3C"/>
    <w:rsid w:val="0042244A"/>
    <w:rsid w:val="00426235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68E2"/>
    <w:rsid w:val="004A3EEA"/>
    <w:rsid w:val="004A4D1F"/>
    <w:rsid w:val="004D5282"/>
    <w:rsid w:val="004E08C7"/>
    <w:rsid w:val="004F0A2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2A37"/>
    <w:rsid w:val="005A3196"/>
    <w:rsid w:val="005B3CD5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44C0"/>
    <w:rsid w:val="00647FA8"/>
    <w:rsid w:val="00650C5F"/>
    <w:rsid w:val="00654934"/>
    <w:rsid w:val="006620D9"/>
    <w:rsid w:val="00671958"/>
    <w:rsid w:val="006746B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2C47"/>
    <w:rsid w:val="007D6E56"/>
    <w:rsid w:val="007F1652"/>
    <w:rsid w:val="007F4155"/>
    <w:rsid w:val="008109BB"/>
    <w:rsid w:val="0081554D"/>
    <w:rsid w:val="0081707E"/>
    <w:rsid w:val="00823A81"/>
    <w:rsid w:val="008407DC"/>
    <w:rsid w:val="008449B3"/>
    <w:rsid w:val="00852DD5"/>
    <w:rsid w:val="0085747A"/>
    <w:rsid w:val="00867186"/>
    <w:rsid w:val="0088081D"/>
    <w:rsid w:val="00884922"/>
    <w:rsid w:val="00884B10"/>
    <w:rsid w:val="00885F64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2904"/>
    <w:rsid w:val="008D3DFB"/>
    <w:rsid w:val="008E64F4"/>
    <w:rsid w:val="008F12C9"/>
    <w:rsid w:val="008F5118"/>
    <w:rsid w:val="008F6E29"/>
    <w:rsid w:val="00916188"/>
    <w:rsid w:val="00923D7D"/>
    <w:rsid w:val="009508DF"/>
    <w:rsid w:val="00950DAC"/>
    <w:rsid w:val="0095241F"/>
    <w:rsid w:val="00954A07"/>
    <w:rsid w:val="0099110E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A00ECC"/>
    <w:rsid w:val="00A05831"/>
    <w:rsid w:val="00A155EE"/>
    <w:rsid w:val="00A2245B"/>
    <w:rsid w:val="00A23777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D3869"/>
    <w:rsid w:val="00BD66E9"/>
    <w:rsid w:val="00BD6FF4"/>
    <w:rsid w:val="00BE1C2B"/>
    <w:rsid w:val="00BF2C41"/>
    <w:rsid w:val="00C058B4"/>
    <w:rsid w:val="00C05F44"/>
    <w:rsid w:val="00C131B5"/>
    <w:rsid w:val="00C16ABF"/>
    <w:rsid w:val="00C170AE"/>
    <w:rsid w:val="00C2649E"/>
    <w:rsid w:val="00C266A5"/>
    <w:rsid w:val="00C26CB7"/>
    <w:rsid w:val="00C31496"/>
    <w:rsid w:val="00C324C1"/>
    <w:rsid w:val="00C36992"/>
    <w:rsid w:val="00C56036"/>
    <w:rsid w:val="00C5734D"/>
    <w:rsid w:val="00C61DC5"/>
    <w:rsid w:val="00C62436"/>
    <w:rsid w:val="00C67E92"/>
    <w:rsid w:val="00C70A26"/>
    <w:rsid w:val="00C7654C"/>
    <w:rsid w:val="00C766DF"/>
    <w:rsid w:val="00C94B98"/>
    <w:rsid w:val="00CA0BAB"/>
    <w:rsid w:val="00CA1550"/>
    <w:rsid w:val="00CA2B96"/>
    <w:rsid w:val="00CA5089"/>
    <w:rsid w:val="00CB0A11"/>
    <w:rsid w:val="00CD6897"/>
    <w:rsid w:val="00CE5BAC"/>
    <w:rsid w:val="00CF25BE"/>
    <w:rsid w:val="00CF78ED"/>
    <w:rsid w:val="00D02B25"/>
    <w:rsid w:val="00D02EBA"/>
    <w:rsid w:val="00D13F8A"/>
    <w:rsid w:val="00D16A23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E09C0"/>
    <w:rsid w:val="00DE4A14"/>
    <w:rsid w:val="00DF320D"/>
    <w:rsid w:val="00DF71C8"/>
    <w:rsid w:val="00E129B8"/>
    <w:rsid w:val="00E21E7D"/>
    <w:rsid w:val="00E22FBC"/>
    <w:rsid w:val="00E245F8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EF6B45"/>
    <w:rsid w:val="00F070AB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B9B3E-4874-4EA6-B138-D2AE9AF1A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2BD48-4AF2-4068-9EE1-C930B9962B1D}"/>
</file>

<file path=customXml/itemProps3.xml><?xml version="1.0" encoding="utf-8"?>
<ds:datastoreItem xmlns:ds="http://schemas.openxmlformats.org/officeDocument/2006/customXml" ds:itemID="{CE48B4CF-1552-4F25-A299-16D5C8D8A438}"/>
</file>

<file path=customXml/itemProps4.xml><?xml version="1.0" encoding="utf-8"?>
<ds:datastoreItem xmlns:ds="http://schemas.openxmlformats.org/officeDocument/2006/customXml" ds:itemID="{B5A1603D-28EE-4628-85FA-043321BE629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prawa sylabus</vt:lpstr>
    </vt:vector>
  </TitlesOfParts>
  <Company>Hewlett-Packard Company</Company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prawa sylabus</dc:title>
  <dc:creator>Paweł Rut</dc:creator>
  <cp:keywords>Turystyka międzynarodowa</cp:keywords>
  <cp:lastModifiedBy>User</cp:lastModifiedBy>
  <cp:revision>3</cp:revision>
  <cp:lastPrinted>2019-02-06T12:12:00Z</cp:lastPrinted>
  <dcterms:created xsi:type="dcterms:W3CDTF">2020-09-14T12:22:00Z</dcterms:created>
  <dcterms:modified xsi:type="dcterms:W3CDTF">2020-11-06T22:42:00Z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