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6C0" w:rsidRDefault="003766C0" w:rsidP="003766C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 nr 12/2019</w:t>
      </w:r>
    </w:p>
    <w:p w:rsidR="003766C0" w:rsidRDefault="003766C0" w:rsidP="003766C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3766C0" w:rsidRDefault="003766C0" w:rsidP="003766C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2020/2021 – 2021/2022</w:t>
      </w:r>
    </w:p>
    <w:p w:rsidR="003766C0" w:rsidRDefault="003766C0" w:rsidP="003766C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3766C0" w:rsidRDefault="003766C0" w:rsidP="003766C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2021/2022</w:t>
      </w:r>
    </w:p>
    <w:p w:rsidR="003766C0" w:rsidRDefault="003766C0" w:rsidP="003766C0">
      <w:pPr>
        <w:spacing w:after="0" w:line="240" w:lineRule="auto"/>
        <w:rPr>
          <w:rFonts w:ascii="Corbel" w:hAnsi="Corbel"/>
          <w:sz w:val="24"/>
          <w:szCs w:val="24"/>
        </w:rPr>
      </w:pPr>
    </w:p>
    <w:p w:rsidR="003766C0" w:rsidRDefault="003766C0" w:rsidP="003766C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766C0" w:rsidTr="003766C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C0" w:rsidRDefault="003766C0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C0" w:rsidRDefault="003766C0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Kuchnie regionalne</w:t>
            </w:r>
          </w:p>
        </w:tc>
      </w:tr>
      <w:tr w:rsidR="003766C0" w:rsidTr="003766C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C0" w:rsidRDefault="003766C0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C0" w:rsidRDefault="003766C0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766C0" w:rsidTr="003766C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C0" w:rsidRDefault="003766C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C0" w:rsidRDefault="003766C0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3766C0" w:rsidTr="003766C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C0" w:rsidRDefault="003766C0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C0" w:rsidRDefault="003766C0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3766C0" w:rsidTr="003766C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C0" w:rsidRDefault="003766C0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C0" w:rsidRDefault="003766C0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3766C0" w:rsidTr="003766C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C0" w:rsidRDefault="003766C0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C0" w:rsidRDefault="003766C0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3766C0" w:rsidTr="003766C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C0" w:rsidRDefault="003766C0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C0" w:rsidRDefault="003766C0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3766C0" w:rsidTr="003766C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C0" w:rsidRDefault="003766C0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C0" w:rsidRDefault="00F027C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bookmarkStart w:id="0" w:name="_GoBack"/>
            <w:bookmarkEnd w:id="0"/>
            <w:r w:rsidR="003766C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766C0" w:rsidTr="003766C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C0" w:rsidRDefault="003766C0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C0" w:rsidRDefault="003766C0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 rok,   semestr III</w:t>
            </w:r>
          </w:p>
        </w:tc>
      </w:tr>
      <w:tr w:rsidR="003766C0" w:rsidTr="003766C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C0" w:rsidRDefault="003766C0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C0" w:rsidRDefault="003766C0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Moduł : Hotelarstwo i Gastronomia</w:t>
            </w:r>
          </w:p>
        </w:tc>
      </w:tr>
      <w:tr w:rsidR="003766C0" w:rsidTr="003766C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C0" w:rsidRDefault="003766C0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C0" w:rsidRDefault="003766C0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3766C0" w:rsidTr="003766C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C0" w:rsidRDefault="003766C0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C0" w:rsidRDefault="003766C0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inż. Bożena Kołodziej</w:t>
            </w:r>
          </w:p>
        </w:tc>
      </w:tr>
      <w:tr w:rsidR="003766C0" w:rsidTr="003766C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C0" w:rsidRDefault="003766C0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C0" w:rsidRDefault="003766C0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inż. Bożena Kołodziej</w:t>
            </w:r>
          </w:p>
        </w:tc>
      </w:tr>
    </w:tbl>
    <w:p w:rsidR="003766C0" w:rsidRDefault="003766C0" w:rsidP="003766C0">
      <w:pPr>
        <w:pStyle w:val="Podpunkty"/>
        <w:ind w:left="0"/>
        <w:rPr>
          <w:rFonts w:ascii="Corbel" w:hAnsi="Corbel"/>
          <w:sz w:val="24"/>
          <w:szCs w:val="24"/>
        </w:rPr>
      </w:pPr>
    </w:p>
    <w:p w:rsidR="003766C0" w:rsidRDefault="003766C0" w:rsidP="003766C0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3766C0" w:rsidRDefault="003766C0" w:rsidP="003766C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3766C0" w:rsidTr="003766C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C0" w:rsidRDefault="003766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3766C0" w:rsidRDefault="003766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C0" w:rsidRDefault="003766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C0" w:rsidRDefault="003766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C0" w:rsidRDefault="003766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C0" w:rsidRDefault="003766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C0" w:rsidRDefault="003766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C0" w:rsidRDefault="003766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C0" w:rsidRDefault="003766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C0" w:rsidRDefault="003766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C0" w:rsidRDefault="003766C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766C0" w:rsidTr="003766C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C0" w:rsidRDefault="003766C0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C0" w:rsidRDefault="003766C0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C0" w:rsidRDefault="003766C0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C0" w:rsidRDefault="003766C0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C0" w:rsidRDefault="003766C0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C0" w:rsidRDefault="003766C0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C0" w:rsidRDefault="003766C0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C0" w:rsidRDefault="003766C0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C0" w:rsidRDefault="003766C0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C0" w:rsidRDefault="003766C0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3766C0" w:rsidTr="003766C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C0" w:rsidRDefault="003766C0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C0" w:rsidRDefault="003766C0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C0" w:rsidRDefault="003766C0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C0" w:rsidRDefault="003766C0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C0" w:rsidRDefault="003766C0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C0" w:rsidRDefault="003766C0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C0" w:rsidRDefault="003766C0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C0" w:rsidRDefault="003766C0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C0" w:rsidRDefault="003766C0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C0" w:rsidRDefault="003766C0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</w:tr>
    </w:tbl>
    <w:p w:rsidR="003766C0" w:rsidRDefault="003766C0" w:rsidP="003766C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3766C0" w:rsidRDefault="003766C0" w:rsidP="003766C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3766C0" w:rsidRDefault="003766C0" w:rsidP="003766C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:rsidR="003766C0" w:rsidRDefault="003766C0" w:rsidP="003766C0">
      <w:pPr>
        <w:pStyle w:val="Punktygwne"/>
        <w:spacing w:before="0" w:after="0"/>
        <w:ind w:left="709"/>
        <w:rPr>
          <w:rFonts w:ascii="Corbel" w:hAnsi="Corbel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X</w:t>
      </w:r>
      <w:r>
        <w:rPr>
          <w:rFonts w:ascii="Corbel" w:hAnsi="Corbel"/>
          <w:b w:val="0"/>
          <w:szCs w:val="24"/>
          <w:lang w:val="en-US"/>
        </w:rPr>
        <w:t xml:space="preserve"> </w:t>
      </w:r>
      <w:r>
        <w:rPr>
          <w:rFonts w:ascii="Corbel" w:hAnsi="Corbel"/>
          <w:szCs w:val="24"/>
          <w:u w:val="single"/>
        </w:rPr>
        <w:t>zajęcia w formie tradycyjnej</w:t>
      </w:r>
      <w:r>
        <w:rPr>
          <w:rFonts w:ascii="Corbel" w:hAnsi="Corbel"/>
          <w:szCs w:val="24"/>
        </w:rPr>
        <w:t xml:space="preserve"> </w:t>
      </w:r>
    </w:p>
    <w:p w:rsidR="003766C0" w:rsidRDefault="003766C0" w:rsidP="003766C0">
      <w:pPr>
        <w:pStyle w:val="Punktygwne"/>
        <w:spacing w:before="0" w:after="0"/>
        <w:rPr>
          <w:rFonts w:ascii="Corbel" w:hAnsi="Corbel"/>
          <w:szCs w:val="24"/>
        </w:rPr>
      </w:pPr>
    </w:p>
    <w:p w:rsidR="003766C0" w:rsidRDefault="003766C0" w:rsidP="003766C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 w:val="20"/>
          <w:szCs w:val="20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sz w:val="20"/>
          <w:szCs w:val="20"/>
        </w:rPr>
        <w:t xml:space="preserve">- </w:t>
      </w:r>
    </w:p>
    <w:p w:rsidR="003766C0" w:rsidRDefault="003766C0" w:rsidP="003766C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 w:val="20"/>
          <w:szCs w:val="20"/>
        </w:rPr>
      </w:pPr>
      <w:r>
        <w:rPr>
          <w:rFonts w:ascii="Corbel" w:hAnsi="Corbel"/>
          <w:szCs w:val="24"/>
        </w:rPr>
        <w:t xml:space="preserve">wykłady na </w:t>
      </w:r>
      <w:r>
        <w:rPr>
          <w:rFonts w:ascii="Corbel" w:hAnsi="Corbel"/>
          <w:sz w:val="20"/>
          <w:szCs w:val="20"/>
        </w:rPr>
        <w:t>ZALICZENIE BEZ OCENY</w:t>
      </w:r>
    </w:p>
    <w:p w:rsidR="003766C0" w:rsidRDefault="003766C0" w:rsidP="003766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766C0" w:rsidRDefault="003766C0" w:rsidP="003766C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766C0" w:rsidTr="003766C0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C0" w:rsidRDefault="003766C0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sz w:val="20"/>
                <w:szCs w:val="20"/>
              </w:rPr>
              <w:t>STUDENT POWINIEN UMIEĆ WYKORZYSTYWAĆ W CZASIE ZAJĘĆ WIADOMOŚCI Z PRZEDMIOTÓW: OBSŁUGI KLIENTA , ORGANIZACJI USŁUG GASTRONOMICZNYCH</w:t>
            </w:r>
          </w:p>
          <w:p w:rsidR="003766C0" w:rsidRDefault="003766C0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</w:tbl>
    <w:p w:rsidR="003766C0" w:rsidRDefault="003766C0" w:rsidP="003766C0">
      <w:pPr>
        <w:pStyle w:val="Punktygwne"/>
        <w:spacing w:before="0" w:after="0"/>
        <w:rPr>
          <w:rFonts w:ascii="Corbel" w:hAnsi="Corbel"/>
          <w:szCs w:val="24"/>
        </w:rPr>
      </w:pPr>
    </w:p>
    <w:p w:rsidR="003766C0" w:rsidRDefault="003766C0" w:rsidP="003766C0">
      <w:pPr>
        <w:pStyle w:val="Punktygwne"/>
        <w:spacing w:before="0" w:after="0"/>
        <w:rPr>
          <w:rFonts w:ascii="Corbel" w:hAnsi="Corbel"/>
          <w:szCs w:val="24"/>
        </w:rPr>
      </w:pPr>
    </w:p>
    <w:p w:rsidR="003766C0" w:rsidRDefault="003766C0" w:rsidP="003766C0">
      <w:pPr>
        <w:pStyle w:val="Punktygwne"/>
        <w:spacing w:before="0" w:after="0"/>
        <w:rPr>
          <w:rFonts w:ascii="Corbel" w:hAnsi="Corbel"/>
          <w:szCs w:val="24"/>
        </w:rPr>
      </w:pPr>
    </w:p>
    <w:p w:rsidR="003766C0" w:rsidRDefault="003766C0" w:rsidP="003766C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3766C0" w:rsidRDefault="003766C0" w:rsidP="003766C0">
      <w:pPr>
        <w:pStyle w:val="Punktygwne"/>
        <w:spacing w:before="0" w:after="0"/>
        <w:rPr>
          <w:rFonts w:ascii="Corbel" w:hAnsi="Corbel"/>
          <w:szCs w:val="24"/>
        </w:rPr>
      </w:pPr>
    </w:p>
    <w:p w:rsidR="003766C0" w:rsidRDefault="003766C0" w:rsidP="003766C0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3766C0" w:rsidRDefault="003766C0" w:rsidP="003766C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8349"/>
      </w:tblGrid>
      <w:tr w:rsidR="003766C0" w:rsidTr="003766C0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C0" w:rsidRDefault="003766C0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C0" w:rsidRDefault="003766C0">
            <w:pPr>
              <w:pStyle w:val="NormalnyWeb"/>
              <w:spacing w:after="0" w:line="256" w:lineRule="auto"/>
              <w:rPr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Poznanie czynników kształtujących sytuację żywieniową oraz ich wpływ na kuchnie regionalne</w:t>
            </w:r>
          </w:p>
        </w:tc>
      </w:tr>
      <w:tr w:rsidR="003766C0" w:rsidTr="003766C0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C0" w:rsidRDefault="003766C0">
            <w:pPr>
              <w:pStyle w:val="Cele"/>
              <w:spacing w:before="40" w:after="40" w:line="256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C0" w:rsidRDefault="003766C0">
            <w:pPr>
              <w:pStyle w:val="NormalnyWeb"/>
              <w:spacing w:after="0" w:line="256" w:lineRule="auto"/>
              <w:rPr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 xml:space="preserve">Poznanie podstawowych potraw kuchni regionalnych </w:t>
            </w:r>
          </w:p>
        </w:tc>
      </w:tr>
      <w:tr w:rsidR="003766C0" w:rsidTr="003766C0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C0" w:rsidRDefault="003766C0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C0" w:rsidRDefault="003766C0">
            <w:pPr>
              <w:pStyle w:val="NormalnyWeb"/>
              <w:spacing w:line="256" w:lineRule="auto"/>
              <w:rPr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Kształcenie umiejętności w posługiwaniu się fachową terminologią</w:t>
            </w:r>
          </w:p>
        </w:tc>
      </w:tr>
    </w:tbl>
    <w:p w:rsidR="003766C0" w:rsidRDefault="003766C0" w:rsidP="003766C0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3766C0" w:rsidRDefault="003766C0" w:rsidP="003766C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3766C0" w:rsidRDefault="003766C0" w:rsidP="003766C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2"/>
        <w:gridCol w:w="5513"/>
        <w:gridCol w:w="1839"/>
      </w:tblGrid>
      <w:tr w:rsidR="003766C0" w:rsidTr="003766C0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C0" w:rsidRDefault="003766C0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C0" w:rsidRDefault="003766C0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C0" w:rsidRDefault="003766C0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3766C0" w:rsidTr="003766C0">
        <w:trPr>
          <w:trHeight w:val="1390"/>
        </w:trPr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C0" w:rsidRDefault="003766C0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</w:t>
            </w:r>
            <w:r>
              <w:rPr>
                <w:b w:val="0"/>
                <w:szCs w:val="24"/>
              </w:rPr>
              <w:t>01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C0" w:rsidRDefault="003766C0">
            <w:pPr>
              <w:pStyle w:val="Punktygwne"/>
              <w:spacing w:before="0" w:after="0" w:line="256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zna w pogłębionym  stopniu  zjawiska społeczne  i  rządzące nimi  prawidłowości ,istotne  z punktu widzenia  gastronomii i turystyki  </w:t>
            </w:r>
          </w:p>
          <w:p w:rsidR="003766C0" w:rsidRDefault="003766C0">
            <w:pPr>
              <w:pStyle w:val="Punktygwne"/>
              <w:spacing w:before="0" w:after="0" w:line="256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zna w pogłębionym  stopniu  zagadnienia  z  zakresu atrakcyjności  turystycznej  krajowych  i światowych regionów  w  tym specyfikę  gastronomii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C0" w:rsidRDefault="003766C0">
            <w:pPr>
              <w:pStyle w:val="Punktygwne"/>
              <w:spacing w:before="0" w:after="0" w:line="256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K_W</w:t>
            </w:r>
            <w:r>
              <w:rPr>
                <w:szCs w:val="24"/>
              </w:rPr>
              <w:t>08</w:t>
            </w:r>
          </w:p>
          <w:p w:rsidR="003766C0" w:rsidRDefault="003766C0">
            <w:pPr>
              <w:pStyle w:val="Punktygwne"/>
              <w:spacing w:after="0" w:line="256" w:lineRule="auto"/>
              <w:rPr>
                <w:szCs w:val="24"/>
              </w:rPr>
            </w:pPr>
          </w:p>
        </w:tc>
      </w:tr>
      <w:tr w:rsidR="003766C0" w:rsidTr="003766C0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C0" w:rsidRDefault="003766C0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ek_02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C0" w:rsidRDefault="003766C0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z w:val="20"/>
                <w:szCs w:val="20"/>
              </w:rPr>
              <w:t>potrafi wykorzystać umiejętność podejmowania samodzielnej i kreatywnej działalności w zakresie organizowania imprez turystycznych i gastronomicznych i rekreacyjnych.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C0" w:rsidRDefault="003766C0">
            <w:pPr>
              <w:pStyle w:val="Punktygwne"/>
              <w:spacing w:before="0" w:after="0" w:line="256" w:lineRule="auto"/>
              <w:rPr>
                <w:szCs w:val="24"/>
              </w:rPr>
            </w:pPr>
            <w:r>
              <w:rPr>
                <w:szCs w:val="24"/>
              </w:rPr>
              <w:t>k_u09</w:t>
            </w:r>
          </w:p>
        </w:tc>
      </w:tr>
      <w:tr w:rsidR="003766C0" w:rsidTr="003766C0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C0" w:rsidRDefault="003766C0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ek_03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C0" w:rsidRDefault="003766C0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z w:val="20"/>
                <w:szCs w:val="20"/>
              </w:rPr>
              <w:t>jest gotów do odpowiedzialności za osoby uczestniczące w imprezach turystycznych w tym  również gastronomicznych , działa w sposób przedsiębiorczy.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C0" w:rsidRDefault="003766C0">
            <w:pPr>
              <w:pStyle w:val="Punktygwne"/>
              <w:spacing w:before="0" w:after="0" w:line="256" w:lineRule="auto"/>
              <w:rPr>
                <w:szCs w:val="24"/>
              </w:rPr>
            </w:pPr>
            <w:r>
              <w:rPr>
                <w:szCs w:val="24"/>
              </w:rPr>
              <w:t>k_k06</w:t>
            </w:r>
          </w:p>
        </w:tc>
      </w:tr>
    </w:tbl>
    <w:p w:rsidR="003766C0" w:rsidRDefault="003766C0" w:rsidP="003766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766C0" w:rsidRDefault="003766C0" w:rsidP="003766C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3766C0" w:rsidRDefault="003766C0" w:rsidP="003766C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3766C0" w:rsidRDefault="003766C0" w:rsidP="003766C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766C0" w:rsidTr="003766C0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C0" w:rsidRDefault="003766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766C0" w:rsidTr="003766C0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C0" w:rsidRDefault="003766C0">
            <w:pPr>
              <w:pStyle w:val="NormalnyWeb"/>
              <w:shd w:val="clear" w:color="auto" w:fill="FFFFFF"/>
              <w:spacing w:after="0"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Sytuacja żywieniowa i jej wpływ na kuchnie narodowe i regionalne</w:t>
            </w:r>
          </w:p>
        </w:tc>
      </w:tr>
      <w:tr w:rsidR="003766C0" w:rsidTr="003766C0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C0" w:rsidRDefault="003766C0">
            <w:pPr>
              <w:pStyle w:val="NormalnyWeb"/>
              <w:shd w:val="clear" w:color="auto" w:fill="FFFFFF"/>
              <w:spacing w:after="0"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Czynniki kształtujące kuchnie regionalne i narodowe</w:t>
            </w:r>
          </w:p>
        </w:tc>
      </w:tr>
      <w:tr w:rsidR="003766C0" w:rsidTr="003766C0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C0" w:rsidRDefault="003766C0">
            <w:pPr>
              <w:pStyle w:val="NormalnyWeb"/>
              <w:spacing w:after="0"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Charakterystyka kuchni staropolskiej </w:t>
            </w:r>
          </w:p>
        </w:tc>
      </w:tr>
      <w:tr w:rsidR="003766C0" w:rsidTr="003766C0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C0" w:rsidRDefault="003766C0">
            <w:pPr>
              <w:pStyle w:val="NormalnyWeb"/>
              <w:shd w:val="clear" w:color="auto" w:fill="FFFFFF"/>
              <w:spacing w:after="0"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Polskie kuchnie regionalne</w:t>
            </w:r>
          </w:p>
        </w:tc>
      </w:tr>
      <w:tr w:rsidR="003766C0" w:rsidTr="003766C0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C0" w:rsidRDefault="003766C0">
            <w:pPr>
              <w:pStyle w:val="NormalnyWeb"/>
              <w:shd w:val="clear" w:color="auto" w:fill="FFFFFF"/>
              <w:spacing w:after="0"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Regionalne kuchnie Europy</w:t>
            </w:r>
          </w:p>
        </w:tc>
      </w:tr>
      <w:tr w:rsidR="003766C0" w:rsidTr="003766C0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C0" w:rsidRDefault="003766C0">
            <w:pPr>
              <w:pStyle w:val="NormalnyWeb"/>
              <w:shd w:val="clear" w:color="auto" w:fill="FFFFFF"/>
              <w:spacing w:after="0" w:line="256" w:lineRule="auto"/>
              <w:rPr>
                <w:lang w:eastAsia="en-US"/>
              </w:rPr>
            </w:pPr>
          </w:p>
        </w:tc>
      </w:tr>
    </w:tbl>
    <w:p w:rsidR="003766C0" w:rsidRDefault="003766C0" w:rsidP="003766C0">
      <w:pPr>
        <w:spacing w:after="0" w:line="240" w:lineRule="auto"/>
        <w:rPr>
          <w:rFonts w:ascii="Corbel" w:hAnsi="Corbel"/>
          <w:sz w:val="24"/>
          <w:szCs w:val="24"/>
        </w:rPr>
      </w:pPr>
    </w:p>
    <w:p w:rsidR="003766C0" w:rsidRDefault="003766C0" w:rsidP="003766C0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:rsidR="003766C0" w:rsidRDefault="003766C0" w:rsidP="003766C0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b w:val="0"/>
          <w:sz w:val="20"/>
          <w:szCs w:val="20"/>
        </w:rPr>
        <w:t>Np</w:t>
      </w:r>
      <w:r>
        <w:rPr>
          <w:rFonts w:ascii="Corbel" w:hAnsi="Corbel"/>
          <w:sz w:val="20"/>
          <w:szCs w:val="20"/>
        </w:rPr>
        <w:t xml:space="preserve">.: </w:t>
      </w:r>
    </w:p>
    <w:p w:rsidR="003766C0" w:rsidRDefault="003766C0" w:rsidP="003766C0">
      <w:pPr>
        <w:pStyle w:val="Punktygwne"/>
        <w:spacing w:before="0" w:after="0"/>
        <w:jc w:val="both"/>
        <w:rPr>
          <w:rFonts w:ascii="Corbel" w:hAnsi="Corbel"/>
          <w:b w:val="0"/>
          <w:i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 Wykład: wykład problemowy, wykład z prezentacją multimedialną, metody kształcenia na odległość </w:t>
      </w:r>
    </w:p>
    <w:p w:rsidR="003766C0" w:rsidRDefault="003766C0" w:rsidP="003766C0">
      <w:pPr>
        <w:pStyle w:val="Punktygwne"/>
        <w:spacing w:before="0" w:after="0"/>
        <w:jc w:val="both"/>
        <w:rPr>
          <w:rFonts w:ascii="Corbel" w:hAnsi="Corbel"/>
          <w:b w:val="0"/>
          <w:i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="003766C0" w:rsidRDefault="003766C0" w:rsidP="003766C0">
      <w:pPr>
        <w:pStyle w:val="Punktygwne"/>
        <w:spacing w:before="0" w:after="0"/>
        <w:jc w:val="both"/>
        <w:rPr>
          <w:rFonts w:ascii="Corbel" w:hAnsi="Corbel"/>
          <w:b w:val="0"/>
          <w:i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Laboratorium: wykonywanie doświadczeń, projektowanie doświadczeń </w:t>
      </w:r>
    </w:p>
    <w:p w:rsidR="003766C0" w:rsidRDefault="003766C0" w:rsidP="003766C0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3766C0" w:rsidRDefault="003766C0" w:rsidP="003766C0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lastRenderedPageBreak/>
        <w:t>Wykład z prezentacją multimedialną.</w:t>
      </w:r>
    </w:p>
    <w:p w:rsidR="003766C0" w:rsidRDefault="003766C0" w:rsidP="003766C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 w:val="20"/>
          <w:szCs w:val="20"/>
        </w:rPr>
        <w:t>interpretacja tekstu</w:t>
      </w:r>
    </w:p>
    <w:p w:rsidR="003766C0" w:rsidRDefault="003766C0" w:rsidP="003766C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3766C0" w:rsidRDefault="003766C0" w:rsidP="003766C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3766C0" w:rsidRDefault="003766C0" w:rsidP="003766C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3766C0" w:rsidRDefault="003766C0" w:rsidP="003766C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:rsidR="003766C0" w:rsidRDefault="003766C0" w:rsidP="003766C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3766C0" w:rsidRDefault="003766C0" w:rsidP="003766C0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3766C0" w:rsidRDefault="003766C0" w:rsidP="003766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2"/>
        <w:gridCol w:w="5025"/>
        <w:gridCol w:w="2077"/>
      </w:tblGrid>
      <w:tr w:rsidR="003766C0" w:rsidTr="003766C0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C0" w:rsidRDefault="003766C0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C0" w:rsidRDefault="003766C0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color w:val="000000"/>
                <w:szCs w:val="24"/>
              </w:rPr>
              <w:t>sie</w:t>
            </w:r>
            <w:proofErr w:type="spellEnd"/>
          </w:p>
          <w:p w:rsidR="003766C0" w:rsidRDefault="003766C0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C0" w:rsidRDefault="003766C0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3766C0" w:rsidRDefault="003766C0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3766C0" w:rsidTr="003766C0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C0" w:rsidRDefault="003766C0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ek_01, ek_02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C0" w:rsidRDefault="003766C0">
            <w:pPr>
              <w:pStyle w:val="Punktygwne"/>
              <w:spacing w:before="0" w:after="0" w:line="256" w:lineRule="auto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kolokwium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C0" w:rsidRDefault="003766C0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3766C0" w:rsidTr="003766C0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C0" w:rsidRDefault="003766C0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EK_03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C0" w:rsidRDefault="003766C0">
            <w:pPr>
              <w:pStyle w:val="Punktygwne"/>
              <w:spacing w:before="0" w:after="0" w:line="256" w:lineRule="auto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Obserwacja w trakcie zajęć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C0" w:rsidRDefault="003766C0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:rsidR="003766C0" w:rsidRDefault="003766C0" w:rsidP="003766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766C0" w:rsidRDefault="003766C0" w:rsidP="003766C0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:rsidR="003766C0" w:rsidRDefault="003766C0" w:rsidP="003766C0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766C0" w:rsidTr="003766C0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C0" w:rsidRDefault="003766C0">
            <w:pPr>
              <w:pStyle w:val="Punktygwne"/>
              <w:spacing w:before="0" w:after="0"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kolokwium  od  </w:t>
            </w:r>
            <w:r>
              <w:rPr>
                <w:b w:val="0"/>
                <w:sz w:val="22"/>
              </w:rPr>
              <w:t>51%  prawidłowych odpowiedzi</w:t>
            </w:r>
            <w:r>
              <w:rPr>
                <w:sz w:val="20"/>
                <w:szCs w:val="20"/>
              </w:rPr>
              <w:t xml:space="preserve"> –na  zaliczenie</w:t>
            </w:r>
          </w:p>
          <w:p w:rsidR="003766C0" w:rsidRDefault="003766C0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zajęciach,  studium przypadku,</w:t>
            </w:r>
          </w:p>
          <w:p w:rsidR="003766C0" w:rsidRDefault="003766C0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0"/>
                <w:szCs w:val="20"/>
              </w:rPr>
            </w:pPr>
          </w:p>
          <w:p w:rsidR="003766C0" w:rsidRDefault="003766C0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3766C0" w:rsidRDefault="003766C0" w:rsidP="003766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766C0" w:rsidRDefault="003766C0" w:rsidP="003766C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3766C0" w:rsidRDefault="003766C0" w:rsidP="003766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3766C0" w:rsidTr="003766C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C0" w:rsidRDefault="00376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C0" w:rsidRDefault="00376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766C0" w:rsidTr="003766C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C0" w:rsidRDefault="003766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C0" w:rsidRDefault="003766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3766C0" w:rsidTr="003766C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C0" w:rsidRDefault="003766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3766C0" w:rsidRDefault="003766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C0" w:rsidRDefault="003766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3766C0" w:rsidTr="003766C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C0" w:rsidRDefault="003766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 kontaktowe – praca własna studenta</w:t>
            </w:r>
          </w:p>
          <w:p w:rsidR="003766C0" w:rsidRDefault="003766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C0" w:rsidRDefault="003766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3766C0" w:rsidTr="003766C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C0" w:rsidRDefault="003766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C0" w:rsidRDefault="003766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3766C0" w:rsidTr="003766C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C0" w:rsidRDefault="003766C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C0" w:rsidRDefault="003766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3766C0" w:rsidRDefault="003766C0" w:rsidP="003766C0">
      <w:pPr>
        <w:pStyle w:val="Punktygwne"/>
        <w:spacing w:before="0" w:after="0"/>
        <w:ind w:left="426"/>
        <w:rPr>
          <w:rFonts w:ascii="Corbel" w:hAnsi="Corbel"/>
          <w:b w:val="0"/>
          <w:i/>
          <w:sz w:val="18"/>
          <w:szCs w:val="18"/>
        </w:rPr>
      </w:pPr>
      <w:r>
        <w:rPr>
          <w:rFonts w:ascii="Corbel" w:hAnsi="Corbel"/>
          <w:b w:val="0"/>
          <w:i/>
          <w:sz w:val="18"/>
          <w:szCs w:val="18"/>
        </w:rPr>
        <w:t>* Należy uwzględnić, że 1 pkt ECTS odpowiada 25-30 godzin całkowitego nakładu pracy studenta.</w:t>
      </w:r>
    </w:p>
    <w:p w:rsidR="003766C0" w:rsidRDefault="003766C0" w:rsidP="003766C0">
      <w:pPr>
        <w:pStyle w:val="Punktygwne"/>
        <w:spacing w:before="0" w:after="0"/>
        <w:rPr>
          <w:rFonts w:ascii="Corbel" w:hAnsi="Corbel"/>
          <w:b w:val="0"/>
          <w:sz w:val="18"/>
          <w:szCs w:val="18"/>
        </w:rPr>
      </w:pPr>
    </w:p>
    <w:p w:rsidR="003766C0" w:rsidRDefault="003766C0" w:rsidP="003766C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3766C0" w:rsidRDefault="003766C0" w:rsidP="003766C0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766C0" w:rsidTr="003766C0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C0" w:rsidRDefault="003766C0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C0" w:rsidRDefault="003766C0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………….</w:t>
            </w:r>
          </w:p>
        </w:tc>
      </w:tr>
      <w:tr w:rsidR="003766C0" w:rsidTr="003766C0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C0" w:rsidRDefault="003766C0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C0" w:rsidRDefault="003766C0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…………..</w:t>
            </w:r>
          </w:p>
        </w:tc>
      </w:tr>
    </w:tbl>
    <w:p w:rsidR="003766C0" w:rsidRDefault="003766C0" w:rsidP="003766C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3766C0" w:rsidRDefault="003766C0" w:rsidP="003766C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:rsidR="003766C0" w:rsidRDefault="003766C0" w:rsidP="003766C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766C0" w:rsidTr="003766C0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C0" w:rsidRDefault="003766C0">
            <w:pPr>
              <w:pStyle w:val="Punktygwne"/>
              <w:spacing w:before="0" w:after="0" w:line="256" w:lineRule="auto"/>
              <w:rPr>
                <w:sz w:val="20"/>
                <w:szCs w:val="20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  <w:r>
              <w:rPr>
                <w:sz w:val="22"/>
              </w:rPr>
              <w:t xml:space="preserve"> </w:t>
            </w:r>
            <w:r>
              <w:rPr>
                <w:sz w:val="20"/>
                <w:szCs w:val="20"/>
              </w:rPr>
              <w:t xml:space="preserve">. </w:t>
            </w:r>
          </w:p>
          <w:p w:rsidR="003766C0" w:rsidRDefault="003766C0">
            <w:pPr>
              <w:pStyle w:val="Punktygwne"/>
              <w:spacing w:before="0" w:after="0"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J. Berndt – </w:t>
            </w:r>
            <w:proofErr w:type="spellStart"/>
            <w:r>
              <w:rPr>
                <w:sz w:val="20"/>
                <w:szCs w:val="20"/>
              </w:rPr>
              <w:t>Kostyrzewska</w:t>
            </w:r>
            <w:proofErr w:type="spellEnd"/>
            <w:r>
              <w:rPr>
                <w:sz w:val="20"/>
                <w:szCs w:val="20"/>
              </w:rPr>
              <w:t xml:space="preserve"> ,, Kuchnie różnych narodów.” – wyd. Format – AB, </w:t>
            </w:r>
          </w:p>
        </w:tc>
      </w:tr>
      <w:tr w:rsidR="003766C0" w:rsidTr="003766C0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C0" w:rsidRDefault="003766C0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uzupełniająca:</w:t>
            </w:r>
          </w:p>
          <w:p w:rsidR="003766C0" w:rsidRDefault="003766C0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>
              <w:rPr>
                <w:sz w:val="18"/>
                <w:szCs w:val="18"/>
              </w:rPr>
              <w:t xml:space="preserve">. D. Ławniczak, R. Szajna - ,, Obsługa gości ” cz. 2 </w:t>
            </w:r>
          </w:p>
        </w:tc>
      </w:tr>
    </w:tbl>
    <w:p w:rsidR="003766C0" w:rsidRDefault="003766C0" w:rsidP="003766C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3766C0" w:rsidRDefault="003766C0" w:rsidP="003766C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3766C0" w:rsidRDefault="003766C0" w:rsidP="003766C0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:rsidR="003766C0" w:rsidRDefault="003766C0" w:rsidP="003766C0"/>
    <w:p w:rsidR="006B3CA9" w:rsidRDefault="006B3CA9"/>
    <w:sectPr w:rsidR="006B3C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33A" w:rsidRDefault="0018333A" w:rsidP="003766C0">
      <w:pPr>
        <w:spacing w:after="0" w:line="240" w:lineRule="auto"/>
      </w:pPr>
      <w:r>
        <w:separator/>
      </w:r>
    </w:p>
  </w:endnote>
  <w:endnote w:type="continuationSeparator" w:id="0">
    <w:p w:rsidR="0018333A" w:rsidRDefault="0018333A" w:rsidP="00376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33A" w:rsidRDefault="0018333A" w:rsidP="003766C0">
      <w:pPr>
        <w:spacing w:after="0" w:line="240" w:lineRule="auto"/>
      </w:pPr>
      <w:r>
        <w:separator/>
      </w:r>
    </w:p>
  </w:footnote>
  <w:footnote w:type="continuationSeparator" w:id="0">
    <w:p w:rsidR="0018333A" w:rsidRDefault="0018333A" w:rsidP="003766C0">
      <w:pPr>
        <w:spacing w:after="0" w:line="240" w:lineRule="auto"/>
      </w:pPr>
      <w:r>
        <w:continuationSeparator/>
      </w:r>
    </w:p>
  </w:footnote>
  <w:footnote w:id="1">
    <w:p w:rsidR="003766C0" w:rsidRDefault="003766C0" w:rsidP="003766C0">
      <w:pPr>
        <w:pStyle w:val="Tekstprzypisudolnego"/>
      </w:pPr>
      <w:r>
        <w:t xml:space="preserve">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09B"/>
    <w:rsid w:val="001308A4"/>
    <w:rsid w:val="0018333A"/>
    <w:rsid w:val="003766C0"/>
    <w:rsid w:val="006B3CA9"/>
    <w:rsid w:val="0092209B"/>
    <w:rsid w:val="00F02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C46BD5-AE24-4974-BC4F-93819210B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66C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766C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66C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66C0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3766C0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3766C0"/>
    <w:pPr>
      <w:ind w:left="720"/>
      <w:contextualSpacing/>
    </w:pPr>
  </w:style>
  <w:style w:type="paragraph" w:customStyle="1" w:styleId="Punktygwne">
    <w:name w:val="Punkty główne"/>
    <w:basedOn w:val="Normalny"/>
    <w:uiPriority w:val="99"/>
    <w:rsid w:val="003766C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3766C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3766C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766C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3766C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766C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3766C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3766C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766C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766C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04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07B8CD-8CDD-4411-9715-C2ED96E76E6D}"/>
</file>

<file path=customXml/itemProps2.xml><?xml version="1.0" encoding="utf-8"?>
<ds:datastoreItem xmlns:ds="http://schemas.openxmlformats.org/officeDocument/2006/customXml" ds:itemID="{EC2F38A0-D365-4B19-95CF-73BCDE982CBB}"/>
</file>

<file path=customXml/itemProps3.xml><?xml version="1.0" encoding="utf-8"?>
<ds:datastoreItem xmlns:ds="http://schemas.openxmlformats.org/officeDocument/2006/customXml" ds:itemID="{8A14AC79-DCD3-455F-9A6D-C90FC37E76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645</Words>
  <Characters>3871</Characters>
  <Application>Microsoft Office Word</Application>
  <DocSecurity>0</DocSecurity>
  <Lines>32</Lines>
  <Paragraphs>9</Paragraphs>
  <ScaleCrop>false</ScaleCrop>
  <Company>Hewlett-Packard Company</Company>
  <LinksUpToDate>false</LinksUpToDate>
  <CharactersWithSpaces>4507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4</cp:revision>
  <dcterms:created xsi:type="dcterms:W3CDTF">2020-05-30T08:21:00Z</dcterms:created>
  <dcterms:modified xsi:type="dcterms:W3CDTF">2020-05-30T08:27:00Z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