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6EE" w:rsidRPr="0046176D" w:rsidRDefault="006546EE" w:rsidP="006546EE">
      <w:pPr>
        <w:spacing w:line="240" w:lineRule="auto"/>
        <w:jc w:val="right"/>
        <w:rPr>
          <w:rFonts w:ascii="Corbel" w:hAnsi="Corbel"/>
          <w:bCs/>
          <w:i/>
        </w:rPr>
      </w:pPr>
      <w:r w:rsidRPr="0046176D">
        <w:rPr>
          <w:rFonts w:ascii="Corbel" w:hAnsi="Corbel"/>
          <w:b/>
          <w:bCs/>
        </w:rPr>
        <w:t xml:space="preserve">   </w:t>
      </w:r>
      <w:r w:rsidRPr="0046176D">
        <w:rPr>
          <w:rFonts w:ascii="Corbel" w:hAnsi="Corbel"/>
          <w:b/>
          <w:bCs/>
        </w:rPr>
        <w:tab/>
      </w:r>
      <w:r w:rsidRPr="0046176D">
        <w:rPr>
          <w:rFonts w:ascii="Corbel" w:hAnsi="Corbel"/>
          <w:b/>
          <w:bCs/>
        </w:rPr>
        <w:tab/>
      </w:r>
      <w:r w:rsidRPr="0046176D">
        <w:rPr>
          <w:rFonts w:ascii="Corbel" w:hAnsi="Corbel"/>
          <w:b/>
          <w:bCs/>
        </w:rPr>
        <w:tab/>
      </w:r>
      <w:r w:rsidRPr="0046176D">
        <w:rPr>
          <w:rFonts w:ascii="Corbel" w:hAnsi="Corbel"/>
          <w:b/>
          <w:bCs/>
        </w:rPr>
        <w:tab/>
      </w:r>
      <w:r w:rsidRPr="0046176D">
        <w:rPr>
          <w:rFonts w:ascii="Corbel" w:hAnsi="Corbel"/>
          <w:b/>
          <w:bCs/>
        </w:rPr>
        <w:tab/>
      </w:r>
      <w:r w:rsidRPr="0046176D">
        <w:rPr>
          <w:rFonts w:ascii="Corbel" w:hAnsi="Corbel"/>
          <w:b/>
          <w:bCs/>
        </w:rPr>
        <w:tab/>
      </w:r>
      <w:r w:rsidRPr="0046176D">
        <w:rPr>
          <w:rFonts w:ascii="Corbel" w:hAnsi="Corbel"/>
          <w:bCs/>
          <w:i/>
        </w:rPr>
        <w:t>Załącznik nr 1.5 do Zarządzenia Rektora UR  nr 12/2019</w:t>
      </w:r>
    </w:p>
    <w:p w:rsidR="006546EE" w:rsidRPr="0046176D" w:rsidRDefault="006546EE" w:rsidP="006546E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46176D">
        <w:rPr>
          <w:rFonts w:ascii="Corbel" w:hAnsi="Corbel"/>
          <w:b/>
          <w:smallCaps/>
        </w:rPr>
        <w:t>SYLABUS</w:t>
      </w:r>
    </w:p>
    <w:p w:rsidR="006546EE" w:rsidRPr="0046176D" w:rsidRDefault="006546EE" w:rsidP="006546EE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46176D">
        <w:rPr>
          <w:rFonts w:ascii="Corbel" w:hAnsi="Corbel"/>
          <w:b/>
          <w:smallCaps/>
        </w:rPr>
        <w:t xml:space="preserve">dotyczy cyklu kształcenia </w:t>
      </w:r>
      <w:r>
        <w:rPr>
          <w:rFonts w:ascii="Corbel" w:hAnsi="Corbel"/>
          <w:i/>
          <w:smallCaps/>
        </w:rPr>
        <w:t>2020-2021,2021-2022</w:t>
      </w:r>
    </w:p>
    <w:p w:rsidR="006546EE" w:rsidRPr="0046176D" w:rsidRDefault="006546EE" w:rsidP="006546EE">
      <w:pPr>
        <w:spacing w:after="0" w:line="240" w:lineRule="exact"/>
        <w:jc w:val="both"/>
        <w:rPr>
          <w:rFonts w:ascii="Corbel" w:hAnsi="Corbel"/>
        </w:rPr>
      </w:pPr>
      <w:r w:rsidRPr="0046176D">
        <w:rPr>
          <w:rFonts w:ascii="Corbel" w:hAnsi="Corbel"/>
          <w:i/>
        </w:rPr>
        <w:t xml:space="preserve">                                                                                                             (skrajne daty</w:t>
      </w:r>
      <w:r w:rsidRPr="0046176D">
        <w:rPr>
          <w:rFonts w:ascii="Corbel" w:hAnsi="Corbel"/>
        </w:rPr>
        <w:t>)</w:t>
      </w:r>
    </w:p>
    <w:p w:rsidR="006546EE" w:rsidRPr="0046176D" w:rsidRDefault="006546EE" w:rsidP="006546EE">
      <w:pPr>
        <w:spacing w:after="0" w:line="240" w:lineRule="exact"/>
        <w:jc w:val="both"/>
        <w:rPr>
          <w:rFonts w:ascii="Corbel" w:hAnsi="Corbel"/>
        </w:rPr>
      </w:pPr>
      <w:r w:rsidRPr="0046176D">
        <w:rPr>
          <w:rFonts w:ascii="Corbel" w:hAnsi="Corbel"/>
        </w:rPr>
        <w:tab/>
      </w:r>
      <w:r w:rsidRPr="0046176D">
        <w:rPr>
          <w:rFonts w:ascii="Corbel" w:hAnsi="Corbel"/>
        </w:rPr>
        <w:tab/>
      </w:r>
      <w:r w:rsidRPr="0046176D">
        <w:rPr>
          <w:rFonts w:ascii="Corbel" w:hAnsi="Corbel"/>
        </w:rPr>
        <w:tab/>
      </w:r>
      <w:r w:rsidRPr="0046176D">
        <w:rPr>
          <w:rFonts w:ascii="Corbel" w:hAnsi="Corbel"/>
        </w:rPr>
        <w:tab/>
        <w:t xml:space="preserve">Rok </w:t>
      </w:r>
      <w:r>
        <w:rPr>
          <w:rFonts w:ascii="Corbel" w:hAnsi="Corbel"/>
        </w:rPr>
        <w:t>akademicki   2021/2022</w:t>
      </w:r>
    </w:p>
    <w:p w:rsidR="006546EE" w:rsidRPr="0046176D" w:rsidRDefault="006546EE" w:rsidP="006546EE">
      <w:pPr>
        <w:spacing w:after="0" w:line="240" w:lineRule="auto"/>
        <w:rPr>
          <w:rFonts w:ascii="Corbel" w:hAnsi="Corbel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46176D">
        <w:rPr>
          <w:rFonts w:ascii="Corbel" w:hAnsi="Corbel"/>
          <w:sz w:val="22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 xml:space="preserve">Planowanie  w turystyce i rekreacji </w:t>
            </w:r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sz w:val="22"/>
                <w:shd w:val="clear" w:color="auto" w:fill="FFFFFF"/>
              </w:rPr>
              <w:t>Kolegium Nauk Medycznych</w:t>
            </w:r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sz w:val="22"/>
                <w:shd w:val="clear" w:color="auto" w:fill="FFFFFF"/>
              </w:rPr>
              <w:t>Instytut Nauk o Kulturze Fizycznej</w:t>
            </w:r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color w:val="auto"/>
                <w:sz w:val="22"/>
              </w:rPr>
              <w:t>Turystyka i Rekreacja</w:t>
            </w:r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color w:val="auto"/>
                <w:sz w:val="22"/>
              </w:rPr>
              <w:t>drugiego stopnia</w:t>
            </w:r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color w:val="auto"/>
                <w:sz w:val="22"/>
              </w:rPr>
              <w:t>2 rok ,  semestr III</w:t>
            </w:r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sz w:val="22"/>
              </w:rPr>
              <w:t>Przedmiot kierunkowy</w:t>
            </w:r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sz w:val="22"/>
              </w:rPr>
              <w:t xml:space="preserve">Marcin </w:t>
            </w:r>
            <w:proofErr w:type="spellStart"/>
            <w:r w:rsidRPr="0046176D">
              <w:rPr>
                <w:rFonts w:ascii="Corbel" w:hAnsi="Corbel"/>
                <w:b w:val="0"/>
                <w:sz w:val="22"/>
              </w:rPr>
              <w:t>Obodyński</w:t>
            </w:r>
            <w:proofErr w:type="spellEnd"/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sz w:val="22"/>
              </w:rPr>
              <w:t xml:space="preserve">Marcin </w:t>
            </w:r>
            <w:proofErr w:type="spellStart"/>
            <w:r w:rsidRPr="0046176D">
              <w:rPr>
                <w:rFonts w:ascii="Corbel" w:hAnsi="Corbel"/>
                <w:b w:val="0"/>
                <w:sz w:val="22"/>
              </w:rPr>
              <w:t>Obodyński</w:t>
            </w:r>
            <w:proofErr w:type="spellEnd"/>
          </w:p>
        </w:tc>
      </w:tr>
    </w:tbl>
    <w:p w:rsidR="006546EE" w:rsidRPr="0046176D" w:rsidRDefault="006546EE" w:rsidP="006546E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Cs w:val="22"/>
        </w:rPr>
      </w:pPr>
      <w:r w:rsidRPr="0046176D">
        <w:rPr>
          <w:rFonts w:ascii="Corbel" w:hAnsi="Corbel"/>
          <w:szCs w:val="22"/>
        </w:rPr>
        <w:t xml:space="preserve">* </w:t>
      </w:r>
      <w:r w:rsidRPr="0046176D">
        <w:rPr>
          <w:rFonts w:ascii="Corbel" w:hAnsi="Corbel"/>
          <w:i/>
          <w:szCs w:val="22"/>
        </w:rPr>
        <w:t>-</w:t>
      </w:r>
      <w:r w:rsidRPr="0046176D">
        <w:rPr>
          <w:rFonts w:ascii="Corbel" w:hAnsi="Corbel"/>
          <w:b w:val="0"/>
          <w:i/>
          <w:szCs w:val="22"/>
        </w:rPr>
        <w:t>opcjonalni</w:t>
      </w:r>
      <w:r w:rsidRPr="0046176D">
        <w:rPr>
          <w:rFonts w:ascii="Corbel" w:hAnsi="Corbel"/>
          <w:b w:val="0"/>
          <w:szCs w:val="22"/>
        </w:rPr>
        <w:t>e,</w:t>
      </w:r>
      <w:r w:rsidRPr="0046176D">
        <w:rPr>
          <w:rFonts w:ascii="Corbel" w:hAnsi="Corbel"/>
          <w:i/>
          <w:szCs w:val="22"/>
        </w:rPr>
        <w:t xml:space="preserve"> </w:t>
      </w:r>
      <w:r w:rsidRPr="0046176D">
        <w:rPr>
          <w:rFonts w:ascii="Corbel" w:hAnsi="Corbel"/>
          <w:b w:val="0"/>
          <w:i/>
          <w:szCs w:val="22"/>
        </w:rPr>
        <w:t>zgodnie z ustaleniami w Jednostce</w:t>
      </w:r>
    </w:p>
    <w:p w:rsidR="006546EE" w:rsidRPr="0046176D" w:rsidRDefault="006546EE" w:rsidP="006546EE">
      <w:pPr>
        <w:pStyle w:val="Podpunkty"/>
        <w:ind w:left="284"/>
        <w:rPr>
          <w:rFonts w:ascii="Corbel" w:hAnsi="Corbel"/>
          <w:szCs w:val="22"/>
        </w:rPr>
      </w:pPr>
    </w:p>
    <w:p w:rsidR="006546EE" w:rsidRPr="0046176D" w:rsidRDefault="006546EE" w:rsidP="006546EE">
      <w:pPr>
        <w:pStyle w:val="Podpunkty"/>
        <w:ind w:left="284"/>
        <w:rPr>
          <w:rFonts w:ascii="Corbel" w:hAnsi="Corbel"/>
          <w:szCs w:val="22"/>
        </w:rPr>
      </w:pPr>
      <w:r w:rsidRPr="0046176D">
        <w:rPr>
          <w:rFonts w:ascii="Corbel" w:hAnsi="Corbel"/>
          <w:szCs w:val="22"/>
        </w:rPr>
        <w:t xml:space="preserve">1.1.Formy zajęć dydaktycznych, wymiar godzin i punktów ECTS </w:t>
      </w:r>
    </w:p>
    <w:p w:rsidR="006546EE" w:rsidRPr="0046176D" w:rsidRDefault="006546EE" w:rsidP="006546E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6546EE" w:rsidRPr="0046176D" w:rsidTr="000F61CF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6EE" w:rsidRPr="0046176D" w:rsidRDefault="006546EE" w:rsidP="000F61C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Semestr</w:t>
            </w:r>
          </w:p>
          <w:p w:rsidR="006546EE" w:rsidRPr="0046176D" w:rsidRDefault="006546EE" w:rsidP="000F61C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6EE" w:rsidRPr="0046176D" w:rsidRDefault="006546EE" w:rsidP="000F61C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46176D">
              <w:rPr>
                <w:rFonts w:ascii="Corbel" w:hAnsi="Corbel"/>
                <w:sz w:val="22"/>
              </w:rPr>
              <w:t>Wykł</w:t>
            </w:r>
            <w:proofErr w:type="spellEnd"/>
            <w:r w:rsidRPr="0046176D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6EE" w:rsidRPr="0046176D" w:rsidRDefault="006546EE" w:rsidP="000F61C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6EE" w:rsidRPr="0046176D" w:rsidRDefault="006546EE" w:rsidP="000F61C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46176D">
              <w:rPr>
                <w:rFonts w:ascii="Corbel" w:hAnsi="Corbel"/>
                <w:sz w:val="22"/>
              </w:rPr>
              <w:t>Konw</w:t>
            </w:r>
            <w:proofErr w:type="spellEnd"/>
            <w:r w:rsidRPr="0046176D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6EE" w:rsidRPr="0046176D" w:rsidRDefault="006546EE" w:rsidP="000F61C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6EE" w:rsidRPr="0046176D" w:rsidRDefault="006546EE" w:rsidP="000F61C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46176D">
              <w:rPr>
                <w:rFonts w:ascii="Corbel" w:hAnsi="Corbel"/>
                <w:sz w:val="22"/>
              </w:rPr>
              <w:t>Sem</w:t>
            </w:r>
            <w:proofErr w:type="spellEnd"/>
            <w:r w:rsidRPr="0046176D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6EE" w:rsidRPr="0046176D" w:rsidRDefault="006546EE" w:rsidP="000F61C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6EE" w:rsidRPr="0046176D" w:rsidRDefault="006546EE" w:rsidP="000F61C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46176D">
              <w:rPr>
                <w:rFonts w:ascii="Corbel" w:hAnsi="Corbel"/>
                <w:sz w:val="22"/>
              </w:rPr>
              <w:t>Prakt</w:t>
            </w:r>
            <w:proofErr w:type="spellEnd"/>
            <w:r w:rsidRPr="0046176D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6EE" w:rsidRPr="0046176D" w:rsidRDefault="006546EE" w:rsidP="000F61C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6EE" w:rsidRPr="0046176D" w:rsidRDefault="006546EE" w:rsidP="000F61C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46176D">
              <w:rPr>
                <w:rFonts w:ascii="Corbel" w:hAnsi="Corbel"/>
                <w:b/>
                <w:sz w:val="22"/>
              </w:rPr>
              <w:t>Liczba pkt. ECTS</w:t>
            </w:r>
          </w:p>
        </w:tc>
      </w:tr>
      <w:tr w:rsidR="006546EE" w:rsidRPr="0046176D" w:rsidTr="000F61CF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6EE" w:rsidRPr="0046176D" w:rsidRDefault="006546EE" w:rsidP="000F61C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III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6EE" w:rsidRPr="0046176D" w:rsidRDefault="006546EE" w:rsidP="000F61C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6EE" w:rsidRPr="0046176D" w:rsidRDefault="006546EE" w:rsidP="000F61C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6EE" w:rsidRPr="0046176D" w:rsidRDefault="006546EE" w:rsidP="000F61C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6EE" w:rsidRPr="0046176D" w:rsidRDefault="006546EE" w:rsidP="000F61C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6EE" w:rsidRPr="0046176D" w:rsidRDefault="006546EE" w:rsidP="000F61C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6EE" w:rsidRPr="0046176D" w:rsidRDefault="006546EE" w:rsidP="000F61C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6EE" w:rsidRPr="0046176D" w:rsidRDefault="006546EE" w:rsidP="000F61C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6EE" w:rsidRPr="0046176D" w:rsidRDefault="006546EE" w:rsidP="000F61C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6EE" w:rsidRPr="0046176D" w:rsidRDefault="006546EE" w:rsidP="000F61C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5</w:t>
            </w:r>
          </w:p>
        </w:tc>
      </w:tr>
    </w:tbl>
    <w:p w:rsidR="006546EE" w:rsidRPr="0046176D" w:rsidRDefault="006546EE" w:rsidP="006546E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:rsidR="006546EE" w:rsidRPr="0046176D" w:rsidRDefault="006546EE" w:rsidP="006546EE">
      <w:pPr>
        <w:pStyle w:val="Podpunkty"/>
        <w:rPr>
          <w:rFonts w:ascii="Corbel" w:hAnsi="Corbel"/>
          <w:b w:val="0"/>
          <w:szCs w:val="22"/>
          <w:lang w:eastAsia="en-US"/>
        </w:rPr>
      </w:pPr>
    </w:p>
    <w:p w:rsidR="006546EE" w:rsidRPr="0046176D" w:rsidRDefault="006546EE" w:rsidP="006546E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46176D">
        <w:rPr>
          <w:rFonts w:ascii="Corbel" w:hAnsi="Corbel"/>
          <w:smallCaps w:val="0"/>
          <w:sz w:val="22"/>
        </w:rPr>
        <w:t>1.2.</w:t>
      </w:r>
      <w:r w:rsidRPr="0046176D">
        <w:rPr>
          <w:rFonts w:ascii="Corbel" w:hAnsi="Corbel"/>
          <w:smallCaps w:val="0"/>
          <w:sz w:val="22"/>
        </w:rPr>
        <w:tab/>
        <w:t xml:space="preserve">Sposób realizacji zajęć  </w:t>
      </w:r>
    </w:p>
    <w:p w:rsidR="006546EE" w:rsidRPr="0046176D" w:rsidRDefault="006546EE" w:rsidP="006546E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46176D">
        <w:rPr>
          <w:rFonts w:ascii="Segoe UI Symbol" w:eastAsia="MS Gothic" w:hAnsi="Segoe UI Symbol" w:cs="Segoe UI Symbol"/>
          <w:b w:val="0"/>
          <w:color w:val="FF0000"/>
          <w:sz w:val="22"/>
          <w:highlight w:val="red"/>
        </w:rPr>
        <w:t>☐</w:t>
      </w:r>
      <w:r w:rsidRPr="0046176D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:rsidR="006546EE" w:rsidRPr="0046176D" w:rsidRDefault="006546EE" w:rsidP="006546E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46176D">
        <w:rPr>
          <w:rFonts w:ascii="Segoe UI Symbol" w:eastAsia="MS Gothic" w:hAnsi="Segoe UI Symbol" w:cs="Segoe UI Symbol"/>
          <w:b w:val="0"/>
          <w:sz w:val="22"/>
        </w:rPr>
        <w:t>☐</w:t>
      </w:r>
      <w:r w:rsidRPr="0046176D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A02FED" w:rsidRDefault="006546EE" w:rsidP="006546E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46176D">
        <w:rPr>
          <w:rFonts w:ascii="Corbel" w:hAnsi="Corbel"/>
          <w:smallCaps w:val="0"/>
          <w:sz w:val="22"/>
        </w:rPr>
        <w:t xml:space="preserve">1.3 </w:t>
      </w:r>
      <w:r w:rsidRPr="0046176D">
        <w:rPr>
          <w:rFonts w:ascii="Corbel" w:hAnsi="Corbel"/>
          <w:smallCaps w:val="0"/>
          <w:sz w:val="22"/>
        </w:rPr>
        <w:tab/>
        <w:t xml:space="preserve">Forma zaliczenia przedmiotu </w:t>
      </w:r>
      <w:r w:rsidR="00A02FED">
        <w:rPr>
          <w:rFonts w:ascii="Corbel" w:hAnsi="Corbel"/>
          <w:smallCaps w:val="0"/>
          <w:sz w:val="22"/>
        </w:rPr>
        <w:t>:</w:t>
      </w:r>
    </w:p>
    <w:p w:rsidR="006546EE" w:rsidRDefault="006546EE" w:rsidP="006546E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  <w:r w:rsidRPr="0046176D">
        <w:rPr>
          <w:rFonts w:ascii="Corbel" w:hAnsi="Corbel"/>
          <w:smallCaps w:val="0"/>
          <w:sz w:val="22"/>
        </w:rPr>
        <w:t xml:space="preserve"> </w:t>
      </w:r>
      <w:r w:rsidRPr="0046176D">
        <w:rPr>
          <w:rFonts w:ascii="Corbel" w:hAnsi="Corbel"/>
          <w:b w:val="0"/>
          <w:smallCaps w:val="0"/>
          <w:sz w:val="22"/>
        </w:rPr>
        <w:t>zaliczenie z oceną</w:t>
      </w:r>
    </w:p>
    <w:p w:rsidR="00A02FED" w:rsidRPr="0046176D" w:rsidRDefault="00A02FED" w:rsidP="006546E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t>wykład -egzamin</w:t>
      </w:r>
      <w:bookmarkStart w:id="0" w:name="_GoBack"/>
      <w:bookmarkEnd w:id="0"/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z w:val="22"/>
        </w:rPr>
      </w:pPr>
      <w:r w:rsidRPr="0046176D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546EE" w:rsidRPr="0046176D" w:rsidTr="000F61CF">
        <w:tc>
          <w:tcPr>
            <w:tcW w:w="9670" w:type="dxa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  <w:bCs/>
                <w:spacing w:val="-6"/>
              </w:rPr>
              <w:t xml:space="preserve">Student powinien umieć wykorzystywać w czasie zajęć wiadomości przekazywane na przedmiotach: </w:t>
            </w:r>
            <w:r w:rsidRPr="0046176D">
              <w:rPr>
                <w:rFonts w:ascii="Corbel" w:hAnsi="Corbel"/>
              </w:rPr>
              <w:t>ekologia  i ochrona środowiska, zarządzanie, krajoznawstwo i regiony turystyczne.</w:t>
            </w:r>
          </w:p>
        </w:tc>
      </w:tr>
    </w:tbl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z w:val="22"/>
        </w:rPr>
      </w:pPr>
    </w:p>
    <w:p w:rsidR="006546EE" w:rsidRPr="0046176D" w:rsidRDefault="006546EE" w:rsidP="006546EE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 w:val="22"/>
        </w:rPr>
      </w:pPr>
      <w:r w:rsidRPr="0046176D">
        <w:rPr>
          <w:rFonts w:ascii="Corbel" w:hAnsi="Corbel"/>
          <w:sz w:val="22"/>
        </w:rPr>
        <w:t>cele, efekty kształcenia, treści Programowe i stosowane metody Dydaktyczne</w:t>
      </w:r>
    </w:p>
    <w:p w:rsidR="006546EE" w:rsidRPr="0046176D" w:rsidRDefault="006546EE" w:rsidP="006546EE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Cs w:val="22"/>
        </w:rPr>
      </w:pPr>
      <w:r w:rsidRPr="0046176D">
        <w:rPr>
          <w:rFonts w:ascii="Corbel" w:hAnsi="Corbel"/>
          <w:szCs w:val="22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6546EE" w:rsidRPr="0046176D" w:rsidTr="000F61CF">
        <w:trPr>
          <w:trHeight w:val="557"/>
        </w:trPr>
        <w:tc>
          <w:tcPr>
            <w:tcW w:w="671" w:type="dxa"/>
            <w:vAlign w:val="center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C1</w:t>
            </w:r>
          </w:p>
        </w:tc>
        <w:tc>
          <w:tcPr>
            <w:tcW w:w="8957" w:type="dxa"/>
            <w:vAlign w:val="center"/>
          </w:tcPr>
          <w:p w:rsidR="006546EE" w:rsidRPr="0046176D" w:rsidRDefault="006546EE" w:rsidP="006546E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Wprowadzenie w problematykę planowania turystycznego,</w:t>
            </w:r>
          </w:p>
        </w:tc>
      </w:tr>
      <w:tr w:rsidR="006546EE" w:rsidRPr="0046176D" w:rsidTr="000F61CF">
        <w:trPr>
          <w:trHeight w:val="557"/>
        </w:trPr>
        <w:tc>
          <w:tcPr>
            <w:tcW w:w="671" w:type="dxa"/>
            <w:vAlign w:val="center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C2</w:t>
            </w:r>
          </w:p>
        </w:tc>
        <w:tc>
          <w:tcPr>
            <w:tcW w:w="8957" w:type="dxa"/>
            <w:vAlign w:val="center"/>
          </w:tcPr>
          <w:p w:rsidR="006546EE" w:rsidRPr="0046176D" w:rsidRDefault="006546EE" w:rsidP="006546E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Poznanie zasad i specyfiki planowania oraz prognozowania w turystyce,</w:t>
            </w:r>
          </w:p>
        </w:tc>
      </w:tr>
      <w:tr w:rsidR="006546EE" w:rsidRPr="0046176D" w:rsidTr="000F61CF">
        <w:trPr>
          <w:trHeight w:val="557"/>
        </w:trPr>
        <w:tc>
          <w:tcPr>
            <w:tcW w:w="671" w:type="dxa"/>
            <w:vAlign w:val="center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C3</w:t>
            </w:r>
          </w:p>
        </w:tc>
        <w:tc>
          <w:tcPr>
            <w:tcW w:w="8957" w:type="dxa"/>
            <w:vAlign w:val="center"/>
          </w:tcPr>
          <w:p w:rsidR="006546EE" w:rsidRPr="0046176D" w:rsidRDefault="006546EE" w:rsidP="006546E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Nabycie umiejętności</w:t>
            </w:r>
            <w:r w:rsidRPr="0046176D">
              <w:rPr>
                <w:rFonts w:ascii="Corbel" w:hAnsi="Corbel"/>
                <w:bCs/>
                <w:i/>
                <w:iCs/>
                <w:color w:val="000000"/>
              </w:rPr>
              <w:t xml:space="preserve"> </w:t>
            </w:r>
            <w:r w:rsidRPr="0046176D">
              <w:rPr>
                <w:rFonts w:ascii="Corbel" w:hAnsi="Corbel"/>
                <w:color w:val="000000"/>
              </w:rPr>
              <w:t xml:space="preserve">sporządzania planu rozwoju przedsiębiorstw turystycznych, obszarów oraz produktów </w:t>
            </w:r>
            <w:proofErr w:type="spellStart"/>
            <w:r w:rsidRPr="0046176D">
              <w:rPr>
                <w:rFonts w:ascii="Corbel" w:hAnsi="Corbel"/>
                <w:color w:val="000000"/>
              </w:rPr>
              <w:t>turystyczno</w:t>
            </w:r>
            <w:proofErr w:type="spellEnd"/>
            <w:r w:rsidRPr="0046176D">
              <w:rPr>
                <w:rFonts w:ascii="Corbel" w:hAnsi="Corbel"/>
                <w:color w:val="000000"/>
              </w:rPr>
              <w:t xml:space="preserve"> – rekreacyjnych, w oparciu o zasady zrównoważonego rozwoju</w:t>
            </w:r>
          </w:p>
        </w:tc>
      </w:tr>
    </w:tbl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z w:val="22"/>
        </w:rPr>
      </w:pPr>
      <w:r w:rsidRPr="0046176D">
        <w:rPr>
          <w:rFonts w:ascii="Corbel" w:hAnsi="Corbel"/>
          <w:b w:val="0"/>
          <w:sz w:val="22"/>
        </w:rPr>
        <w:t xml:space="preserve">3.2  </w:t>
      </w:r>
      <w:r w:rsidRPr="0046176D">
        <w:rPr>
          <w:rFonts w:ascii="Corbel" w:hAnsi="Corbel"/>
          <w:sz w:val="22"/>
        </w:rPr>
        <w:t>Efekty kształcenia dla przedmiotu/ Modułu  (</w:t>
      </w:r>
      <w:r w:rsidRPr="0046176D">
        <w:rPr>
          <w:rFonts w:ascii="Corbel" w:hAnsi="Corbel"/>
          <w:i/>
          <w:sz w:val="22"/>
        </w:rPr>
        <w:t>wypełnia koordynator</w:t>
      </w:r>
      <w:r w:rsidRPr="0046176D">
        <w:rPr>
          <w:rFonts w:ascii="Corbel" w:hAnsi="Corbel"/>
          <w:sz w:val="22"/>
        </w:rPr>
        <w:t>)</w:t>
      </w:r>
    </w:p>
    <w:p w:rsidR="006546EE" w:rsidRPr="0046176D" w:rsidRDefault="006546EE" w:rsidP="006546EE">
      <w:pPr>
        <w:spacing w:after="0" w:line="240" w:lineRule="auto"/>
        <w:ind w:left="426"/>
        <w:rPr>
          <w:rFonts w:ascii="Corbel" w:hAnsi="Corbel"/>
        </w:rPr>
      </w:pPr>
      <w:r w:rsidRPr="0046176D">
        <w:rPr>
          <w:rFonts w:ascii="Corbel" w:hAnsi="Corbel"/>
          <w:b/>
        </w:rPr>
        <w:t>3.2 Efekty uczenia się dla przedmiotu</w:t>
      </w:r>
      <w:r w:rsidRPr="0046176D">
        <w:rPr>
          <w:rFonts w:ascii="Corbel" w:hAnsi="Corbel"/>
        </w:rPr>
        <w:t xml:space="preserve"> </w:t>
      </w:r>
    </w:p>
    <w:p w:rsidR="006546EE" w:rsidRPr="0046176D" w:rsidRDefault="006546EE" w:rsidP="006546E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6546EE" w:rsidRPr="0046176D" w:rsidTr="000F61CF">
        <w:tc>
          <w:tcPr>
            <w:tcW w:w="1678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6176D">
              <w:rPr>
                <w:rFonts w:ascii="Corbel" w:hAnsi="Corbel"/>
                <w:smallCaps w:val="0"/>
                <w:sz w:val="22"/>
              </w:rPr>
              <w:t>EK</w:t>
            </w:r>
            <w:r w:rsidRPr="0046176D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5978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>Treść efektu uczenia się zdefiniowanego dla przedmiotu</w:t>
            </w:r>
            <w:r w:rsidRPr="0046176D">
              <w:rPr>
                <w:rFonts w:ascii="Corbel" w:eastAsiaTheme="minorHAnsi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4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46176D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6546EE" w:rsidRPr="0046176D" w:rsidTr="000F61CF">
        <w:tc>
          <w:tcPr>
            <w:tcW w:w="1678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</w:p>
        </w:tc>
        <w:tc>
          <w:tcPr>
            <w:tcW w:w="5978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Wiedza: absolwent zna i rozumie</w:t>
            </w:r>
          </w:p>
        </w:tc>
        <w:tc>
          <w:tcPr>
            <w:tcW w:w="1864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6546EE" w:rsidRPr="0046176D" w:rsidTr="000F61CF">
        <w:tc>
          <w:tcPr>
            <w:tcW w:w="1678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EK_01</w:t>
            </w:r>
          </w:p>
        </w:tc>
        <w:tc>
          <w:tcPr>
            <w:tcW w:w="5978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>zagadnienia dotyczące potrzeb ochrony bioróżnorodności z uwzględnieniem zasad zrównoważonego użytkowania oraz rozwoju ekoturystyki</w:t>
            </w:r>
            <w:r w:rsidRPr="0046176D">
              <w:rPr>
                <w:rFonts w:ascii="Corbel" w:eastAsiaTheme="minorHAnsi" w:hAnsi="Corbel"/>
                <w:b w:val="0"/>
                <w:smallCaps w:val="0"/>
                <w:sz w:val="22"/>
              </w:rPr>
              <w:t xml:space="preserve"> </w:t>
            </w:r>
          </w:p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</w:p>
        </w:tc>
        <w:tc>
          <w:tcPr>
            <w:tcW w:w="1864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K_W04</w:t>
            </w:r>
          </w:p>
        </w:tc>
      </w:tr>
      <w:tr w:rsidR="006546EE" w:rsidRPr="0046176D" w:rsidTr="000F61CF">
        <w:tc>
          <w:tcPr>
            <w:tcW w:w="1678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Cs/>
                <w:sz w:val="22"/>
              </w:rPr>
            </w:pPr>
          </w:p>
        </w:tc>
        <w:tc>
          <w:tcPr>
            <w:tcW w:w="5978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Umiejętności: absolwent potrafi</w:t>
            </w:r>
          </w:p>
        </w:tc>
        <w:tc>
          <w:tcPr>
            <w:tcW w:w="1864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</w:p>
        </w:tc>
      </w:tr>
      <w:tr w:rsidR="006546EE" w:rsidRPr="0046176D" w:rsidTr="000F61CF">
        <w:tc>
          <w:tcPr>
            <w:tcW w:w="1678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Cs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EK_02</w:t>
            </w:r>
          </w:p>
        </w:tc>
        <w:tc>
          <w:tcPr>
            <w:tcW w:w="5978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>wykorzystać umiejętność planowania i wdrażania programów i projektów z zakresu turystyki i rekreacji na różnych poziomach zarządzania</w:t>
            </w:r>
            <w:r w:rsidRPr="0046176D">
              <w:rPr>
                <w:rFonts w:ascii="Corbel" w:eastAsiaTheme="minorHAnsi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4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bCs/>
                <w:sz w:val="22"/>
              </w:rPr>
              <w:t>K_U06</w:t>
            </w:r>
          </w:p>
        </w:tc>
      </w:tr>
      <w:tr w:rsidR="006546EE" w:rsidRPr="0046176D" w:rsidTr="000F61CF">
        <w:tc>
          <w:tcPr>
            <w:tcW w:w="1678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Cs/>
                <w:sz w:val="22"/>
              </w:rPr>
            </w:pPr>
          </w:p>
        </w:tc>
        <w:tc>
          <w:tcPr>
            <w:tcW w:w="5978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Kompetencje społeczne: absolwent jest gotów do</w:t>
            </w:r>
          </w:p>
        </w:tc>
        <w:tc>
          <w:tcPr>
            <w:tcW w:w="1864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</w:p>
        </w:tc>
      </w:tr>
      <w:tr w:rsidR="006546EE" w:rsidRPr="0046176D" w:rsidTr="000F61CF">
        <w:tc>
          <w:tcPr>
            <w:tcW w:w="1678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EK_03</w:t>
            </w:r>
          </w:p>
        </w:tc>
        <w:tc>
          <w:tcPr>
            <w:tcW w:w="5978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>przygotowania projektów turystycznych i rekreacyjnych oraz potrafi przewidywać skutki swojej działalności</w:t>
            </w:r>
          </w:p>
        </w:tc>
        <w:tc>
          <w:tcPr>
            <w:tcW w:w="1864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K_K04</w:t>
            </w:r>
          </w:p>
        </w:tc>
      </w:tr>
    </w:tbl>
    <w:p w:rsidR="006546EE" w:rsidRPr="0046176D" w:rsidRDefault="006546EE" w:rsidP="006546EE">
      <w:pPr>
        <w:spacing w:line="240" w:lineRule="auto"/>
        <w:jc w:val="both"/>
        <w:rPr>
          <w:rFonts w:ascii="Corbel" w:hAnsi="Corbel"/>
          <w:b/>
        </w:rPr>
      </w:pPr>
    </w:p>
    <w:p w:rsidR="006546EE" w:rsidRPr="0046176D" w:rsidRDefault="006546EE" w:rsidP="006546E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46176D">
        <w:rPr>
          <w:rFonts w:ascii="Corbel" w:hAnsi="Corbel"/>
          <w:b/>
        </w:rPr>
        <w:t xml:space="preserve">3.3 Treści programowe </w:t>
      </w:r>
      <w:r w:rsidRPr="0046176D">
        <w:rPr>
          <w:rFonts w:ascii="Corbel" w:hAnsi="Corbel"/>
        </w:rPr>
        <w:t xml:space="preserve">  </w:t>
      </w:r>
    </w:p>
    <w:p w:rsidR="006546EE" w:rsidRPr="0046176D" w:rsidRDefault="006546EE" w:rsidP="006546EE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Corbel" w:hAnsi="Corbel"/>
        </w:rPr>
      </w:pPr>
      <w:r w:rsidRPr="0046176D">
        <w:rPr>
          <w:rFonts w:ascii="Corbel" w:hAnsi="Corbel"/>
        </w:rPr>
        <w:t xml:space="preserve">Problematyka wykładu </w:t>
      </w:r>
    </w:p>
    <w:tbl>
      <w:tblPr>
        <w:tblW w:w="92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2"/>
      </w:tblGrid>
      <w:tr w:rsidR="006546EE" w:rsidRPr="0046176D" w:rsidTr="000F61CF"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jc w:val="center"/>
              <w:outlineLvl w:val="0"/>
              <w:rPr>
                <w:rFonts w:ascii="Corbel" w:hAnsi="Corbel"/>
                <w:b/>
              </w:rPr>
            </w:pPr>
            <w:r w:rsidRPr="0046176D">
              <w:rPr>
                <w:rFonts w:ascii="Corbel" w:hAnsi="Corbel"/>
                <w:b/>
              </w:rPr>
              <w:t>Treści merytoryczne przedmiotu – wykłady</w:t>
            </w:r>
          </w:p>
        </w:tc>
      </w:tr>
      <w:tr w:rsidR="006546EE" w:rsidRPr="0046176D" w:rsidTr="000F61CF"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Koncepcje badawcze w turystyce, w tym: koncepcja przestrzeni turystycznej, koncepcja urbanizacji turystycznej i koncepcja dzielnicy aktywności turystycznej.</w:t>
            </w:r>
          </w:p>
        </w:tc>
      </w:tr>
      <w:tr w:rsidR="006546EE" w:rsidRPr="0046176D" w:rsidTr="000F61CF"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Przedmiot i zakres planowania oraz prognozowania w turystyce. Planowanie przestrzenne i </w:t>
            </w:r>
            <w:proofErr w:type="spellStart"/>
            <w:r w:rsidRPr="0046176D">
              <w:rPr>
                <w:rFonts w:ascii="Corbel" w:hAnsi="Corbel"/>
              </w:rPr>
              <w:t>społeczno</w:t>
            </w:r>
            <w:proofErr w:type="spellEnd"/>
            <w:r w:rsidRPr="0046176D">
              <w:rPr>
                <w:rFonts w:ascii="Corbel" w:hAnsi="Corbel"/>
              </w:rPr>
              <w:t xml:space="preserve"> – gospodarcze. Instrumenty planowania w turystyce i rekreacji na różnych poziomach zarządzania. Pojęcie ładu przestrzennego oraz kwestia osadnictwa turystycznego.</w:t>
            </w:r>
          </w:p>
        </w:tc>
      </w:tr>
      <w:tr w:rsidR="006546EE" w:rsidRPr="0046176D" w:rsidTr="000F61CF"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lastRenderedPageBreak/>
              <w:t xml:space="preserve">Zasady zagospodarowania przestrzeni oraz wykorzystanie zasobów przyrodniczych i antropogenicznych na cele </w:t>
            </w:r>
            <w:proofErr w:type="spellStart"/>
            <w:r w:rsidRPr="0046176D">
              <w:rPr>
                <w:rFonts w:ascii="Corbel" w:hAnsi="Corbel"/>
              </w:rPr>
              <w:t>turystyczno</w:t>
            </w:r>
            <w:proofErr w:type="spellEnd"/>
            <w:r w:rsidRPr="0046176D">
              <w:rPr>
                <w:rFonts w:ascii="Corbel" w:hAnsi="Corbel"/>
              </w:rPr>
              <w:t xml:space="preserve"> – rekreacyjne. Ocena walorów pod kątem zagospodarowania i rankingi atrakcji. Przestrzenne zagospodarowanie terenu. </w:t>
            </w:r>
          </w:p>
        </w:tc>
      </w:tr>
      <w:tr w:rsidR="006546EE" w:rsidRPr="0046176D" w:rsidTr="000F61CF"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Rozwój turystyki a zmiany w środowisku przyrodniczym. Obszary przyrodniczo cenne. Przestrzeń ekologiczna i ekorozwój - rozwój zrównoważony.</w:t>
            </w:r>
          </w:p>
        </w:tc>
      </w:tr>
      <w:tr w:rsidR="006546EE" w:rsidRPr="0046176D" w:rsidTr="000F61CF"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Koncepcja turystyki zrównoważonej. Programowanie zrównoważonego rozwoju turystyki i rekreacji w skali lokalnej. Ekologizacja turystyki w aspekcie zrównoważonego rozwoju. Rozwój zrównoważony obszarów przyrodniczo cennych poprzez turystykę.</w:t>
            </w:r>
          </w:p>
        </w:tc>
      </w:tr>
      <w:tr w:rsidR="006546EE" w:rsidRPr="0046176D" w:rsidTr="000F61CF">
        <w:trPr>
          <w:trHeight w:val="805"/>
        </w:trPr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Partnerstwo </w:t>
            </w:r>
            <w:proofErr w:type="spellStart"/>
            <w:r w:rsidRPr="0046176D">
              <w:rPr>
                <w:rFonts w:ascii="Corbel" w:hAnsi="Corbel"/>
              </w:rPr>
              <w:t>publiczno</w:t>
            </w:r>
            <w:proofErr w:type="spellEnd"/>
            <w:r w:rsidRPr="0046176D">
              <w:rPr>
                <w:rFonts w:ascii="Corbel" w:hAnsi="Corbel"/>
              </w:rPr>
              <w:t xml:space="preserve"> – prywatne i </w:t>
            </w:r>
            <w:proofErr w:type="spellStart"/>
            <w:r w:rsidRPr="0046176D">
              <w:rPr>
                <w:rFonts w:ascii="Corbel" w:hAnsi="Corbel"/>
              </w:rPr>
              <w:t>publiczno</w:t>
            </w:r>
            <w:proofErr w:type="spellEnd"/>
            <w:r w:rsidRPr="0046176D">
              <w:rPr>
                <w:rFonts w:ascii="Corbel" w:hAnsi="Corbel"/>
              </w:rPr>
              <w:t xml:space="preserve"> – społeczne w procesie planowania. Partnerstwo </w:t>
            </w:r>
            <w:proofErr w:type="spellStart"/>
            <w:r w:rsidRPr="0046176D">
              <w:rPr>
                <w:rFonts w:ascii="Corbel" w:hAnsi="Corbel"/>
              </w:rPr>
              <w:t>publiczno</w:t>
            </w:r>
            <w:proofErr w:type="spellEnd"/>
            <w:r w:rsidRPr="0046176D">
              <w:rPr>
                <w:rFonts w:ascii="Corbel" w:hAnsi="Corbel"/>
              </w:rPr>
              <w:t xml:space="preserve"> – prywatne a rozwój zagospodarowania turystycznego regionu. Bariery partnerstwa </w:t>
            </w:r>
            <w:proofErr w:type="spellStart"/>
            <w:r w:rsidRPr="0046176D">
              <w:rPr>
                <w:rFonts w:ascii="Corbel" w:hAnsi="Corbel"/>
              </w:rPr>
              <w:t>publiczno</w:t>
            </w:r>
            <w:proofErr w:type="spellEnd"/>
            <w:r w:rsidRPr="0046176D">
              <w:rPr>
                <w:rFonts w:ascii="Corbel" w:hAnsi="Corbel"/>
              </w:rPr>
              <w:t xml:space="preserve"> – prywatnego.</w:t>
            </w:r>
          </w:p>
        </w:tc>
      </w:tr>
      <w:tr w:rsidR="006546EE" w:rsidRPr="0046176D" w:rsidTr="000F61CF">
        <w:trPr>
          <w:trHeight w:val="1436"/>
        </w:trPr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Plany rozwoju przedsiębiorstw, obszarów oraz produktów </w:t>
            </w:r>
            <w:proofErr w:type="spellStart"/>
            <w:r w:rsidRPr="0046176D">
              <w:rPr>
                <w:rFonts w:ascii="Corbel" w:hAnsi="Corbel"/>
              </w:rPr>
              <w:t>turystyczno</w:t>
            </w:r>
            <w:proofErr w:type="spellEnd"/>
            <w:r w:rsidRPr="0046176D">
              <w:rPr>
                <w:rFonts w:ascii="Corbel" w:hAnsi="Corbel"/>
              </w:rPr>
              <w:t xml:space="preserve"> – rekreacyjnych. Planowanie markowych produktów turystycznych. Zintegrowane planowanie rozwoju turystyki w regionach oraz wykorzystanie funduszy unijnych do finansowania przedsięwzięć w infrastrukturze turystycznej.</w:t>
            </w:r>
          </w:p>
        </w:tc>
      </w:tr>
    </w:tbl>
    <w:p w:rsidR="006546EE" w:rsidRPr="0046176D" w:rsidRDefault="006546EE" w:rsidP="006546EE">
      <w:pPr>
        <w:spacing w:after="120" w:line="240" w:lineRule="auto"/>
        <w:ind w:left="1080"/>
        <w:contextualSpacing/>
        <w:jc w:val="both"/>
        <w:rPr>
          <w:rFonts w:ascii="Corbel" w:hAnsi="Corbel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z w:val="22"/>
        </w:rPr>
      </w:pPr>
    </w:p>
    <w:p w:rsidR="006546EE" w:rsidRPr="0046176D" w:rsidRDefault="006546EE" w:rsidP="006546EE">
      <w:pPr>
        <w:jc w:val="both"/>
        <w:rPr>
          <w:rFonts w:ascii="Corbel" w:hAnsi="Corbel"/>
        </w:rPr>
      </w:pPr>
      <w:r w:rsidRPr="0046176D">
        <w:rPr>
          <w:rFonts w:ascii="Corbel" w:hAnsi="Corbel"/>
        </w:rPr>
        <w:t xml:space="preserve"> </w:t>
      </w:r>
    </w:p>
    <w:p w:rsidR="006546EE" w:rsidRPr="0046176D" w:rsidRDefault="006546EE" w:rsidP="006546EE">
      <w:pPr>
        <w:pStyle w:val="Akapitzlist"/>
        <w:numPr>
          <w:ilvl w:val="0"/>
          <w:numId w:val="4"/>
        </w:numPr>
        <w:spacing w:line="240" w:lineRule="auto"/>
        <w:ind w:right="707"/>
        <w:jc w:val="both"/>
        <w:rPr>
          <w:rFonts w:ascii="Corbel" w:hAnsi="Corbel"/>
        </w:rPr>
      </w:pPr>
      <w:r w:rsidRPr="0046176D">
        <w:rPr>
          <w:rFonts w:ascii="Corbel" w:hAnsi="Corbel"/>
        </w:rPr>
        <w:t xml:space="preserve">Problematyka ćwiczeń audytoryjnych, konwersatoryjnych, laboratoryjnych,                                     zajęć praktycznych </w:t>
      </w:r>
    </w:p>
    <w:p w:rsidR="006546EE" w:rsidRPr="0046176D" w:rsidRDefault="006546EE" w:rsidP="006546EE">
      <w:pPr>
        <w:spacing w:line="240" w:lineRule="auto"/>
        <w:ind w:left="142"/>
        <w:contextualSpacing/>
        <w:rPr>
          <w:rFonts w:ascii="Corbel" w:hAnsi="Corbel"/>
        </w:rPr>
      </w:pPr>
    </w:p>
    <w:tbl>
      <w:tblPr>
        <w:tblW w:w="92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2"/>
      </w:tblGrid>
      <w:tr w:rsidR="006546EE" w:rsidRPr="0046176D" w:rsidTr="000F61CF"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jc w:val="center"/>
              <w:outlineLvl w:val="0"/>
              <w:rPr>
                <w:rFonts w:ascii="Corbel" w:hAnsi="Corbel"/>
                <w:b/>
              </w:rPr>
            </w:pPr>
            <w:r w:rsidRPr="0046176D">
              <w:rPr>
                <w:rFonts w:ascii="Corbel" w:hAnsi="Corbel"/>
                <w:b/>
              </w:rPr>
              <w:t>Treści merytoryczne przedmiotu  – ćwiczenia</w:t>
            </w:r>
          </w:p>
        </w:tc>
      </w:tr>
      <w:tr w:rsidR="006546EE" w:rsidRPr="0046176D" w:rsidTr="000F61CF"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Elementy prognozowania w turystyce. </w:t>
            </w:r>
          </w:p>
        </w:tc>
      </w:tr>
      <w:tr w:rsidR="006546EE" w:rsidRPr="0046176D" w:rsidTr="000F61CF"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Region i rozwój regionalny.</w:t>
            </w:r>
          </w:p>
        </w:tc>
      </w:tr>
      <w:tr w:rsidR="006546EE" w:rsidRPr="0046176D" w:rsidTr="000F61CF"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 Rozwój regionalny  z wykorzystaniem klastrów.</w:t>
            </w:r>
          </w:p>
        </w:tc>
      </w:tr>
      <w:tr w:rsidR="006546EE" w:rsidRPr="0046176D" w:rsidTr="000F61CF"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outlineLvl w:val="0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Przygotowanie, prezentowanie i omówienie artykułów tematycznych, związanych z planowaniem                  w turystyce. Opracowanie pytań oraz dyskusja w oparciu o studia przypadków.</w:t>
            </w:r>
          </w:p>
        </w:tc>
      </w:tr>
    </w:tbl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6546EE" w:rsidRPr="0046176D" w:rsidRDefault="006546EE" w:rsidP="006546EE">
      <w:pPr>
        <w:pStyle w:val="Punktygwne"/>
        <w:numPr>
          <w:ilvl w:val="1"/>
          <w:numId w:val="2"/>
        </w:numPr>
        <w:spacing w:before="0" w:after="0"/>
        <w:rPr>
          <w:rFonts w:ascii="Corbel" w:hAnsi="Corbel"/>
          <w:b w:val="0"/>
          <w:smallCaps w:val="0"/>
          <w:sz w:val="22"/>
        </w:rPr>
      </w:pPr>
      <w:r w:rsidRPr="0046176D">
        <w:rPr>
          <w:rFonts w:ascii="Corbel" w:hAnsi="Corbel"/>
          <w:smallCaps w:val="0"/>
          <w:sz w:val="22"/>
        </w:rPr>
        <w:t>METODY DYDAKTYCZNE</w:t>
      </w:r>
      <w:r w:rsidRPr="0046176D">
        <w:rPr>
          <w:rFonts w:ascii="Corbel" w:hAnsi="Corbel"/>
          <w:b w:val="0"/>
          <w:smallCaps w:val="0"/>
          <w:sz w:val="22"/>
        </w:rPr>
        <w:t xml:space="preserve"> </w:t>
      </w: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6EE" w:rsidRPr="0046176D" w:rsidRDefault="006546EE" w:rsidP="006546EE">
      <w:pPr>
        <w:pStyle w:val="Punktygwne"/>
        <w:spacing w:after="0"/>
        <w:rPr>
          <w:rFonts w:ascii="Corbel" w:hAnsi="Corbel"/>
          <w:sz w:val="22"/>
        </w:rPr>
      </w:pPr>
      <w:r w:rsidRPr="0046176D">
        <w:rPr>
          <w:rFonts w:ascii="Corbel" w:hAnsi="Corbel"/>
          <w:sz w:val="22"/>
        </w:rPr>
        <w:t>Wykład: wykład z prezentacją multimedialną</w:t>
      </w:r>
    </w:p>
    <w:p w:rsidR="006546EE" w:rsidRPr="0046176D" w:rsidRDefault="006546EE" w:rsidP="006546EE">
      <w:pPr>
        <w:pStyle w:val="Punktygwne"/>
        <w:spacing w:after="0"/>
        <w:rPr>
          <w:rFonts w:ascii="Corbel" w:hAnsi="Corbel"/>
          <w:sz w:val="22"/>
        </w:rPr>
      </w:pPr>
      <w:r w:rsidRPr="0046176D">
        <w:rPr>
          <w:rFonts w:ascii="Corbel" w:hAnsi="Corbel"/>
          <w:sz w:val="22"/>
        </w:rPr>
        <w:t xml:space="preserve"> ćwiczenia-zajęcia praktyczne i teoretyczne, praca w grupach, projekt</w:t>
      </w: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6EE" w:rsidRPr="0046176D" w:rsidRDefault="006546EE" w:rsidP="006546EE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 w:val="22"/>
        </w:rPr>
      </w:pPr>
      <w:r w:rsidRPr="0046176D">
        <w:rPr>
          <w:rFonts w:ascii="Corbel" w:hAnsi="Corbel"/>
          <w:smallCaps w:val="0"/>
          <w:sz w:val="22"/>
        </w:rPr>
        <w:t>METODY I KRYTERIA OCENY</w:t>
      </w:r>
    </w:p>
    <w:p w:rsidR="006546EE" w:rsidRPr="0046176D" w:rsidRDefault="006546EE" w:rsidP="006546E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46176D">
        <w:rPr>
          <w:rFonts w:ascii="Corbel" w:hAnsi="Corbel"/>
          <w:b w:val="0"/>
          <w:smallCaps w:val="0"/>
          <w:sz w:val="22"/>
        </w:rPr>
        <w:t>4.1  Sposoby weryfikacji efektów kształcenia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6"/>
        <w:gridCol w:w="4916"/>
        <w:gridCol w:w="2196"/>
      </w:tblGrid>
      <w:tr w:rsidR="006546EE" w:rsidRPr="0046176D" w:rsidTr="000F61CF">
        <w:tc>
          <w:tcPr>
            <w:tcW w:w="2266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lastRenderedPageBreak/>
              <w:t>Symbol efektu</w:t>
            </w:r>
          </w:p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4916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kształcenia</w:t>
            </w:r>
            <w:r w:rsidRPr="0046176D">
              <w:rPr>
                <w:rFonts w:ascii="Corbel" w:hAnsi="Corbel"/>
                <w:sz w:val="22"/>
              </w:rPr>
              <w:t xml:space="preserve"> </w:t>
            </w:r>
            <w:r w:rsidRPr="0046176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ustny</w:t>
            </w:r>
          </w:p>
        </w:tc>
        <w:tc>
          <w:tcPr>
            <w:tcW w:w="2196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(w, </w:t>
            </w:r>
            <w:proofErr w:type="spellStart"/>
            <w:r w:rsidRPr="0046176D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46176D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6546EE" w:rsidRPr="0046176D" w:rsidTr="000F61CF">
        <w:tc>
          <w:tcPr>
            <w:tcW w:w="2266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EK_W01</w:t>
            </w:r>
          </w:p>
          <w:p w:rsidR="006546EE" w:rsidRPr="0046176D" w:rsidRDefault="006546EE" w:rsidP="000F61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4916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projekt, obserwacja w trakcie zajęć,</w:t>
            </w:r>
            <w:r w:rsidRPr="0046176D">
              <w:rPr>
                <w:rFonts w:ascii="Corbel" w:hAnsi="Corbel"/>
                <w:sz w:val="22"/>
              </w:rPr>
              <w:t xml:space="preserve"> </w:t>
            </w:r>
            <w:r w:rsidRPr="0046176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ustny</w:t>
            </w:r>
          </w:p>
        </w:tc>
        <w:tc>
          <w:tcPr>
            <w:tcW w:w="2196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 xml:space="preserve">W, </w:t>
            </w:r>
            <w:proofErr w:type="spellStart"/>
            <w:r w:rsidRPr="0046176D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46176D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  <w:tr w:rsidR="006546EE" w:rsidRPr="0046176D" w:rsidTr="000F61CF">
        <w:tc>
          <w:tcPr>
            <w:tcW w:w="2266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EK_W02,</w:t>
            </w:r>
          </w:p>
        </w:tc>
        <w:tc>
          <w:tcPr>
            <w:tcW w:w="4916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projekt,  obserwacja w trakcie zajęć</w:t>
            </w:r>
          </w:p>
        </w:tc>
        <w:tc>
          <w:tcPr>
            <w:tcW w:w="2196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 xml:space="preserve">W, </w:t>
            </w:r>
            <w:proofErr w:type="spellStart"/>
            <w:r w:rsidRPr="0046176D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</w:p>
        </w:tc>
      </w:tr>
      <w:tr w:rsidR="006546EE" w:rsidRPr="0046176D" w:rsidTr="000F61CF">
        <w:tc>
          <w:tcPr>
            <w:tcW w:w="2266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EK_W03</w:t>
            </w:r>
          </w:p>
        </w:tc>
        <w:tc>
          <w:tcPr>
            <w:tcW w:w="4916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projekt, sprawozdanie, obserwacja w trakcie zajęć</w:t>
            </w:r>
          </w:p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2196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 xml:space="preserve">W, </w:t>
            </w:r>
            <w:proofErr w:type="spellStart"/>
            <w:r w:rsidRPr="0046176D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</w:p>
        </w:tc>
      </w:tr>
    </w:tbl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 w:val="22"/>
        </w:rPr>
      </w:pPr>
      <w:r w:rsidRPr="0046176D">
        <w:rPr>
          <w:rFonts w:ascii="Corbel" w:hAnsi="Corbel"/>
          <w:b w:val="0"/>
          <w:smallCaps w:val="0"/>
          <w:sz w:val="22"/>
        </w:rPr>
        <w:t xml:space="preserve">4.2  Warunki zaliczenia przedmiotu </w:t>
      </w:r>
      <w:r w:rsidRPr="0046176D">
        <w:rPr>
          <w:rFonts w:ascii="Corbel" w:hAnsi="Corbel"/>
          <w:b w:val="0"/>
          <w:smallCaps w:val="0"/>
          <w:color w:val="000000"/>
          <w:sz w:val="22"/>
        </w:rPr>
        <w:t>(kryteria oceniania)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6546EE" w:rsidRPr="0046176D" w:rsidTr="000F61CF">
        <w:tc>
          <w:tcPr>
            <w:tcW w:w="9349" w:type="dxa"/>
          </w:tcPr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Wykłady: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ab/>
              <w:t>egzamin w formie ustnej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                       0-50 pkt – ocena </w:t>
            </w:r>
            <w:proofErr w:type="spellStart"/>
            <w:r w:rsidRPr="0046176D">
              <w:rPr>
                <w:rFonts w:ascii="Corbel" w:hAnsi="Corbel"/>
              </w:rPr>
              <w:t>ndst</w:t>
            </w:r>
            <w:proofErr w:type="spellEnd"/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                       51 pkt-60 pkt – ocena </w:t>
            </w:r>
            <w:proofErr w:type="spellStart"/>
            <w:r w:rsidRPr="0046176D">
              <w:rPr>
                <w:rFonts w:ascii="Corbel" w:hAnsi="Corbel"/>
              </w:rPr>
              <w:t>dst</w:t>
            </w:r>
            <w:proofErr w:type="spellEnd"/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                      61</w:t>
            </w:r>
            <w:r w:rsidRPr="0046176D">
              <w:rPr>
                <w:rFonts w:ascii="Corbel" w:hAnsi="Corbel"/>
              </w:rPr>
              <w:tab/>
              <w:t xml:space="preserve">pkt- 70 pkt – ocena </w:t>
            </w:r>
            <w:proofErr w:type="spellStart"/>
            <w:r w:rsidRPr="0046176D">
              <w:rPr>
                <w:rFonts w:ascii="Corbel" w:hAnsi="Corbel"/>
              </w:rPr>
              <w:t>dst</w:t>
            </w:r>
            <w:proofErr w:type="spellEnd"/>
            <w:r w:rsidRPr="0046176D">
              <w:rPr>
                <w:rFonts w:ascii="Corbel" w:hAnsi="Corbel"/>
              </w:rPr>
              <w:t xml:space="preserve"> plus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                       71 pkt -80 pkt – ocena dobra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                      81  pkt -90 pkt- ocena dobry plus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                       91 pkt-100 pkt – ocena </w:t>
            </w:r>
            <w:proofErr w:type="spellStart"/>
            <w:r w:rsidRPr="0046176D">
              <w:rPr>
                <w:rFonts w:ascii="Corbel" w:hAnsi="Corbel"/>
              </w:rPr>
              <w:t>bdb</w:t>
            </w:r>
            <w:proofErr w:type="spellEnd"/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Ćwiczenia: zaliczenie kolokwium wiedzy teoretycznej . Warunkiem zaliczenia przedmiotu jest uzyskanie minimum 51% z kolokwium wiedzy teoretycznej semestrze.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Merytoryczna ocena  projektu przygotowanego przez studentów w zespołach, czynny udział  w dyskusji 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75% oceny stanowią umiejętności   i kompetencje  wynikające z przygotowanego projektu -wybranego przez prowadzącego tematu z oraz jego prezentacja 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25%-  ocena wynikająca z aktywności na zajęciach (z  bezpośredniej obserwacji studenta w czasie prezentacji projektów, udziału w dyskusji)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Punkty uzyskane przez studenta na podstawie zaprezentowanego projektu są przeliczane na procenty, którym odpowiadają oceny: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Do 50% - niedostateczny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51%-60%-dostateczny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61%-70%-dostateczny plus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71%-80%-dobry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81%-90% - dobry plus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91%-100%-bardzo dobry</w:t>
            </w:r>
          </w:p>
        </w:tc>
      </w:tr>
    </w:tbl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ind w:left="284" w:hanging="284"/>
        <w:rPr>
          <w:rFonts w:ascii="Corbel" w:hAnsi="Corbel"/>
          <w:smallCaps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ind w:left="284" w:hanging="284"/>
        <w:rPr>
          <w:rFonts w:ascii="Corbel" w:hAnsi="Corbel"/>
          <w:smallCaps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ind w:left="284" w:hanging="284"/>
        <w:rPr>
          <w:rFonts w:ascii="Corbel" w:hAnsi="Corbel"/>
          <w:smallCaps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sz w:val="22"/>
        </w:rPr>
      </w:pPr>
      <w:r w:rsidRPr="0046176D">
        <w:rPr>
          <w:rFonts w:ascii="Corbel" w:hAnsi="Corbel"/>
          <w:smallCaps w:val="0"/>
          <w:sz w:val="22"/>
        </w:rPr>
        <w:t>5. Całkowity nakład pracy studenta potrzebny do osiągnięcia założonych efektów w godzinach oraz punktach ECTS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9"/>
        <w:gridCol w:w="4043"/>
      </w:tblGrid>
      <w:tr w:rsidR="006546EE" w:rsidRPr="0046176D" w:rsidTr="000F61CF">
        <w:trPr>
          <w:trHeight w:val="739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Forma aktywności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Średnia liczba godzin na zrealizowanie aktywności</w:t>
            </w:r>
          </w:p>
        </w:tc>
      </w:tr>
      <w:tr w:rsidR="006546EE" w:rsidRPr="0046176D" w:rsidTr="000F61CF">
        <w:trPr>
          <w:trHeight w:val="504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Godziny kontaktowe wynikające planu z studiów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30</w:t>
            </w:r>
          </w:p>
        </w:tc>
      </w:tr>
      <w:tr w:rsidR="006546EE" w:rsidRPr="0046176D" w:rsidTr="000F61CF">
        <w:trPr>
          <w:trHeight w:val="974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lastRenderedPageBreak/>
              <w:t>Inne z udziałem nauczyciela</w:t>
            </w:r>
          </w:p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50</w:t>
            </w:r>
          </w:p>
        </w:tc>
      </w:tr>
      <w:tr w:rsidR="006546EE" w:rsidRPr="0046176D" w:rsidTr="000F61CF">
        <w:trPr>
          <w:trHeight w:val="1198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Godziny </w:t>
            </w:r>
            <w:proofErr w:type="spellStart"/>
            <w:r w:rsidRPr="0046176D">
              <w:rPr>
                <w:rFonts w:ascii="Corbel" w:hAnsi="Corbel"/>
              </w:rPr>
              <w:t>niekontaktowe</w:t>
            </w:r>
            <w:proofErr w:type="spellEnd"/>
            <w:r w:rsidRPr="0046176D">
              <w:rPr>
                <w:rFonts w:ascii="Corbel" w:hAnsi="Corbel"/>
              </w:rPr>
              <w:t xml:space="preserve"> – praca własna studenta</w:t>
            </w:r>
          </w:p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45</w:t>
            </w:r>
            <w:r w:rsidRPr="0046176D">
              <w:rPr>
                <w:rFonts w:ascii="Corbel" w:hAnsi="Corbel"/>
              </w:rPr>
              <w:t xml:space="preserve"> godz. w tym:</w:t>
            </w:r>
          </w:p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15 godz. – analiza literatury przedmiotu</w:t>
            </w:r>
          </w:p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20</w:t>
            </w:r>
            <w:r w:rsidRPr="0046176D">
              <w:rPr>
                <w:rFonts w:ascii="Corbel" w:hAnsi="Corbel"/>
              </w:rPr>
              <w:t xml:space="preserve"> godz. –przygotowanie do kolokwium wiedzy teoretycznej</w:t>
            </w:r>
          </w:p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10 godz. – przygotowanie projektu</w:t>
            </w:r>
          </w:p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6546EE" w:rsidRPr="0046176D" w:rsidTr="000F61CF">
        <w:trPr>
          <w:trHeight w:val="504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SUMA GODZIN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125</w:t>
            </w:r>
          </w:p>
        </w:tc>
      </w:tr>
      <w:tr w:rsidR="006546EE" w:rsidRPr="0046176D" w:rsidTr="000F61CF">
        <w:trPr>
          <w:trHeight w:val="529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SUMARYCZNA LICZBA PUNKTÓW ECTS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5</w:t>
            </w:r>
          </w:p>
        </w:tc>
      </w:tr>
    </w:tbl>
    <w:p w:rsidR="006546EE" w:rsidRPr="0046176D" w:rsidRDefault="006546EE" w:rsidP="006546E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46176D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6EE" w:rsidRPr="0046176D" w:rsidRDefault="006546EE" w:rsidP="006546EE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 w:val="22"/>
        </w:rPr>
      </w:pPr>
      <w:r w:rsidRPr="0046176D">
        <w:rPr>
          <w:rFonts w:ascii="Corbel" w:hAnsi="Corbel"/>
          <w:smallCaps w:val="0"/>
          <w:sz w:val="22"/>
        </w:rPr>
        <w:t>PRAKTYKI ZAWODOWE W RAMACH PRZEDMIOTU/ MODUŁU</w:t>
      </w:r>
    </w:p>
    <w:p w:rsidR="006546EE" w:rsidRPr="0046176D" w:rsidRDefault="006546EE" w:rsidP="006546E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546EE" w:rsidRPr="0046176D" w:rsidTr="000F61CF">
        <w:tc>
          <w:tcPr>
            <w:tcW w:w="3544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  <w:tr w:rsidR="006546EE" w:rsidRPr="0046176D" w:rsidTr="000F61CF">
        <w:tc>
          <w:tcPr>
            <w:tcW w:w="3544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6546EE" w:rsidRPr="0046176D" w:rsidTr="000F61CF">
        <w:tc>
          <w:tcPr>
            <w:tcW w:w="3544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3969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6EE" w:rsidRPr="0046176D" w:rsidRDefault="006546EE" w:rsidP="006546EE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 w:val="22"/>
        </w:rPr>
      </w:pPr>
      <w:r w:rsidRPr="0046176D">
        <w:rPr>
          <w:rFonts w:ascii="Corbel" w:hAnsi="Corbel"/>
          <w:smallCaps w:val="0"/>
          <w:sz w:val="22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546EE" w:rsidRPr="0046176D" w:rsidTr="000F61CF">
        <w:tc>
          <w:tcPr>
            <w:tcW w:w="7513" w:type="dxa"/>
          </w:tcPr>
          <w:p w:rsidR="006546EE" w:rsidRPr="0046176D" w:rsidRDefault="006546EE" w:rsidP="000F61CF">
            <w:pPr>
              <w:pStyle w:val="Tekstpodstawowywcity"/>
              <w:tabs>
                <w:tab w:val="left" w:pos="3119"/>
              </w:tabs>
              <w:spacing w:after="0" w:line="240" w:lineRule="auto"/>
              <w:ind w:left="318" w:hanging="284"/>
              <w:jc w:val="both"/>
              <w:rPr>
                <w:rFonts w:ascii="Corbel" w:eastAsia="Times New Roman" w:hAnsi="Corbel"/>
                <w:b/>
                <w:lang w:eastAsia="pl-PL"/>
              </w:rPr>
            </w:pPr>
            <w:r w:rsidRPr="0046176D">
              <w:rPr>
                <w:rFonts w:ascii="Corbel" w:hAnsi="Corbel"/>
                <w:b/>
              </w:rPr>
              <w:t xml:space="preserve">Literatura podstawowa: </w:t>
            </w:r>
          </w:p>
          <w:p w:rsidR="006546EE" w:rsidRPr="0046176D" w:rsidRDefault="006546EE" w:rsidP="006546E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Corbel" w:hAnsi="Corbel"/>
              </w:rPr>
            </w:pPr>
            <w:proofErr w:type="spellStart"/>
            <w:r w:rsidRPr="0046176D">
              <w:rPr>
                <w:rFonts w:ascii="Corbel" w:hAnsi="Corbel"/>
              </w:rPr>
              <w:t>Jalinik</w:t>
            </w:r>
            <w:proofErr w:type="spellEnd"/>
            <w:r w:rsidRPr="0046176D">
              <w:rPr>
                <w:rFonts w:ascii="Corbel" w:hAnsi="Corbel"/>
              </w:rPr>
              <w:t xml:space="preserve"> M., </w:t>
            </w:r>
            <w:r w:rsidRPr="0046176D">
              <w:rPr>
                <w:rFonts w:ascii="Corbel" w:hAnsi="Corbel"/>
                <w:i/>
              </w:rPr>
              <w:t>Regionalne aspekty rozwoju turystyki</w:t>
            </w:r>
            <w:r w:rsidRPr="0046176D">
              <w:rPr>
                <w:rFonts w:ascii="Corbel" w:hAnsi="Corbel"/>
              </w:rPr>
              <w:t>, Białystok 2006.</w:t>
            </w:r>
          </w:p>
          <w:p w:rsidR="006546EE" w:rsidRPr="0046176D" w:rsidRDefault="006546EE" w:rsidP="006546E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Meyer B., </w:t>
            </w:r>
            <w:r w:rsidRPr="0046176D">
              <w:rPr>
                <w:rFonts w:ascii="Corbel" w:hAnsi="Corbel"/>
                <w:i/>
              </w:rPr>
              <w:t>Turystyka jako ekonomiczny czynnik kształtowania przestrzeni</w:t>
            </w:r>
            <w:r w:rsidRPr="0046176D">
              <w:rPr>
                <w:rFonts w:ascii="Corbel" w:hAnsi="Corbel"/>
              </w:rPr>
              <w:t xml:space="preserve">, U. </w:t>
            </w:r>
            <w:proofErr w:type="spellStart"/>
            <w:r w:rsidRPr="0046176D">
              <w:rPr>
                <w:rFonts w:ascii="Corbel" w:hAnsi="Corbel"/>
              </w:rPr>
              <w:t>Szcz</w:t>
            </w:r>
            <w:proofErr w:type="spellEnd"/>
            <w:r w:rsidRPr="0046176D">
              <w:rPr>
                <w:rFonts w:ascii="Corbel" w:hAnsi="Corbel"/>
              </w:rPr>
              <w:t>., Szczecin 2004.</w:t>
            </w:r>
          </w:p>
          <w:p w:rsidR="006546EE" w:rsidRPr="0046176D" w:rsidRDefault="006546EE" w:rsidP="006546E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Meyer B., Milewski D., </w:t>
            </w:r>
            <w:r w:rsidRPr="0046176D">
              <w:rPr>
                <w:rFonts w:ascii="Corbel" w:hAnsi="Corbel"/>
                <w:i/>
              </w:rPr>
              <w:t>Strategie rozwoju turystyki w reg</w:t>
            </w:r>
            <w:r w:rsidRPr="0046176D">
              <w:rPr>
                <w:rFonts w:ascii="Corbel" w:hAnsi="Corbel"/>
              </w:rPr>
              <w:t>ionie, PWN, Szczecin 2009.</w:t>
            </w:r>
          </w:p>
        </w:tc>
      </w:tr>
      <w:tr w:rsidR="006546EE" w:rsidRPr="0046176D" w:rsidTr="000F61CF">
        <w:tc>
          <w:tcPr>
            <w:tcW w:w="7513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46176D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:rsidR="006546EE" w:rsidRPr="0046176D" w:rsidRDefault="006546EE" w:rsidP="006546E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46176D">
              <w:rPr>
                <w:rFonts w:ascii="Corbel" w:hAnsi="Corbel"/>
                <w:bCs/>
              </w:rPr>
              <w:t>Zmyślony P., Partnerstwo i przywództwo w regionie turystycznym, Wyd. AE w Poznaniu, Poznań 2008.</w:t>
            </w:r>
          </w:p>
          <w:p w:rsidR="006546EE" w:rsidRPr="0046176D" w:rsidRDefault="006546EE" w:rsidP="006546EE">
            <w:pPr>
              <w:pStyle w:val="Akapitzlist"/>
              <w:numPr>
                <w:ilvl w:val="0"/>
                <w:numId w:val="7"/>
              </w:numPr>
              <w:rPr>
                <w:rFonts w:ascii="Corbel" w:hAnsi="Corbel"/>
                <w:lang w:val="de-DE"/>
              </w:rPr>
            </w:pPr>
            <w:r w:rsidRPr="0046176D">
              <w:rPr>
                <w:rFonts w:ascii="Corbel" w:hAnsi="Corbel"/>
              </w:rPr>
              <w:t xml:space="preserve">Płocka J., </w:t>
            </w:r>
            <w:r w:rsidRPr="0046176D">
              <w:rPr>
                <w:rFonts w:ascii="Corbel" w:hAnsi="Corbel"/>
                <w:i/>
              </w:rPr>
              <w:t>Wybrane zagadnienia z zagospodarowania turystycznego</w:t>
            </w:r>
            <w:r w:rsidRPr="0046176D">
              <w:rPr>
                <w:rFonts w:ascii="Corbel" w:hAnsi="Corbel"/>
              </w:rPr>
              <w:t xml:space="preserve">, Cz. I </w:t>
            </w:r>
            <w:proofErr w:type="spellStart"/>
            <w:r w:rsidRPr="0046176D">
              <w:rPr>
                <w:rFonts w:ascii="Corbel" w:hAnsi="Corbel"/>
              </w:rPr>
              <w:t>i</w:t>
            </w:r>
            <w:proofErr w:type="spellEnd"/>
            <w:r w:rsidRPr="0046176D">
              <w:rPr>
                <w:rFonts w:ascii="Corbel" w:hAnsi="Corbel"/>
              </w:rPr>
              <w:t xml:space="preserve"> II, CKU, Toruń 2001</w:t>
            </w:r>
          </w:p>
        </w:tc>
      </w:tr>
    </w:tbl>
    <w:p w:rsidR="006546EE" w:rsidRPr="0046176D" w:rsidRDefault="006546EE" w:rsidP="006546E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6546EE" w:rsidRPr="0046176D" w:rsidRDefault="006546EE" w:rsidP="006546EE">
      <w:pPr>
        <w:spacing w:after="0" w:line="240" w:lineRule="auto"/>
        <w:jc w:val="both"/>
        <w:rPr>
          <w:rFonts w:ascii="Corbel" w:hAnsi="Corbel"/>
        </w:rPr>
      </w:pPr>
    </w:p>
    <w:p w:rsidR="006546EE" w:rsidRPr="0046176D" w:rsidRDefault="006546EE" w:rsidP="006546EE">
      <w:pPr>
        <w:spacing w:after="0" w:line="240" w:lineRule="auto"/>
        <w:ind w:left="360"/>
        <w:jc w:val="both"/>
        <w:rPr>
          <w:rFonts w:ascii="Corbel" w:hAnsi="Corbel"/>
        </w:rPr>
      </w:pPr>
    </w:p>
    <w:p w:rsidR="006546EE" w:rsidRPr="0046176D" w:rsidRDefault="006546EE" w:rsidP="006546EE">
      <w:pPr>
        <w:spacing w:after="0" w:line="240" w:lineRule="auto"/>
        <w:ind w:left="360"/>
        <w:jc w:val="both"/>
        <w:rPr>
          <w:rFonts w:ascii="Corbel" w:hAnsi="Corbel"/>
        </w:rPr>
      </w:pPr>
      <w:r w:rsidRPr="0046176D">
        <w:rPr>
          <w:rFonts w:ascii="Corbel" w:hAnsi="Corbel"/>
        </w:rPr>
        <w:t xml:space="preserve"> Akceptacja Kierownika Jednostki lub osoby upoważnionej</w:t>
      </w:r>
    </w:p>
    <w:p w:rsidR="006546EE" w:rsidRPr="0046176D" w:rsidRDefault="006546EE" w:rsidP="006546EE">
      <w:pPr>
        <w:rPr>
          <w:rFonts w:ascii="Corbel" w:hAnsi="Corbel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z w:val="22"/>
        </w:rPr>
      </w:pPr>
    </w:p>
    <w:p w:rsidR="006546EE" w:rsidRPr="0046176D" w:rsidRDefault="006546EE" w:rsidP="006546EE">
      <w:pPr>
        <w:rPr>
          <w:rFonts w:ascii="Corbel" w:hAnsi="Corbel"/>
        </w:rPr>
      </w:pPr>
    </w:p>
    <w:p w:rsidR="006546EE" w:rsidRPr="0046176D" w:rsidRDefault="006546EE" w:rsidP="006546EE">
      <w:pPr>
        <w:rPr>
          <w:rFonts w:ascii="Corbel" w:hAnsi="Corbel"/>
        </w:rPr>
      </w:pPr>
    </w:p>
    <w:p w:rsidR="006546EE" w:rsidRPr="0046176D" w:rsidRDefault="006546EE" w:rsidP="006546EE">
      <w:pPr>
        <w:rPr>
          <w:rFonts w:ascii="Corbel" w:hAnsi="Corbel"/>
        </w:rPr>
      </w:pPr>
    </w:p>
    <w:p w:rsidR="006546EE" w:rsidRPr="0046176D" w:rsidRDefault="006546EE" w:rsidP="006546EE">
      <w:pPr>
        <w:rPr>
          <w:rFonts w:ascii="Corbel" w:hAnsi="Corbel"/>
        </w:rPr>
      </w:pPr>
    </w:p>
    <w:p w:rsidR="00423B41" w:rsidRDefault="00423B41"/>
    <w:sectPr w:rsidR="00423B4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014" w:rsidRDefault="00E42014" w:rsidP="006546EE">
      <w:pPr>
        <w:spacing w:after="0" w:line="240" w:lineRule="auto"/>
      </w:pPr>
      <w:r>
        <w:separator/>
      </w:r>
    </w:p>
  </w:endnote>
  <w:endnote w:type="continuationSeparator" w:id="0">
    <w:p w:rsidR="00E42014" w:rsidRDefault="00E42014" w:rsidP="00654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014" w:rsidRDefault="00E42014" w:rsidP="006546EE">
      <w:pPr>
        <w:spacing w:after="0" w:line="240" w:lineRule="auto"/>
      </w:pPr>
      <w:r>
        <w:separator/>
      </w:r>
    </w:p>
  </w:footnote>
  <w:footnote w:type="continuationSeparator" w:id="0">
    <w:p w:rsidR="00E42014" w:rsidRDefault="00E42014" w:rsidP="006546EE">
      <w:pPr>
        <w:spacing w:after="0" w:line="240" w:lineRule="auto"/>
      </w:pPr>
      <w:r>
        <w:continuationSeparator/>
      </w:r>
    </w:p>
  </w:footnote>
  <w:footnote w:id="1">
    <w:p w:rsidR="006546EE" w:rsidRDefault="006546EE" w:rsidP="006546E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B015D39"/>
    <w:multiLevelType w:val="hybridMultilevel"/>
    <w:tmpl w:val="607AC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01599"/>
    <w:multiLevelType w:val="hybridMultilevel"/>
    <w:tmpl w:val="E626D70C"/>
    <w:lvl w:ilvl="0" w:tplc="D85E3C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0C067F"/>
    <w:multiLevelType w:val="hybridMultilevel"/>
    <w:tmpl w:val="028AB1AE"/>
    <w:lvl w:ilvl="0" w:tplc="4A262B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8E1948"/>
    <w:multiLevelType w:val="hybridMultilevel"/>
    <w:tmpl w:val="FDFE97E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68ADA0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EE"/>
    <w:rsid w:val="00423B41"/>
    <w:rsid w:val="006546EE"/>
    <w:rsid w:val="007065DD"/>
    <w:rsid w:val="00A02FED"/>
    <w:rsid w:val="00C27A70"/>
    <w:rsid w:val="00E4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E19597-3E29-437E-84FB-3C073460F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46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46E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46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46E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546EE"/>
    <w:rPr>
      <w:vertAlign w:val="superscript"/>
    </w:rPr>
  </w:style>
  <w:style w:type="paragraph" w:customStyle="1" w:styleId="Punktygwne">
    <w:name w:val="Punkty główne"/>
    <w:basedOn w:val="Normalny"/>
    <w:rsid w:val="006546E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546E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546E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546E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546E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546E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546E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546EE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46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546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2FC404-58D2-4F75-A1D6-69E4343AE1B0}"/>
</file>

<file path=customXml/itemProps2.xml><?xml version="1.0" encoding="utf-8"?>
<ds:datastoreItem xmlns:ds="http://schemas.openxmlformats.org/officeDocument/2006/customXml" ds:itemID="{CAD2BA97-742C-473E-9115-4EE6B4F1B9FB}"/>
</file>

<file path=customXml/itemProps3.xml><?xml version="1.0" encoding="utf-8"?>
<ds:datastoreItem xmlns:ds="http://schemas.openxmlformats.org/officeDocument/2006/customXml" ds:itemID="{1E073EBB-F884-4BF6-807C-10ADECC6D5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1119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Drozd</dc:creator>
  <cp:keywords/>
  <dc:description/>
  <cp:lastModifiedBy>monika Drozd</cp:lastModifiedBy>
  <cp:revision>2</cp:revision>
  <dcterms:created xsi:type="dcterms:W3CDTF">2020-11-09T17:07:00Z</dcterms:created>
  <dcterms:modified xsi:type="dcterms:W3CDTF">2020-11-09T17:07:00Z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