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D58" w:rsidRPr="002701EB" w:rsidRDefault="00025CB8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Times New Roman" w:hAnsi="Corbel" w:cs="Times New Roman"/>
          <w:b/>
          <w:sz w:val="24"/>
          <w:szCs w:val="24"/>
        </w:rPr>
        <w:tab/>
      </w:r>
      <w:r w:rsidRPr="002701EB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:rsidR="00FB3D58" w:rsidRPr="002701EB" w:rsidRDefault="00025CB8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SYLABUS</w:t>
      </w:r>
    </w:p>
    <w:p w:rsidR="00FB3D58" w:rsidRPr="002701EB" w:rsidRDefault="00025CB8" w:rsidP="00FB0DE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="00FB0DED" w:rsidRPr="002701EB">
        <w:rPr>
          <w:rFonts w:ascii="Corbel" w:eastAsia="Corbel" w:hAnsi="Corbel" w:cs="Corbel"/>
          <w:i/>
          <w:sz w:val="24"/>
          <w:szCs w:val="24"/>
        </w:rPr>
        <w:t>...</w:t>
      </w:r>
      <w:r w:rsidR="00FB0DED" w:rsidRPr="002701EB">
        <w:rPr>
          <w:rFonts w:ascii="Corbel" w:hAnsi="Corbel"/>
          <w:sz w:val="24"/>
          <w:szCs w:val="24"/>
        </w:rPr>
        <w:t xml:space="preserve"> </w:t>
      </w:r>
      <w:r w:rsidR="00B623DF">
        <w:rPr>
          <w:rFonts w:ascii="Corbel" w:eastAsia="Corbel" w:hAnsi="Corbel" w:cs="Corbel"/>
          <w:i/>
          <w:sz w:val="24"/>
          <w:szCs w:val="24"/>
        </w:rPr>
        <w:t xml:space="preserve">2020/ </w:t>
      </w:r>
      <w:r w:rsidR="002D61EC">
        <w:rPr>
          <w:rFonts w:ascii="Corbel" w:eastAsia="Corbel" w:hAnsi="Corbel" w:cs="Corbel"/>
          <w:i/>
          <w:sz w:val="24"/>
          <w:szCs w:val="24"/>
        </w:rPr>
        <w:t xml:space="preserve"> 2021</w:t>
      </w:r>
      <w:r w:rsidR="00174DFF">
        <w:rPr>
          <w:rFonts w:ascii="Corbel" w:eastAsia="Corbel" w:hAnsi="Corbel" w:cs="Corbel"/>
          <w:i/>
          <w:sz w:val="24"/>
          <w:szCs w:val="24"/>
        </w:rPr>
        <w:t>-</w:t>
      </w:r>
      <w:r w:rsidR="00FB0DED" w:rsidRPr="002701EB">
        <w:rPr>
          <w:rFonts w:ascii="Corbel" w:eastAsia="Corbel" w:hAnsi="Corbel" w:cs="Corbel"/>
          <w:i/>
          <w:sz w:val="24"/>
          <w:szCs w:val="24"/>
        </w:rPr>
        <w:t>2021</w:t>
      </w:r>
      <w:r w:rsidR="00174DFF">
        <w:rPr>
          <w:rFonts w:ascii="Corbel" w:eastAsia="Corbel" w:hAnsi="Corbel" w:cs="Corbel"/>
          <w:i/>
          <w:sz w:val="24"/>
          <w:szCs w:val="24"/>
        </w:rPr>
        <w:t>/</w:t>
      </w:r>
      <w:bookmarkStart w:id="0" w:name="_GoBack"/>
      <w:bookmarkEnd w:id="0"/>
      <w:r w:rsidR="002D61EC">
        <w:rPr>
          <w:rFonts w:ascii="Corbel" w:eastAsia="Corbel" w:hAnsi="Corbel" w:cs="Corbel"/>
          <w:i/>
          <w:sz w:val="24"/>
          <w:szCs w:val="24"/>
        </w:rPr>
        <w:t>2022</w:t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br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Pr="002701EB">
        <w:rPr>
          <w:rFonts w:ascii="Corbel" w:eastAsia="Calibri" w:hAnsi="Corbel" w:cs="Calibri"/>
          <w:i/>
          <w:color w:val="C00000"/>
          <w:sz w:val="24"/>
          <w:szCs w:val="24"/>
        </w:rPr>
        <w:tab/>
      </w:r>
      <w:r w:rsidR="00FB0DED" w:rsidRPr="002701EB">
        <w:rPr>
          <w:rFonts w:ascii="Corbel" w:eastAsia="Calibri" w:hAnsi="Corbel" w:cs="Calibri"/>
          <w:i/>
          <w:color w:val="C00000"/>
          <w:sz w:val="24"/>
          <w:szCs w:val="24"/>
        </w:rPr>
        <w:t xml:space="preserve">                             </w:t>
      </w:r>
      <w:r w:rsidRPr="002701EB">
        <w:rPr>
          <w:rFonts w:ascii="Corbel" w:eastAsia="Corbel" w:hAnsi="Corbel" w:cs="Corbel"/>
          <w:i/>
          <w:sz w:val="24"/>
          <w:szCs w:val="24"/>
        </w:rPr>
        <w:t>(skrajne daty</w:t>
      </w:r>
      <w:r w:rsidRPr="002701EB">
        <w:rPr>
          <w:rFonts w:ascii="Corbel" w:eastAsia="Corbel" w:hAnsi="Corbel" w:cs="Corbel"/>
          <w:sz w:val="24"/>
          <w:szCs w:val="24"/>
        </w:rPr>
        <w:t>)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</w:r>
      <w:r w:rsidRPr="002701EB">
        <w:rPr>
          <w:rFonts w:ascii="Corbel" w:eastAsia="Corbel" w:hAnsi="Corbel" w:cs="Corbel"/>
          <w:sz w:val="24"/>
          <w:szCs w:val="24"/>
        </w:rPr>
        <w:tab/>
        <w:t>R</w:t>
      </w:r>
      <w:r w:rsidR="00B623DF">
        <w:rPr>
          <w:rFonts w:ascii="Corbel" w:eastAsia="Corbel" w:hAnsi="Corbel" w:cs="Corbel"/>
          <w:sz w:val="24"/>
          <w:szCs w:val="24"/>
        </w:rPr>
        <w:t xml:space="preserve">ok akademicki   </w:t>
      </w:r>
      <w:r w:rsidR="00FB0DED" w:rsidRPr="002701EB">
        <w:rPr>
          <w:rFonts w:ascii="Corbel" w:hAnsi="Corbel"/>
          <w:sz w:val="24"/>
          <w:szCs w:val="24"/>
        </w:rPr>
        <w:t xml:space="preserve"> </w:t>
      </w:r>
      <w:r w:rsidR="00B623DF">
        <w:rPr>
          <w:rFonts w:ascii="Corbel" w:eastAsia="Corbel" w:hAnsi="Corbel" w:cs="Corbel"/>
          <w:sz w:val="24"/>
          <w:szCs w:val="24"/>
        </w:rPr>
        <w:t>2021/2022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Rynek SPA w Polsce i na świecie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Kolegium Nauk  Medyc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z</w:t>
            </w: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nych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Turystyka i Rekreacja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studia 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drugiego stopnia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 rok, semestr III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Modułowy</w:t>
            </w:r>
            <w:r w:rsidR="00F70434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V</w:t>
            </w: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- turystyka zdrowotna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  <w:r w:rsidR="00FB0DE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before="100" w:after="10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dr Jacek Kulpiński</w:t>
            </w:r>
          </w:p>
        </w:tc>
      </w:tr>
      <w:tr w:rsidR="00FB3D58" w:rsidRPr="002701EB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dr Jacek Kulpiński</w:t>
            </w:r>
          </w:p>
        </w:tc>
      </w:tr>
    </w:tbl>
    <w:p w:rsidR="00FB3D58" w:rsidRPr="002701EB" w:rsidRDefault="00025CB8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2701EB">
        <w:rPr>
          <w:rFonts w:ascii="Corbel" w:eastAsia="Corbel" w:hAnsi="Corbel" w:cs="Corbel"/>
          <w:b/>
          <w:i/>
          <w:sz w:val="24"/>
          <w:szCs w:val="24"/>
        </w:rPr>
        <w:t>-</w:t>
      </w:r>
      <w:r w:rsidRPr="002701EB">
        <w:rPr>
          <w:rFonts w:ascii="Corbel" w:eastAsia="Corbel" w:hAnsi="Corbel" w:cs="Corbel"/>
          <w:i/>
          <w:sz w:val="24"/>
          <w:szCs w:val="24"/>
        </w:rPr>
        <w:t>opcjonalni</w:t>
      </w:r>
      <w:r w:rsidRPr="002701EB">
        <w:rPr>
          <w:rFonts w:ascii="Corbel" w:eastAsia="Corbel" w:hAnsi="Corbel" w:cs="Corbel"/>
          <w:sz w:val="24"/>
          <w:szCs w:val="24"/>
        </w:rPr>
        <w:t>e,</w:t>
      </w:r>
      <w:r w:rsidRPr="002701EB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2701EB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FB3D58" w:rsidRPr="002701EB" w:rsidRDefault="00FB3D58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FB3D58" w:rsidRPr="002701EB" w:rsidRDefault="00FB3D58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FB3D58" w:rsidRPr="002701EB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B3D58" w:rsidRPr="002701E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. II</w:t>
            </w:r>
            <w:r w:rsidR="00FB0DED"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I</w:t>
            </w: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0DED">
            <w:pPr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3</w:t>
            </w:r>
          </w:p>
        </w:tc>
      </w:tr>
      <w:tr w:rsidR="00FB3D58" w:rsidRPr="002701EB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FB3D58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FB3D58" w:rsidRPr="002701EB" w:rsidRDefault="00FB3D5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1.2.</w:t>
      </w:r>
      <w:r w:rsidRPr="002701EB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FB3D58" w:rsidRPr="002701EB" w:rsidRDefault="00025CB8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Segoe UI Symbol" w:eastAsia="MS Gothic" w:hAnsi="Segoe UI Symbol" w:cs="Segoe UI Symbol"/>
          <w:color w:val="000000" w:themeColor="text1"/>
          <w:sz w:val="24"/>
          <w:szCs w:val="24"/>
          <w:highlight w:val="black"/>
        </w:rPr>
        <w:t>☐</w:t>
      </w:r>
      <w:r w:rsidRPr="002701EB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:rsidR="00FB3D58" w:rsidRPr="002701EB" w:rsidRDefault="00025CB8" w:rsidP="00FB0DE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D92F8A">
        <w:rPr>
          <w:rFonts w:ascii="Segoe UI Symbol" w:eastAsia="MS Gothic" w:hAnsi="Segoe UI Symbol" w:cs="Segoe UI Symbol"/>
          <w:sz w:val="24"/>
          <w:szCs w:val="24"/>
          <w:highlight w:val="black"/>
        </w:rPr>
        <w:t>☐</w:t>
      </w:r>
      <w:r w:rsidRPr="002701EB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:rsidR="00FB3D58" w:rsidRPr="002701EB" w:rsidRDefault="00025CB8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2701EB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2701EB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FB3D58" w:rsidRPr="002701EB" w:rsidRDefault="00025CB8">
      <w:pPr>
        <w:spacing w:after="0" w:line="240" w:lineRule="auto"/>
        <w:ind w:left="811" w:hanging="811"/>
        <w:rPr>
          <w:rFonts w:ascii="Corbel" w:eastAsia="Times New Roman" w:hAnsi="Corbel" w:cs="Times New Roman"/>
          <w:sz w:val="24"/>
          <w:szCs w:val="24"/>
          <w:u w:val="single"/>
        </w:rPr>
      </w:pPr>
      <w:r w:rsidRPr="002701EB">
        <w:rPr>
          <w:rFonts w:ascii="Corbel" w:eastAsia="Corbel" w:hAnsi="Corbel" w:cs="Corbel"/>
          <w:sz w:val="24"/>
          <w:szCs w:val="24"/>
        </w:rPr>
        <w:lastRenderedPageBreak/>
        <w:tab/>
      </w:r>
      <w:r w:rsidRPr="002701EB">
        <w:rPr>
          <w:rFonts w:ascii="Corbel" w:eastAsia="Times New Roman" w:hAnsi="Corbel" w:cs="Times New Roman"/>
          <w:sz w:val="24"/>
          <w:szCs w:val="24"/>
          <w:u w:val="single"/>
        </w:rPr>
        <w:t>ćwiczenia – zaliczenie na ocenę</w:t>
      </w:r>
    </w:p>
    <w:p w:rsidR="00FB3D58" w:rsidRPr="002701EB" w:rsidRDefault="00025CB8">
      <w:pPr>
        <w:spacing w:after="0" w:line="240" w:lineRule="auto"/>
        <w:ind w:left="1415" w:hanging="1415"/>
        <w:rPr>
          <w:rFonts w:ascii="Corbel" w:eastAsia="Arial" w:hAnsi="Corbel" w:cs="Arial"/>
          <w:color w:val="C00000"/>
          <w:sz w:val="24"/>
          <w:szCs w:val="24"/>
        </w:rPr>
      </w:pPr>
      <w:r w:rsidRPr="002701EB">
        <w:rPr>
          <w:rFonts w:ascii="Corbel" w:eastAsia="Times New Roman" w:hAnsi="Corbel" w:cs="Times New Roman"/>
          <w:sz w:val="24"/>
          <w:szCs w:val="24"/>
        </w:rPr>
        <w:t>             </w:t>
      </w:r>
      <w:r w:rsidR="00FB0DED" w:rsidRPr="002701EB">
        <w:rPr>
          <w:rFonts w:ascii="Corbel" w:eastAsia="Times New Roman" w:hAnsi="Corbel" w:cs="Times New Roman"/>
          <w:sz w:val="24"/>
          <w:szCs w:val="24"/>
          <w:u w:val="single"/>
        </w:rPr>
        <w:t>wykład - zaliczenie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 w:rsidTr="00FB0DED">
        <w:trPr>
          <w:trHeight w:val="392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7E64" w:rsidRPr="002701EB" w:rsidRDefault="007A7E64" w:rsidP="007A7E64">
            <w:pPr>
              <w:spacing w:after="0" w:line="240" w:lineRule="auto"/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Od studenta oczekuje się wiedzy ogólnej z zakresu przedmiotów takich jak - podstawy rekreacji, geografia turystyczna, krajoznawstwo, turystyka aktywna, </w:t>
            </w:r>
          </w:p>
          <w:p w:rsidR="00FB3D58" w:rsidRPr="002701EB" w:rsidRDefault="007A7E64">
            <w:pPr>
              <w:spacing w:after="0" w:line="240" w:lineRule="auto"/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prawo, zarządzanie, obsługa ruchu turystycznego, </w:t>
            </w:r>
            <w:r w:rsidR="00FB0DED" w:rsidRPr="002701EB">
              <w:rPr>
                <w:rFonts w:ascii="Corbel" w:eastAsia="Times New Roman" w:hAnsi="Corbel" w:cs="Times New Roman"/>
                <w:color w:val="000000" w:themeColor="text1"/>
                <w:sz w:val="24"/>
                <w:szCs w:val="24"/>
              </w:rPr>
              <w:t xml:space="preserve"> organizacji, klasyfikacji, oraz form i roli w promocji zdrowia.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FB3D58" w:rsidRPr="002701EB" w:rsidRDefault="00FB3D58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8138"/>
      </w:tblGrid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F31CE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Celem przedmiotu jest </w:t>
            </w:r>
            <w:r w:rsidR="001220BF" w:rsidRPr="002701EB">
              <w:rPr>
                <w:rFonts w:ascii="Corbel" w:eastAsia="Calibri" w:hAnsi="Corbel" w:cs="Calibri"/>
                <w:sz w:val="24"/>
                <w:szCs w:val="24"/>
              </w:rPr>
              <w:t>przekazanie</w:t>
            </w:r>
            <w:r w:rsidR="00025CB8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wiedzy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</w:t>
            </w:r>
            <w:r w:rsidR="00025CB8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z</w:t>
            </w:r>
            <w:r w:rsidR="001220BF" w:rsidRPr="002701EB">
              <w:rPr>
                <w:rFonts w:ascii="Corbel" w:eastAsia="Calibri" w:hAnsi="Corbel" w:cs="Calibri"/>
                <w:sz w:val="24"/>
                <w:szCs w:val="24"/>
              </w:rPr>
              <w:t xml:space="preserve"> zakresu </w:t>
            </w:r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 xml:space="preserve">filozofii Spa &amp; </w:t>
            </w:r>
            <w:proofErr w:type="spellStart"/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="00106EB1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Przybliżenie klasyfikacji obiektów Spa &amp;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oraz oferowanych usług w odniesieniu do zdrowia i stylu życia.</w:t>
            </w:r>
          </w:p>
        </w:tc>
      </w:tr>
      <w:tr w:rsidR="00FB3D58" w:rsidRPr="002701EB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106EB1">
            <w:pPr>
              <w:tabs>
                <w:tab w:val="left" w:pos="-5814"/>
              </w:tabs>
              <w:spacing w:before="40" w:after="4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Kształcenie umiejętności wykorzystywania  posiadanej wiedzy </w:t>
            </w:r>
            <w:r w:rsidR="000F31CE" w:rsidRPr="002701EB">
              <w:rPr>
                <w:rFonts w:ascii="Corbel" w:eastAsia="Calibri" w:hAnsi="Corbel" w:cs="Calibri"/>
                <w:sz w:val="24"/>
                <w:szCs w:val="24"/>
              </w:rPr>
              <w:t xml:space="preserve">studentów 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w codziennym życiu.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2701EB">
        <w:rPr>
          <w:rFonts w:ascii="Corbel" w:eastAsia="Corbel" w:hAnsi="Corbel" w:cs="Corbel"/>
          <w:sz w:val="24"/>
          <w:szCs w:val="24"/>
        </w:rPr>
        <w:t xml:space="preserve">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5"/>
        <w:gridCol w:w="5525"/>
        <w:gridCol w:w="1834"/>
      </w:tblGrid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D16754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Absolwent zna i rozumie w pogłębionym stopniu  zakres zarządzania i kierowania przedsiębiorstwami, instytucjami i organizacjami turystycznymi i rekreacyjnymi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K_W03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46DE5" w:rsidP="00946DE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Student potrafi wykorzystać umiejętności w zakresie komunikacji interpersonalnej i porozumiewania się w sposób precyzyjny i spójny podczas prowadzenia debat i dyskusji na temat uczestnictwa w kulturze fizycznej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AA7253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K_U</w:t>
            </w:r>
            <w:r w:rsidR="00FC0C59" w:rsidRPr="002701EB">
              <w:rPr>
                <w:rFonts w:ascii="Corbel" w:eastAsia="Calibri" w:hAnsi="Corbel" w:cs="Calibri"/>
                <w:sz w:val="24"/>
                <w:szCs w:val="24"/>
              </w:rPr>
              <w:t>03</w:t>
            </w:r>
          </w:p>
        </w:tc>
      </w:tr>
      <w:tr w:rsidR="00FB3D58" w:rsidRPr="002701EB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46DE5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Absolwent stosuje działania w sposób przedsiębiorczy</w:t>
            </w:r>
            <w:r w:rsidR="0091516D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C0C59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K_K06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 w:rsidP="00FB21C8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2701EB">
        <w:rPr>
          <w:rFonts w:ascii="Corbel" w:eastAsia="Corbel" w:hAnsi="Corbel" w:cs="Corbel"/>
          <w:sz w:val="24"/>
          <w:szCs w:val="24"/>
        </w:rPr>
        <w:t xml:space="preserve">  </w:t>
      </w:r>
    </w:p>
    <w:p w:rsidR="00FB21C8" w:rsidRPr="002701EB" w:rsidRDefault="00FB21C8" w:rsidP="00FB21C8">
      <w:pPr>
        <w:spacing w:after="200"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Miejsce zdrowia w hierarchii potrzeb i wartości współczesnego człowieka.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Idea Spa i filozofia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  Kultura kąpielowa na przestrzeni wieków.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Usługi Spa &amp;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jako element zdrowego stylu życia.</w:t>
            </w:r>
          </w:p>
        </w:tc>
      </w:tr>
      <w:tr w:rsidR="005D54F4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54F4" w:rsidRPr="002701EB" w:rsidRDefault="005D54F4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Obiekty hotelarskie z usługami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w zaspokajaniu potrzeb konsumentów w obszarze turystyki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21C8" w:rsidRPr="002701EB" w:rsidRDefault="00FB21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Definicje pojęć spa 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i ich miejsce na rynku usług czasu wolnego.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Elementy, struktura usługowa hotelu  Spa 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</w:tr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C2D17" w:rsidP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Podział ośrodków Spa według ISPA.</w:t>
            </w:r>
          </w:p>
        </w:tc>
      </w:tr>
      <w:tr w:rsidR="005D54F4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54F4" w:rsidRPr="002701EB" w:rsidRDefault="008C2D17" w:rsidP="008C2D17">
            <w:pPr>
              <w:tabs>
                <w:tab w:val="left" w:pos="1035"/>
              </w:tabs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Zabiegowa strefa spa – rodzaje zabiegów.</w:t>
            </w:r>
          </w:p>
        </w:tc>
      </w:tr>
      <w:tr w:rsidR="008C2D17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2D17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Wodolecznictwo, balneoterapia,  mechanoterapia, różnorodność kąpieli </w:t>
            </w:r>
            <w:proofErr w:type="spellStart"/>
            <w:r w:rsidRPr="002701EB">
              <w:rPr>
                <w:rFonts w:ascii="Corbel" w:eastAsia="Calibri" w:hAnsi="Corbel" w:cs="Calibri"/>
                <w:sz w:val="24"/>
                <w:szCs w:val="24"/>
              </w:rPr>
              <w:t>saunowych</w:t>
            </w:r>
            <w:proofErr w:type="spellEnd"/>
            <w:r w:rsidRPr="002701EB">
              <w:rPr>
                <w:rFonts w:ascii="Corbel" w:eastAsia="Calibri" w:hAnsi="Corbel" w:cs="Calibri"/>
                <w:sz w:val="24"/>
                <w:szCs w:val="24"/>
              </w:rPr>
              <w:t xml:space="preserve">  (rodzaje zabiegów) - mechanizm działania, zasady i warunki wykonywania.</w:t>
            </w:r>
          </w:p>
        </w:tc>
      </w:tr>
      <w:tr w:rsidR="008C2D17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2D17" w:rsidRPr="002701EB" w:rsidRDefault="008C2D17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Karta Spa - narzędzie prezentacji ośrodka.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2701EB">
        <w:rPr>
          <w:rFonts w:ascii="Corbel" w:eastAsia="Corbel" w:hAnsi="Corbel" w:cs="Corbel"/>
          <w:sz w:val="24"/>
          <w:szCs w:val="24"/>
        </w:rPr>
        <w:t xml:space="preserve">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>Np</w:t>
      </w:r>
      <w:r w:rsidRPr="002701EB">
        <w:rPr>
          <w:rFonts w:ascii="Corbel" w:eastAsia="Corbel" w:hAnsi="Corbel" w:cs="Corbel"/>
          <w:b/>
          <w:sz w:val="24"/>
          <w:szCs w:val="24"/>
        </w:rPr>
        <w:t xml:space="preserve">.: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 Wykład: wykład problemowy, wykład z prezentacją multimedialną, metody kształcenia na odległość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FB3D58" w:rsidRPr="002701EB" w:rsidRDefault="00025CB8">
      <w:pPr>
        <w:spacing w:after="0" w:line="240" w:lineRule="auto"/>
        <w:jc w:val="both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 xml:space="preserve">Laboratorium: wykonywanie doświadczeń, projektowanie doświadczeń </w:t>
      </w: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FB3D58" w:rsidRPr="002701EB" w:rsidRDefault="00FB3D5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9"/>
        <w:gridCol w:w="2072"/>
      </w:tblGrid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BC4DBD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Kolokwium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BC4DBD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FB3D5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8B3E9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Przygotowanie przez studenta p</w:t>
            </w:r>
            <w:r w:rsidR="00FB21C8" w:rsidRPr="002701EB">
              <w:rPr>
                <w:rFonts w:ascii="Corbel" w:eastAsia="Calibri" w:hAnsi="Corbel" w:cs="Calibri"/>
                <w:sz w:val="24"/>
                <w:szCs w:val="24"/>
              </w:rPr>
              <w:t>rojekt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u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21C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Ćw.</w:t>
            </w:r>
          </w:p>
        </w:tc>
      </w:tr>
      <w:tr w:rsidR="00FB21C8" w:rsidRPr="002701EB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FB21C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8B3E9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Merytoryczna dyskusja</w:t>
            </w:r>
            <w:r w:rsidR="00D52FC8" w:rsidRPr="002701EB">
              <w:rPr>
                <w:rFonts w:ascii="Corbel" w:eastAsia="Calibri" w:hAnsi="Corbel" w:cs="Calibri"/>
                <w:sz w:val="24"/>
                <w:szCs w:val="24"/>
              </w:rPr>
              <w:t>, test.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21C8" w:rsidRPr="002701EB" w:rsidRDefault="00FB21C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2701EB">
              <w:rPr>
                <w:rFonts w:ascii="Corbel" w:eastAsia="Calibri" w:hAnsi="Corbel" w:cs="Calibri"/>
                <w:sz w:val="24"/>
                <w:szCs w:val="24"/>
              </w:rPr>
              <w:t>W</w:t>
            </w:r>
          </w:p>
        </w:tc>
      </w:tr>
    </w:tbl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FB3D58" w:rsidRPr="002701EB" w:rsidRDefault="00FB3D58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FB3D58" w:rsidRPr="002701EB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75% oceny stanowią wyniki kolokwiów, 25% ocena aktywności na zajęciach. Planowane są dwa kolokwia.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do 50% - niedostateczny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- 51% - 60% - dostateczny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- 61% - 70% - dostateczny plus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- 71% - 80% - dobry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- 81% - 90% - dobry plus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- 91% - 100% - bardzo dobry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Wykład – zaliczenie bez oceny.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Zaliczenie odbywa się w formie pisemnej- test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Punkty uzyskane   przeliczane są  na procenty.</w:t>
            </w:r>
          </w:p>
          <w:p w:rsidR="00BC4DBD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lastRenderedPageBreak/>
              <w:t>Warunkiem zaliczenia przedmiotu jest uzyskanie 51%</w:t>
            </w:r>
          </w:p>
          <w:p w:rsidR="00FB3D58" w:rsidRPr="002701EB" w:rsidRDefault="00BC4DBD" w:rsidP="00BC4D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:rsidR="00A24E87" w:rsidRPr="002701EB" w:rsidRDefault="00A24E8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A24E87" w:rsidRPr="002701EB" w:rsidRDefault="00A24E8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5"/>
        <w:gridCol w:w="4379"/>
      </w:tblGrid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3D58" w:rsidRPr="002701EB" w:rsidRDefault="00025CB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002701EB">
              <w:rPr>
                <w:rFonts w:ascii="Corbel" w:eastAsia="Calibri" w:hAnsi="Corbel" w:cs="Calibri"/>
                <w:sz w:val="24"/>
                <w:szCs w:val="24"/>
              </w:rPr>
              <w:t>z harmonogramu</w:t>
            </w: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D3110D">
            <w:pPr>
              <w:spacing w:after="0" w:line="240" w:lineRule="auto"/>
              <w:ind w:left="720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3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0 godz.</w:t>
            </w:r>
            <w:r w:rsidR="00025CB8" w:rsidRPr="002701EB">
              <w:rPr>
                <w:rFonts w:ascii="Corbel" w:eastAsia="Arial" w:hAnsi="Corbe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067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20</w:t>
            </w:r>
            <w:r w:rsidR="00161A8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  <w:r w:rsidR="00D3110D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(</w:t>
            </w:r>
            <w:r w:rsidR="00025CB8" w:rsidRPr="002701EB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 xml:space="preserve"> udział w konsultacja</w:t>
            </w:r>
            <w:r w:rsidR="00D3110D" w:rsidRPr="002701EB">
              <w:rPr>
                <w:rFonts w:ascii="Corbel" w:eastAsia="Times New Roman" w:hAnsi="Corbel" w:cs="Times New Roman"/>
                <w:i/>
                <w:color w:val="000000"/>
                <w:sz w:val="24"/>
                <w:szCs w:val="24"/>
              </w:rPr>
              <w:t>ch)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1A8D" w:rsidRPr="002701EB" w:rsidRDefault="002D61EC" w:rsidP="00161A8D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przygotowanie do zajęć – 15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 godz.</w:t>
            </w:r>
          </w:p>
          <w:p w:rsidR="00FB3D58" w:rsidRPr="002701EB" w:rsidRDefault="00161A8D" w:rsidP="00161A8D">
            <w:pPr>
              <w:spacing w:after="0" w:line="240" w:lineRule="auto"/>
              <w:ind w:left="720"/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przygotowanie do kolokwium - </w:t>
            </w:r>
            <w:r w:rsidR="005B35AF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10</w:t>
            </w:r>
            <w:r w:rsidR="00025CB8" w:rsidRPr="002701EB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>godz.</w:t>
            </w:r>
          </w:p>
          <w:p w:rsidR="00FB3D58" w:rsidRPr="002701EB" w:rsidRDefault="00FB3D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9067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D61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D58" w:rsidRPr="002701EB">
        <w:trPr>
          <w:trHeight w:val="1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5B35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Times New Roman" w:hAnsi="Corbel" w:cs="Times New Roman"/>
                <w:sz w:val="24"/>
                <w:szCs w:val="24"/>
              </w:rPr>
              <w:t>3</w:t>
            </w:r>
          </w:p>
        </w:tc>
      </w:tr>
    </w:tbl>
    <w:p w:rsidR="00FB3D58" w:rsidRPr="002701EB" w:rsidRDefault="00025CB8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2701EB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FB3D58" w:rsidRPr="002701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3D5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FB3D58" w:rsidRPr="002701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FB3D58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FB3D58" w:rsidRPr="002701EB" w:rsidRDefault="00FB3D58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B3D58" w:rsidRPr="002701E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1.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Boruszczak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M. (red.), Turystyka zdrowotna i uzdrowiskowa, Wyższa Szkoła Turystyki i Hotelarstwa w Gdańsku, Gdańsk 2011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2.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B.: Edukacja zdrowotna -podręcznik akademicki PWN Warszawa 2007 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3.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Mroczyński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Z. /red./ Turystyka i sport dla wszystkich w promocji zdrowego stylu życia,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WSTiH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>, Gdańsk 2008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4.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Sallmann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Megatrend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701EB">
              <w:rPr>
                <w:rFonts w:ascii="Corbel" w:hAnsi="Corbel"/>
                <w:sz w:val="24"/>
                <w:szCs w:val="24"/>
              </w:rPr>
              <w:t>Wellness</w:t>
            </w:r>
            <w:proofErr w:type="spellEnd"/>
            <w:r w:rsidRPr="002701EB">
              <w:rPr>
                <w:rFonts w:ascii="Corbel" w:hAnsi="Corbel"/>
                <w:sz w:val="24"/>
                <w:szCs w:val="24"/>
              </w:rPr>
              <w:t xml:space="preserve"> &amp; Spa dla rynku usług wolnego czasu  i hotelarstwa w XXI wieku, wyd. PAG Kraków 2010.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5.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  <w:t>http://www.spahotele.pl/</w:t>
            </w:r>
          </w:p>
          <w:p w:rsidR="00622434" w:rsidRPr="002701EB" w:rsidRDefault="00622434" w:rsidP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01EB">
              <w:rPr>
                <w:rFonts w:ascii="Corbel" w:hAnsi="Corbel"/>
                <w:sz w:val="24"/>
                <w:szCs w:val="24"/>
              </w:rPr>
              <w:t>6.</w:t>
            </w:r>
            <w:r w:rsidRPr="002701EB">
              <w:rPr>
                <w:rFonts w:ascii="Corbel" w:hAnsi="Corbel"/>
                <w:sz w:val="24"/>
                <w:szCs w:val="24"/>
              </w:rPr>
              <w:tab/>
              <w:t>Czasopismo „Turystyka i  Rekreacja” ISSN 1895-3700</w:t>
            </w:r>
          </w:p>
        </w:tc>
      </w:tr>
      <w:tr w:rsidR="00FB3D58" w:rsidRPr="002701E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3D58" w:rsidRPr="002701EB" w:rsidRDefault="00025CB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:rsidR="00622434" w:rsidRPr="002701EB" w:rsidRDefault="0062243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proofErr w:type="spellStart"/>
            <w:r w:rsidRPr="002701EB">
              <w:rPr>
                <w:rFonts w:ascii="Corbel" w:eastAsia="Corbel" w:hAnsi="Corbel" w:cs="Corbel"/>
                <w:sz w:val="24"/>
                <w:szCs w:val="24"/>
              </w:rPr>
              <w:t>Woynarowska</w:t>
            </w:r>
            <w:proofErr w:type="spellEnd"/>
            <w:r w:rsidRPr="002701EB">
              <w:rPr>
                <w:rFonts w:ascii="Corbel" w:eastAsia="Corbel" w:hAnsi="Corbel" w:cs="Corbel"/>
                <w:sz w:val="24"/>
                <w:szCs w:val="24"/>
              </w:rPr>
              <w:t xml:space="preserve"> B.: Edukacja zdrowotna. Podstawy teoretyczne, metodyka i praktyka. PWN Warszawa 2017</w:t>
            </w:r>
          </w:p>
          <w:p w:rsidR="00622434" w:rsidRPr="002701EB" w:rsidRDefault="00622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FB3D58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B3D58" w:rsidRPr="002701EB" w:rsidRDefault="00025CB8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2701EB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FB3D58" w:rsidRPr="002701EB" w:rsidSect="0007698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6792"/>
    <w:multiLevelType w:val="multilevel"/>
    <w:tmpl w:val="32507D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8A0D8C"/>
    <w:multiLevelType w:val="multilevel"/>
    <w:tmpl w:val="F21A4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23063C"/>
    <w:multiLevelType w:val="multilevel"/>
    <w:tmpl w:val="C29675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7415B3"/>
    <w:multiLevelType w:val="multilevel"/>
    <w:tmpl w:val="35BE0C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58"/>
    <w:rsid w:val="00025CB8"/>
    <w:rsid w:val="0007698B"/>
    <w:rsid w:val="000F31CE"/>
    <w:rsid w:val="00106EB1"/>
    <w:rsid w:val="001220BF"/>
    <w:rsid w:val="001467C5"/>
    <w:rsid w:val="00161A8D"/>
    <w:rsid w:val="00174DFF"/>
    <w:rsid w:val="002701EB"/>
    <w:rsid w:val="002B62B8"/>
    <w:rsid w:val="002D61EC"/>
    <w:rsid w:val="004D1ABD"/>
    <w:rsid w:val="00513C5A"/>
    <w:rsid w:val="005B35AF"/>
    <w:rsid w:val="005D54F4"/>
    <w:rsid w:val="00622434"/>
    <w:rsid w:val="00624EEA"/>
    <w:rsid w:val="006B3E59"/>
    <w:rsid w:val="007A7E64"/>
    <w:rsid w:val="008231DD"/>
    <w:rsid w:val="00860F03"/>
    <w:rsid w:val="00877F14"/>
    <w:rsid w:val="008B3E98"/>
    <w:rsid w:val="008C2D17"/>
    <w:rsid w:val="008F4261"/>
    <w:rsid w:val="009067AD"/>
    <w:rsid w:val="0091516D"/>
    <w:rsid w:val="00946DE5"/>
    <w:rsid w:val="0098710F"/>
    <w:rsid w:val="00A24E87"/>
    <w:rsid w:val="00A465BC"/>
    <w:rsid w:val="00AA7253"/>
    <w:rsid w:val="00B623DF"/>
    <w:rsid w:val="00BC4DBD"/>
    <w:rsid w:val="00BD6FBA"/>
    <w:rsid w:val="00D16754"/>
    <w:rsid w:val="00D3110D"/>
    <w:rsid w:val="00D52FC8"/>
    <w:rsid w:val="00D92F8A"/>
    <w:rsid w:val="00F70434"/>
    <w:rsid w:val="00FB0DED"/>
    <w:rsid w:val="00FB21C8"/>
    <w:rsid w:val="00FB3D58"/>
    <w:rsid w:val="00FC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9D2A1-C229-4F7A-9725-1713D9D6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3C3FDB-6594-4628-8094-B812793A1A49}"/>
</file>

<file path=customXml/itemProps2.xml><?xml version="1.0" encoding="utf-8"?>
<ds:datastoreItem xmlns:ds="http://schemas.openxmlformats.org/officeDocument/2006/customXml" ds:itemID="{A0610505-0B73-478A-8362-BDCAF2864042}"/>
</file>

<file path=customXml/itemProps3.xml><?xml version="1.0" encoding="utf-8"?>
<ds:datastoreItem xmlns:ds="http://schemas.openxmlformats.org/officeDocument/2006/customXml" ds:itemID="{B56F9690-D41E-48DC-974B-D229874D0C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Hewlett-Packard Company</cp:lastModifiedBy>
  <cp:revision>6</cp:revision>
  <dcterms:created xsi:type="dcterms:W3CDTF">2020-05-30T09:41:00Z</dcterms:created>
  <dcterms:modified xsi:type="dcterms:W3CDTF">2020-10-26T08:34:00Z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