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43F2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6871E1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89A6CA3" w14:textId="12517614" w:rsidR="005D21F6" w:rsidRPr="00DC75B4" w:rsidRDefault="0071620A" w:rsidP="005D21F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E696A">
        <w:rPr>
          <w:rFonts w:ascii="Corbel" w:hAnsi="Corbel"/>
          <w:b/>
          <w:smallCaps/>
          <w:sz w:val="24"/>
          <w:szCs w:val="24"/>
        </w:rPr>
        <w:t>2022-2024</w:t>
      </w:r>
    </w:p>
    <w:p w14:paraId="574694F6" w14:textId="06975137" w:rsidR="005D21F6" w:rsidRPr="00EA4832" w:rsidRDefault="005D21F6" w:rsidP="00490A4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1E696A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1E696A">
        <w:rPr>
          <w:rFonts w:ascii="Corbel" w:hAnsi="Corbel"/>
          <w:sz w:val="20"/>
          <w:szCs w:val="20"/>
        </w:rPr>
        <w:t>3</w:t>
      </w:r>
    </w:p>
    <w:p w14:paraId="49CD8300" w14:textId="77777777" w:rsidR="0085747A" w:rsidRPr="009C54AE" w:rsidRDefault="0085747A" w:rsidP="005D21F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6C276479" w14:textId="77777777" w:rsidR="0085747A" w:rsidRDefault="0085747A" w:rsidP="00490A45">
      <w:pPr>
        <w:pStyle w:val="Punktygwne"/>
        <w:numPr>
          <w:ilvl w:val="0"/>
          <w:numId w:val="6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3E466F1E" w14:textId="77777777" w:rsidR="00490A45" w:rsidRPr="009C54AE" w:rsidRDefault="00490A45" w:rsidP="00490A45">
      <w:pPr>
        <w:pStyle w:val="Punktygwne"/>
        <w:spacing w:before="0" w:after="0"/>
        <w:ind w:left="142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1E9893C" w14:textId="77777777" w:rsidTr="00490A45">
        <w:tc>
          <w:tcPr>
            <w:tcW w:w="2694" w:type="dxa"/>
            <w:vAlign w:val="center"/>
          </w:tcPr>
          <w:p w14:paraId="2F21A0C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229637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 II</w:t>
            </w:r>
          </w:p>
        </w:tc>
      </w:tr>
      <w:tr w:rsidR="0085747A" w:rsidRPr="009C54AE" w14:paraId="26CA96A4" w14:textId="77777777" w:rsidTr="00490A45">
        <w:tc>
          <w:tcPr>
            <w:tcW w:w="2694" w:type="dxa"/>
            <w:vAlign w:val="center"/>
          </w:tcPr>
          <w:p w14:paraId="174280B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4FBB1F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21F6">
              <w:rPr>
                <w:rFonts w:ascii="Corbel" w:hAnsi="Corbel"/>
                <w:b w:val="0"/>
                <w:sz w:val="24"/>
                <w:szCs w:val="24"/>
              </w:rPr>
              <w:t>E/II/GFiR/C.2</w:t>
            </w:r>
          </w:p>
        </w:tc>
      </w:tr>
      <w:tr w:rsidR="0085747A" w:rsidRPr="009C54AE" w14:paraId="2DD92FCE" w14:textId="77777777" w:rsidTr="00490A45">
        <w:tc>
          <w:tcPr>
            <w:tcW w:w="2694" w:type="dxa"/>
            <w:vAlign w:val="center"/>
          </w:tcPr>
          <w:p w14:paraId="4501C72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41F82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90A45" w:rsidRPr="009C54AE" w14:paraId="63AF663C" w14:textId="77777777" w:rsidTr="00490A45">
        <w:tc>
          <w:tcPr>
            <w:tcW w:w="2694" w:type="dxa"/>
            <w:vAlign w:val="center"/>
          </w:tcPr>
          <w:p w14:paraId="000BCAA1" w14:textId="77777777" w:rsidR="00490A45" w:rsidRPr="009C54AE" w:rsidRDefault="00490A45" w:rsidP="00490A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F693F54" w14:textId="77777777" w:rsidR="00490A45" w:rsidRPr="009C54AE" w:rsidRDefault="00490A45" w:rsidP="00490A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EE82F93" w14:textId="77777777" w:rsidTr="00490A45">
        <w:tc>
          <w:tcPr>
            <w:tcW w:w="2694" w:type="dxa"/>
            <w:vAlign w:val="center"/>
          </w:tcPr>
          <w:p w14:paraId="5AF208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47933C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85747A" w:rsidRPr="009C54AE" w14:paraId="4F13D407" w14:textId="77777777" w:rsidTr="00490A45">
        <w:tc>
          <w:tcPr>
            <w:tcW w:w="2694" w:type="dxa"/>
            <w:vAlign w:val="center"/>
          </w:tcPr>
          <w:p w14:paraId="0C75FEE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FED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90A4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EC9B71D" w14:textId="77777777" w:rsidTr="00490A45">
        <w:tc>
          <w:tcPr>
            <w:tcW w:w="2694" w:type="dxa"/>
            <w:vAlign w:val="center"/>
          </w:tcPr>
          <w:p w14:paraId="46B9ED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DD1DB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9660694" w14:textId="77777777" w:rsidTr="00490A45">
        <w:tc>
          <w:tcPr>
            <w:tcW w:w="2694" w:type="dxa"/>
            <w:vAlign w:val="center"/>
          </w:tcPr>
          <w:p w14:paraId="4B82D8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AE43A5" w14:textId="79EA53D3" w:rsidR="0085747A" w:rsidRPr="009C54AE" w:rsidRDefault="00B52F34" w:rsidP="005D2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D21F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B942084" w14:textId="77777777" w:rsidTr="00490A45">
        <w:tc>
          <w:tcPr>
            <w:tcW w:w="2694" w:type="dxa"/>
            <w:vAlign w:val="center"/>
          </w:tcPr>
          <w:p w14:paraId="1A173C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878C116" w14:textId="535AFA29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I/</w:t>
            </w:r>
            <w:r w:rsidR="008F50B4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85747A" w:rsidRPr="009C54AE" w14:paraId="5F5074E4" w14:textId="77777777" w:rsidTr="00490A45">
        <w:tc>
          <w:tcPr>
            <w:tcW w:w="2694" w:type="dxa"/>
            <w:vAlign w:val="center"/>
          </w:tcPr>
          <w:p w14:paraId="1CB032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85D531" w14:textId="77777777" w:rsidR="0085747A" w:rsidRPr="009C54AE" w:rsidRDefault="005D21F6" w:rsidP="005D21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523D84F" w14:textId="77777777" w:rsidTr="00490A45">
        <w:tc>
          <w:tcPr>
            <w:tcW w:w="2694" w:type="dxa"/>
            <w:vAlign w:val="center"/>
          </w:tcPr>
          <w:p w14:paraId="2CA1429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848D0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1DC9CF0" w14:textId="77777777" w:rsidTr="00490A45">
        <w:tc>
          <w:tcPr>
            <w:tcW w:w="2694" w:type="dxa"/>
            <w:vAlign w:val="center"/>
          </w:tcPr>
          <w:p w14:paraId="1B2E05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8664FA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 Renata Nesterowicz</w:t>
            </w:r>
          </w:p>
        </w:tc>
      </w:tr>
      <w:tr w:rsidR="0085747A" w:rsidRPr="009C54AE" w14:paraId="3FBA15E3" w14:textId="77777777" w:rsidTr="00490A45">
        <w:tc>
          <w:tcPr>
            <w:tcW w:w="2694" w:type="dxa"/>
            <w:vAlign w:val="center"/>
          </w:tcPr>
          <w:p w14:paraId="377DA6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64FFE6" w14:textId="77777777" w:rsidR="0085747A" w:rsidRPr="009C54AE" w:rsidRDefault="005D2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 Renata Nesterowicz</w:t>
            </w:r>
          </w:p>
        </w:tc>
      </w:tr>
    </w:tbl>
    <w:p w14:paraId="60E67E8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91E64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3CF43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A926E39" w14:textId="77777777" w:rsidTr="00D71C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861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83235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27B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B55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4EF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7AA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D1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311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D76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09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160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71CC3" w14:paraId="49774D72" w14:textId="77777777" w:rsidTr="00D71CC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B487C" w14:textId="64DD9850" w:rsidR="00D71CC3" w:rsidRDefault="008F50B4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8BDB3" w14:textId="3F4FD1EC" w:rsidR="00D71CC3" w:rsidRDefault="00B52F34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25138" w14:textId="3791F883" w:rsidR="00D71CC3" w:rsidRDefault="00B52F34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2BF57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338F5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EC5E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49211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44753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1415A" w14:textId="77777777" w:rsid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4D976" w14:textId="77777777" w:rsidR="00D71CC3" w:rsidRPr="00D71CC3" w:rsidRDefault="00D71CC3" w:rsidP="00D71CC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71CC3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0E2F67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16FEB7" w14:textId="77777777" w:rsidR="0085747A" w:rsidRPr="00490A4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</w:t>
      </w:r>
      <w:r w:rsidRPr="00490A45">
        <w:rPr>
          <w:rFonts w:ascii="Corbel" w:hAnsi="Corbel"/>
          <w:smallCaps w:val="0"/>
          <w:szCs w:val="24"/>
        </w:rPr>
        <w:t xml:space="preserve">realizacji zajęć  </w:t>
      </w:r>
    </w:p>
    <w:p w14:paraId="73367C22" w14:textId="77777777" w:rsidR="00490A45" w:rsidRPr="00490A45" w:rsidRDefault="00490A45" w:rsidP="00490A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490A45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90A45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90A45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0C451EE6" w14:textId="77777777" w:rsidR="00490A45" w:rsidRPr="009C54AE" w:rsidRDefault="00490A45" w:rsidP="00490A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90A45">
        <w:rPr>
          <w:rFonts w:ascii="MS Gothic" w:eastAsia="MS Gothic" w:hAnsi="MS Gothic" w:cs="MS Gothic" w:hint="eastAsia"/>
          <w:b w:val="0"/>
          <w:szCs w:val="24"/>
        </w:rPr>
        <w:t>☐</w:t>
      </w:r>
      <w:r w:rsidRPr="00490A4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2BF270F" w14:textId="77777777" w:rsidR="00490A45" w:rsidRPr="009C54AE" w:rsidRDefault="00490A45" w:rsidP="00490A4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4A4B8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72EC5E" w14:textId="5087FA71" w:rsidR="00D71CC3" w:rsidRPr="00490A45" w:rsidRDefault="00515454" w:rsidP="00490A4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D71CC3" w:rsidRPr="00490A45">
        <w:rPr>
          <w:rFonts w:ascii="Corbel" w:hAnsi="Corbel"/>
          <w:b w:val="0"/>
          <w:smallCaps w:val="0"/>
          <w:szCs w:val="24"/>
        </w:rPr>
        <w:t>gzamin</w:t>
      </w:r>
    </w:p>
    <w:p w14:paraId="0FE2C4B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A16FF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8250C59" w14:textId="77777777" w:rsidTr="00490A45">
        <w:tc>
          <w:tcPr>
            <w:tcW w:w="9670" w:type="dxa"/>
          </w:tcPr>
          <w:p w14:paraId="1151BF50" w14:textId="77777777" w:rsidR="0085747A" w:rsidRPr="009C54AE" w:rsidRDefault="00D71CC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umiejętności interpretacji zjawisk ekonomicznych w ujęciu przyczynowo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skutkowym oraz znajomość podstawowych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cech systemu finansowego i </w:t>
            </w:r>
            <w:r w:rsidRPr="00D71C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sytemu księgowości.</w:t>
            </w:r>
          </w:p>
        </w:tc>
      </w:tr>
    </w:tbl>
    <w:p w14:paraId="105773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5EC10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4A59D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6504F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71CC3" w14:paraId="2F21851C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4CBE" w14:textId="77777777" w:rsidR="00D71CC3" w:rsidRPr="00D71CC3" w:rsidRDefault="00D71CC3" w:rsidP="00D71CC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71CC3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01E6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Identyfikacja, pomiar i prezentowanie informacji o operacjach gospodarczych wpływających na sytuację majątkową i finansową jednostki gospodarczej, w ujęciu przyczynowo - skutkowym.</w:t>
            </w:r>
          </w:p>
        </w:tc>
      </w:tr>
      <w:tr w:rsidR="00D71CC3" w14:paraId="7212EBD9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C519F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216B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samodzielnej analizy skutków zdarzeń gospodarczych, ich wyceny, dekretacji, ewidencji księgowej, oceny i interpretacji. </w:t>
            </w:r>
          </w:p>
        </w:tc>
      </w:tr>
      <w:tr w:rsidR="00D71CC3" w14:paraId="3EE7D4C4" w14:textId="77777777" w:rsidTr="00D71CC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EC5E9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7302" w14:textId="77777777" w:rsidR="00D71CC3" w:rsidRDefault="00D71CC3" w:rsidP="00D71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analizowania zapisów z ksiąg rachunkowych i sprawozdań finansowych w stopniu pogłębionym. Rekomendowanie rozwiązań pod potrzeby decyzyjno - zarządcze. Motywowanie do formułowania własnych rozwiązań i doradztwa.</w:t>
            </w:r>
          </w:p>
        </w:tc>
      </w:tr>
    </w:tbl>
    <w:p w14:paraId="5EDA30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7636E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925745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CCE23F6" w14:textId="77777777" w:rsidTr="00C701B1">
        <w:trPr>
          <w:jc w:val="center"/>
        </w:trPr>
        <w:tc>
          <w:tcPr>
            <w:tcW w:w="1681" w:type="dxa"/>
            <w:vAlign w:val="center"/>
          </w:tcPr>
          <w:p w14:paraId="4CEC220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E1BE1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44602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71CC3" w:rsidRPr="009C54AE" w14:paraId="5CACEFB5" w14:textId="77777777" w:rsidTr="00C701B1">
        <w:trPr>
          <w:jc w:val="center"/>
        </w:trPr>
        <w:tc>
          <w:tcPr>
            <w:tcW w:w="1681" w:type="dxa"/>
          </w:tcPr>
          <w:p w14:paraId="5B463CE7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09B4E06" w14:textId="77777777" w:rsidR="00D71CC3" w:rsidRDefault="00F27268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i rozumie w pogłębionym stopniu pojęcia, fakty, zjawiska, istotę i złożoność procesów integracji i globalizacji oraz zmian będących 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efektem gospodarowania,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a także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strukturę i powiązania jednostkowych sprawozdań finansowych. </w:t>
            </w:r>
          </w:p>
        </w:tc>
        <w:tc>
          <w:tcPr>
            <w:tcW w:w="1865" w:type="dxa"/>
          </w:tcPr>
          <w:p w14:paraId="510D096E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K_W01</w:t>
            </w:r>
          </w:p>
          <w:p w14:paraId="7C2FA536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</w:t>
            </w:r>
            <w:r w:rsidR="00F27268">
              <w:rPr>
                <w:rFonts w:ascii="Corbel" w:hAnsi="Corbel"/>
                <w:b w:val="0"/>
                <w:szCs w:val="24"/>
              </w:rPr>
              <w:t>6</w:t>
            </w:r>
          </w:p>
          <w:p w14:paraId="4AE20A2B" w14:textId="77777777" w:rsidR="00D71CC3" w:rsidRDefault="00D71CC3" w:rsidP="00D71CC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D71CC3" w:rsidRPr="009C54AE" w14:paraId="44DE2D26" w14:textId="77777777" w:rsidTr="00C701B1">
        <w:trPr>
          <w:jc w:val="center"/>
        </w:trPr>
        <w:tc>
          <w:tcPr>
            <w:tcW w:w="1681" w:type="dxa"/>
          </w:tcPr>
          <w:p w14:paraId="7174D5A8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A35853E" w14:textId="77777777" w:rsidR="00D71CC3" w:rsidRDefault="00F27268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Potrafi wykorzystać posiadaną wiedzę ekonomiczną w procesie poszukiwania rozwiązań złożonych procesów gospodarczych, </w:t>
            </w:r>
            <w:r w:rsidR="00D71CC3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ewidencji poszczególnych zasobów majątkowo-kapitałowych i wyników przedsiębiorstwa.</w:t>
            </w:r>
          </w:p>
          <w:p w14:paraId="62457510" w14:textId="77777777" w:rsidR="00D71CC3" w:rsidRDefault="00D71CC3" w:rsidP="005D05F9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 zasady i metody ich wyceny. </w:t>
            </w:r>
          </w:p>
        </w:tc>
        <w:tc>
          <w:tcPr>
            <w:tcW w:w="1865" w:type="dxa"/>
          </w:tcPr>
          <w:p w14:paraId="1DA8C2FA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F27268">
              <w:rPr>
                <w:rFonts w:ascii="Corbel" w:hAnsi="Corbel"/>
                <w:sz w:val="24"/>
                <w:szCs w:val="24"/>
              </w:rPr>
              <w:t>2</w:t>
            </w:r>
          </w:p>
          <w:p w14:paraId="6E4CB454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F27268">
              <w:rPr>
                <w:rFonts w:ascii="Corbel" w:hAnsi="Corbel"/>
                <w:sz w:val="24"/>
                <w:szCs w:val="24"/>
              </w:rPr>
              <w:t>6</w:t>
            </w:r>
          </w:p>
          <w:p w14:paraId="0FAEED9C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71CC3" w:rsidRPr="009C54AE" w14:paraId="26F250F5" w14:textId="77777777" w:rsidTr="00C701B1">
        <w:trPr>
          <w:jc w:val="center"/>
        </w:trPr>
        <w:tc>
          <w:tcPr>
            <w:tcW w:w="1681" w:type="dxa"/>
          </w:tcPr>
          <w:p w14:paraId="1A76DC7B" w14:textId="77777777" w:rsidR="00D71CC3" w:rsidRDefault="00D71CC3" w:rsidP="00D71C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CF50DB5" w14:textId="77777777" w:rsidR="00D71CC3" w:rsidRDefault="00D71CC3" w:rsidP="005D05F9">
            <w:pPr>
              <w:pStyle w:val="Podpunkty"/>
              <w:spacing w:before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Poddaje analizie decyzyjnej dane dostarczane przez system księgowości. Rozpoznaje wymagania współczesnych systemów ewidencyjnych wg MSR</w:t>
            </w:r>
            <w:r w:rsidR="00F2726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, jest gotów do konfrontacji wiedzy z ekspertami z praktyki gospodarczej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65" w:type="dxa"/>
          </w:tcPr>
          <w:p w14:paraId="401BCD58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F27268">
              <w:rPr>
                <w:rFonts w:ascii="Corbel" w:hAnsi="Corbel"/>
                <w:sz w:val="24"/>
                <w:szCs w:val="24"/>
              </w:rPr>
              <w:t>6</w:t>
            </w:r>
          </w:p>
          <w:p w14:paraId="05A174BA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</w:t>
            </w:r>
            <w:r w:rsidR="00F27268">
              <w:rPr>
                <w:rFonts w:ascii="Corbel" w:hAnsi="Corbel"/>
                <w:sz w:val="24"/>
                <w:szCs w:val="24"/>
              </w:rPr>
              <w:t>2</w:t>
            </w:r>
          </w:p>
          <w:p w14:paraId="1E07A930" w14:textId="77777777" w:rsidR="00D71CC3" w:rsidRDefault="00D71CC3" w:rsidP="00D71CC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9189B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13395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C8AF03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2EE16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C8F706" w14:textId="77777777" w:rsidTr="00D71CC3">
        <w:tc>
          <w:tcPr>
            <w:tcW w:w="9520" w:type="dxa"/>
          </w:tcPr>
          <w:p w14:paraId="168AD98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1CC3" w:rsidRPr="009C54AE" w14:paraId="1F12D095" w14:textId="77777777" w:rsidTr="00D71CC3">
        <w:tc>
          <w:tcPr>
            <w:tcW w:w="9520" w:type="dxa"/>
          </w:tcPr>
          <w:p w14:paraId="23B9843D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Regulacje ustawowe dotyczące dowodów księgowych i prowadzenia ksiąg rachunkowych.</w:t>
            </w:r>
          </w:p>
        </w:tc>
      </w:tr>
      <w:tr w:rsidR="00D71CC3" w:rsidRPr="009C54AE" w14:paraId="27B213A4" w14:textId="77777777" w:rsidTr="00D71CC3">
        <w:tc>
          <w:tcPr>
            <w:tcW w:w="9520" w:type="dxa"/>
          </w:tcPr>
          <w:p w14:paraId="2FD8B55A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Istota i klasyfikacja majątku trwałego, metody amortyzacji środków trwałych. Leasing -operacyjny i finansowy, przeszacowanie wartości środków.</w:t>
            </w:r>
          </w:p>
        </w:tc>
      </w:tr>
      <w:tr w:rsidR="00D71CC3" w:rsidRPr="009C54AE" w14:paraId="51F2AA20" w14:textId="77777777" w:rsidTr="00D71CC3">
        <w:tc>
          <w:tcPr>
            <w:tcW w:w="9520" w:type="dxa"/>
          </w:tcPr>
          <w:p w14:paraId="75A83B2A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Inwestycje finansowe i ich cechy szczególne. Inwestycje w nieruchomości i wartości niematerialne i prawne.</w:t>
            </w:r>
          </w:p>
        </w:tc>
      </w:tr>
      <w:tr w:rsidR="00D71CC3" w:rsidRPr="009C54AE" w14:paraId="6528C53A" w14:textId="77777777" w:rsidTr="00D71CC3">
        <w:tc>
          <w:tcPr>
            <w:tcW w:w="9520" w:type="dxa"/>
          </w:tcPr>
          <w:p w14:paraId="65756ECE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Rozliczenia podatku vat - rejestry zakupu i sprzedaży.</w:t>
            </w:r>
          </w:p>
        </w:tc>
      </w:tr>
      <w:tr w:rsidR="00D71CC3" w:rsidRPr="009C54AE" w14:paraId="2898ECCC" w14:textId="77777777" w:rsidTr="00D71CC3">
        <w:tc>
          <w:tcPr>
            <w:tcW w:w="9520" w:type="dxa"/>
          </w:tcPr>
          <w:p w14:paraId="68232D97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Rozrachunki z tytułu wynagrodzeń w świetle przepisów podatkowych, rozrachunki z tytułu ubezpieczeń społecznych - deklaracje, zasady rozliczeń.</w:t>
            </w:r>
          </w:p>
        </w:tc>
      </w:tr>
      <w:tr w:rsidR="00D71CC3" w:rsidRPr="009C54AE" w14:paraId="440FBF01" w14:textId="77777777" w:rsidTr="00D71CC3">
        <w:tc>
          <w:tcPr>
            <w:tcW w:w="9520" w:type="dxa"/>
          </w:tcPr>
          <w:p w14:paraId="0DC11A04" w14:textId="77777777" w:rsidR="00D71CC3" w:rsidRP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 publiczno - prawne i celne.</w:t>
            </w:r>
          </w:p>
        </w:tc>
      </w:tr>
      <w:tr w:rsidR="00D71CC3" w:rsidRPr="009C54AE" w14:paraId="6DFF95A1" w14:textId="77777777" w:rsidTr="00D71CC3">
        <w:tc>
          <w:tcPr>
            <w:tcW w:w="9520" w:type="dxa"/>
          </w:tcPr>
          <w:p w14:paraId="2B1F620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Zapasy. Wycena składników majątkowych. Inwentaryzacja składników majątkowych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3261C873" w14:textId="77777777" w:rsidTr="00D71CC3">
        <w:tc>
          <w:tcPr>
            <w:tcW w:w="9520" w:type="dxa"/>
          </w:tcPr>
          <w:p w14:paraId="011C3675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Formy inwentaryzacji -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częstotliwości i terminy inwentaryzacji, różnice inwentaryzacyjne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5F7F4308" w14:textId="77777777" w:rsidTr="00D71CC3">
        <w:tc>
          <w:tcPr>
            <w:tcW w:w="9520" w:type="dxa"/>
          </w:tcPr>
          <w:p w14:paraId="6C53A21E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Koszty działalności operacyjnej metody ustalania zmiany stanu produktów. Układy ewidencyjne kosztów, rozliczenia międzyokresowe kosztów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7603334A" w14:textId="77777777" w:rsidTr="00D71CC3">
        <w:tc>
          <w:tcPr>
            <w:tcW w:w="9520" w:type="dxa"/>
          </w:tcPr>
          <w:p w14:paraId="303B825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Rachunek kalkulacyjny, metody kalkulacji, wycena produktów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19503923" w14:textId="77777777" w:rsidTr="00D71CC3">
        <w:tc>
          <w:tcPr>
            <w:tcW w:w="9520" w:type="dxa"/>
          </w:tcPr>
          <w:p w14:paraId="73D3A43A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przychodów podsta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wowej działalności operacyjnej. Sprzedaż wewnętrzna i 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zewnętrzna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3DAD7C6B" w14:textId="77777777" w:rsidTr="00D71CC3">
        <w:tc>
          <w:tcPr>
            <w:tcW w:w="9520" w:type="dxa"/>
          </w:tcPr>
          <w:p w14:paraId="35ACB521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wyników pozostałej działalności operacyjnej i działalności finansowej. Wyniki nietypowe, pozabilansowe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44000D46" w14:textId="77777777" w:rsidTr="00D71CC3">
        <w:tc>
          <w:tcPr>
            <w:tcW w:w="9520" w:type="dxa"/>
          </w:tcPr>
          <w:p w14:paraId="438AEF03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rezerw księgowych. Nal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iczanie odpisów aktualizujących.</w:t>
            </w:r>
          </w:p>
        </w:tc>
      </w:tr>
      <w:tr w:rsidR="00D71CC3" w:rsidRPr="009C54AE" w14:paraId="079555F8" w14:textId="77777777" w:rsidTr="00D71CC3">
        <w:tc>
          <w:tcPr>
            <w:tcW w:w="9520" w:type="dxa"/>
          </w:tcPr>
          <w:p w14:paraId="5109FF56" w14:textId="77777777" w:rsidR="00D71CC3" w:rsidRPr="006F3A55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Sprawozdawczość finansowa i jej formuły, metody ustalania wyniku finansowego -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wariant porównawczy i kalkulacyjny</w:t>
            </w:r>
            <w:r w:rsidR="006F3A55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D71CC3" w:rsidRPr="009C54AE" w14:paraId="0395A720" w14:textId="77777777" w:rsidTr="00D71CC3">
        <w:tc>
          <w:tcPr>
            <w:tcW w:w="9520" w:type="dxa"/>
          </w:tcPr>
          <w:p w14:paraId="070FC8C3" w14:textId="77777777" w:rsidR="00D71CC3" w:rsidRDefault="00D71CC3" w:rsidP="00D71CC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Systemy sprawozdawczości wewnętrznej.</w:t>
            </w:r>
          </w:p>
        </w:tc>
      </w:tr>
    </w:tbl>
    <w:p w14:paraId="1F3938A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3EA00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A8E0C1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163961" w14:textId="77777777" w:rsidTr="006F3A55">
        <w:tc>
          <w:tcPr>
            <w:tcW w:w="9520" w:type="dxa"/>
          </w:tcPr>
          <w:p w14:paraId="0672258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F3A55" w:rsidRPr="009C54AE" w14:paraId="0B2532F5" w14:textId="77777777" w:rsidTr="006F3A55">
        <w:tc>
          <w:tcPr>
            <w:tcW w:w="9520" w:type="dxa"/>
          </w:tcPr>
          <w:p w14:paraId="43A424D1" w14:textId="77777777" w:rsidR="006F3A55" w:rsidRP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Klasyfikacja  i ewidencja majątku trwałego, metody amortyzacji środków trwałych. Leasing operacyjny i finansowy, przeszacowanie wartości środków trwałych.</w:t>
            </w:r>
          </w:p>
        </w:tc>
      </w:tr>
      <w:tr w:rsidR="006F3A55" w:rsidRPr="009C54AE" w14:paraId="545A9676" w14:textId="77777777" w:rsidTr="006F3A55">
        <w:tc>
          <w:tcPr>
            <w:tcW w:w="9520" w:type="dxa"/>
          </w:tcPr>
          <w:p w14:paraId="2D2089FE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Inwestycje finansowe i ich cechy szczególne. Inwestycje w nieruchomości i wartości niematerialne i prawne – ewidencja.</w:t>
            </w:r>
          </w:p>
        </w:tc>
      </w:tr>
      <w:tr w:rsidR="006F3A55" w:rsidRPr="009C54AE" w14:paraId="03755D9F" w14:textId="77777777" w:rsidTr="006F3A55">
        <w:tc>
          <w:tcPr>
            <w:tcW w:w="9520" w:type="dxa"/>
          </w:tcPr>
          <w:p w14:paraId="324B07C2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 publiczno - prawne i celne – zasady ewidencji.</w:t>
            </w:r>
          </w:p>
        </w:tc>
      </w:tr>
      <w:tr w:rsidR="006F3A55" w:rsidRPr="009C54AE" w14:paraId="203D27FA" w14:textId="77777777" w:rsidTr="006F3A55">
        <w:tc>
          <w:tcPr>
            <w:tcW w:w="9520" w:type="dxa"/>
          </w:tcPr>
          <w:p w14:paraId="48953C75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Rozrachunki z tytułu wynagrodzeń w świetle przepisów podatkowych, rozrachunki z tytułu ubezpieczeń społecznych – deklaracje, zasady rozliczeń.</w:t>
            </w:r>
          </w:p>
        </w:tc>
      </w:tr>
      <w:tr w:rsidR="006F3A55" w:rsidRPr="009C54AE" w14:paraId="7F5BBF42" w14:textId="77777777" w:rsidTr="006F3A55">
        <w:tc>
          <w:tcPr>
            <w:tcW w:w="9520" w:type="dxa"/>
          </w:tcPr>
          <w:p w14:paraId="653362A2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Zapasy - wycena składników majątkowych, inwentaryzacja składników majątkowych. </w:t>
            </w:r>
          </w:p>
        </w:tc>
      </w:tr>
      <w:tr w:rsidR="006F3A55" w:rsidRPr="009C54AE" w14:paraId="13850A41" w14:textId="77777777" w:rsidTr="006F3A55">
        <w:tc>
          <w:tcPr>
            <w:tcW w:w="9520" w:type="dxa"/>
          </w:tcPr>
          <w:p w14:paraId="7DC54215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Formy, częstotliwości i terminy inwentaryzacji. Różnice inwentaryzacyjne i ich rozliczanie.</w:t>
            </w:r>
          </w:p>
        </w:tc>
      </w:tr>
      <w:tr w:rsidR="006F3A55" w:rsidRPr="009C54AE" w14:paraId="4B918B79" w14:textId="77777777" w:rsidTr="006F3A55">
        <w:tc>
          <w:tcPr>
            <w:tcW w:w="9520" w:type="dxa"/>
          </w:tcPr>
          <w:p w14:paraId="71E7255E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Koszty działalności operacyjnej, metody ustalania zmiany stanu produktów.</w:t>
            </w:r>
          </w:p>
        </w:tc>
      </w:tr>
      <w:tr w:rsidR="006F3A55" w:rsidRPr="009C54AE" w14:paraId="0B51C445" w14:textId="77777777" w:rsidTr="006F3A55">
        <w:tc>
          <w:tcPr>
            <w:tcW w:w="9520" w:type="dxa"/>
          </w:tcPr>
          <w:p w14:paraId="29A07268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Układy ewidencyjne kosztów, rozliczenia międzyokresowe kosztów. Rachunek kalkulacyjny.</w:t>
            </w:r>
          </w:p>
        </w:tc>
      </w:tr>
      <w:tr w:rsidR="006F3A55" w:rsidRPr="009C54AE" w14:paraId="5AFFEAE0" w14:textId="77777777" w:rsidTr="006F3A55">
        <w:tc>
          <w:tcPr>
            <w:tcW w:w="9520" w:type="dxa"/>
          </w:tcPr>
          <w:p w14:paraId="5AE33F4A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Ewidencja przychodów podstawowej działalności operacyjnej. Sprzedaż wewnętrzna i zewnętrzna. </w:t>
            </w:r>
          </w:p>
        </w:tc>
      </w:tr>
      <w:tr w:rsidR="006F3A55" w:rsidRPr="009C54AE" w14:paraId="57062E57" w14:textId="77777777" w:rsidTr="006F3A55">
        <w:tc>
          <w:tcPr>
            <w:tcW w:w="9520" w:type="dxa"/>
          </w:tcPr>
          <w:p w14:paraId="26E269EB" w14:textId="77777777" w:rsidR="006F3A55" w:rsidRP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Ewidencja wyników pozostałej działalności operacyjnej i działalności finansowej.</w:t>
            </w:r>
          </w:p>
        </w:tc>
      </w:tr>
      <w:tr w:rsidR="006F3A55" w:rsidRPr="009C54AE" w14:paraId="05238CC2" w14:textId="77777777" w:rsidTr="006F3A55">
        <w:tc>
          <w:tcPr>
            <w:tcW w:w="9520" w:type="dxa"/>
          </w:tcPr>
          <w:p w14:paraId="232CB4DF" w14:textId="77777777" w:rsidR="006F3A55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Metody ustalania wyniku finansowego - wariant porównawczy i kalkulacyjny. </w:t>
            </w:r>
          </w:p>
        </w:tc>
      </w:tr>
      <w:tr w:rsidR="006F3A55" w:rsidRPr="009C54AE" w14:paraId="65FDF50A" w14:textId="77777777" w:rsidTr="006F3A55">
        <w:tc>
          <w:tcPr>
            <w:tcW w:w="9520" w:type="dxa"/>
          </w:tcPr>
          <w:p w14:paraId="3FDB955D" w14:textId="77777777" w:rsidR="006F3A55" w:rsidRPr="009E0A63" w:rsidRDefault="006F3A55" w:rsidP="006F3A5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Sporządzanie sprawozdań finansowych.</w:t>
            </w:r>
          </w:p>
        </w:tc>
      </w:tr>
    </w:tbl>
    <w:p w14:paraId="5AAE5B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563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FBF5CE8" w14:textId="77777777" w:rsidR="004635AE" w:rsidRPr="00D77A87" w:rsidRDefault="004635AE" w:rsidP="004635AE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</w:t>
      </w:r>
      <w:r w:rsidRPr="00D77A87">
        <w:rPr>
          <w:rFonts w:ascii="Corbel" w:hAnsi="Corbel"/>
          <w:b w:val="0"/>
          <w:smallCaps w:val="0"/>
          <w:szCs w:val="24"/>
        </w:rPr>
        <w:t xml:space="preserve">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odległość.</w:t>
      </w:r>
    </w:p>
    <w:p w14:paraId="4B5C2BB0" w14:textId="77777777" w:rsidR="004635AE" w:rsidRPr="00D77A87" w:rsidRDefault="004635AE" w:rsidP="004635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 </w:t>
      </w:r>
      <w:r w:rsidRPr="004635AE">
        <w:rPr>
          <w:rFonts w:ascii="Corbel" w:hAnsi="Corbel"/>
          <w:b w:val="0"/>
          <w:smallCaps w:val="0"/>
          <w:szCs w:val="24"/>
        </w:rPr>
        <w:t>analiza i interpretacja danych ewidencji księgowej i sprawozdań, rozwiązywanie zadań, d</w:t>
      </w:r>
      <w:r>
        <w:rPr>
          <w:rFonts w:ascii="Corbel" w:hAnsi="Corbel"/>
          <w:b w:val="0"/>
          <w:smallCaps w:val="0"/>
          <w:szCs w:val="24"/>
        </w:rPr>
        <w:t xml:space="preserve">ekretacja dokumentów księgowych,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A04DEF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EBB13C" w14:textId="77777777" w:rsidR="004635AE" w:rsidRDefault="004635A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FB010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363F05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072DC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A747A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0EC9A72" w14:textId="77777777" w:rsidTr="00E4472B">
        <w:tc>
          <w:tcPr>
            <w:tcW w:w="1962" w:type="dxa"/>
            <w:vAlign w:val="center"/>
          </w:tcPr>
          <w:p w14:paraId="518B308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63D06F5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4C82C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842A14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F32F4F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4472B" w14:paraId="0D632367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E4C6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6634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3D6C5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4472B" w14:paraId="22577620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E61C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82C8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1EDB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4472B" w14:paraId="685FD2A8" w14:textId="77777777" w:rsidTr="00E4472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76CE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73C3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AB8C9" w14:textId="77777777" w:rsidR="00E4472B" w:rsidRPr="00E4472B" w:rsidRDefault="00E4472B" w:rsidP="00E44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21567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FFE2F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FB3B4C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26C6A8" w14:textId="77777777" w:rsidTr="40EC6DCA">
        <w:tc>
          <w:tcPr>
            <w:tcW w:w="9670" w:type="dxa"/>
          </w:tcPr>
          <w:p w14:paraId="2C2A872A" w14:textId="77777777" w:rsidR="00E4472B" w:rsidRPr="00E4472B" w:rsidRDefault="1A535D0B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Ć</w:t>
            </w:r>
            <w:r w:rsidR="005D05F9" w:rsidRPr="40EC6DCA">
              <w:rPr>
                <w:rFonts w:ascii="Corbel" w:hAnsi="Corbel"/>
                <w:b w:val="0"/>
                <w:smallCaps w:val="0"/>
              </w:rPr>
              <w:t xml:space="preserve">wiczenia: </w:t>
            </w:r>
          </w:p>
          <w:p w14:paraId="76902681" w14:textId="77777777" w:rsidR="00E4472B" w:rsidRPr="00E4472B" w:rsidRDefault="7C4DCC26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 xml:space="preserve">Zaliczenie na podstawie pozytywnej oceny z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kolokwium,</w:t>
            </w:r>
            <w:r w:rsidR="05EECA4A" w:rsidRPr="40EC6DCA">
              <w:rPr>
                <w:rFonts w:ascii="Corbel" w:hAnsi="Corbel"/>
                <w:b w:val="0"/>
                <w:smallCaps w:val="0"/>
              </w:rPr>
              <w:t xml:space="preserve"> skorygowanej o ocenę z pracy kontrolnej oraz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aktywnoś</w:t>
            </w:r>
            <w:r w:rsidR="3C690D21" w:rsidRPr="40EC6DCA">
              <w:rPr>
                <w:rFonts w:ascii="Corbel" w:hAnsi="Corbel"/>
                <w:b w:val="0"/>
                <w:smallCaps w:val="0"/>
              </w:rPr>
              <w:t xml:space="preserve">ć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i przygotowani</w:t>
            </w:r>
            <w:r w:rsidR="1231388F" w:rsidRPr="40EC6DCA">
              <w:rPr>
                <w:rFonts w:ascii="Corbel" w:hAnsi="Corbel"/>
                <w:b w:val="0"/>
                <w:smallCaps w:val="0"/>
              </w:rPr>
              <w:t>e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 do zajęć.</w:t>
            </w:r>
          </w:p>
          <w:p w14:paraId="13221150" w14:textId="77777777" w:rsidR="00E4472B" w:rsidRPr="00E4472B" w:rsidRDefault="2C3C9219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W</w:t>
            </w:r>
            <w:r w:rsidR="005D05F9" w:rsidRPr="40EC6DCA">
              <w:rPr>
                <w:rFonts w:ascii="Corbel" w:hAnsi="Corbel"/>
                <w:b w:val="0"/>
                <w:smallCaps w:val="0"/>
              </w:rPr>
              <w:t>ykład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: </w:t>
            </w:r>
          </w:p>
          <w:p w14:paraId="1CFED3A6" w14:textId="77777777" w:rsidR="00E4472B" w:rsidRDefault="221267AD" w:rsidP="40EC6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0EC6DCA">
              <w:rPr>
                <w:rFonts w:ascii="Corbel" w:hAnsi="Corbel"/>
                <w:b w:val="0"/>
                <w:smallCaps w:val="0"/>
              </w:rPr>
              <w:t>E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 xml:space="preserve">gzamin pisemny </w:t>
            </w:r>
            <w:r w:rsidR="00764FD2" w:rsidRPr="40EC6DCA">
              <w:rPr>
                <w:rFonts w:ascii="Corbel" w:hAnsi="Corbel"/>
                <w:b w:val="0"/>
                <w:smallCaps w:val="0"/>
              </w:rPr>
              <w:t xml:space="preserve">składający się z części 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>problemowej i zadań (księgowanie, obliczenia, interpretacja)</w:t>
            </w:r>
            <w:r w:rsidR="00764FD2" w:rsidRPr="40EC6DCA">
              <w:rPr>
                <w:rFonts w:ascii="Corbel" w:hAnsi="Corbel"/>
                <w:b w:val="0"/>
                <w:smallCaps w:val="0"/>
              </w:rPr>
              <w:t>/test</w:t>
            </w:r>
            <w:r w:rsidR="00E4472B" w:rsidRPr="40EC6DCA">
              <w:rPr>
                <w:rFonts w:ascii="Corbel" w:hAnsi="Corbel"/>
                <w:b w:val="0"/>
                <w:smallCaps w:val="0"/>
              </w:rPr>
              <w:t>.</w:t>
            </w:r>
          </w:p>
          <w:p w14:paraId="770A59DF" w14:textId="77777777" w:rsidR="0085747A" w:rsidRPr="009C54AE" w:rsidRDefault="00E447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51% maksymalnej ilości punktów przypisanych do </w:t>
            </w:r>
            <w:r w:rsidR="00490A4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E4472B">
              <w:rPr>
                <w:rFonts w:ascii="Corbel" w:hAnsi="Corbel"/>
                <w:b w:val="0"/>
                <w:smallCaps w:val="0"/>
                <w:szCs w:val="24"/>
              </w:rPr>
              <w:t xml:space="preserve">oszczególnych prac i aktywności składających się na zaliczenie </w:t>
            </w:r>
          </w:p>
        </w:tc>
      </w:tr>
    </w:tbl>
    <w:p w14:paraId="61A004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DD858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5850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8BA4DCF" w14:textId="77777777" w:rsidTr="00E4472B">
        <w:tc>
          <w:tcPr>
            <w:tcW w:w="4902" w:type="dxa"/>
            <w:vAlign w:val="center"/>
          </w:tcPr>
          <w:p w14:paraId="3202068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2C19D4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B3298" w:rsidRPr="009C54AE" w14:paraId="68FB6E36" w14:textId="77777777" w:rsidTr="00E4472B">
        <w:tc>
          <w:tcPr>
            <w:tcW w:w="4902" w:type="dxa"/>
          </w:tcPr>
          <w:p w14:paraId="0E47C276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1FBEE8C" w14:textId="117A7D46" w:rsidR="001B3298" w:rsidRDefault="00B52F34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B3298" w:rsidRPr="009C54AE" w14:paraId="318564F1" w14:textId="77777777" w:rsidTr="00E4472B">
        <w:tc>
          <w:tcPr>
            <w:tcW w:w="4902" w:type="dxa"/>
          </w:tcPr>
          <w:p w14:paraId="10C0097A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2384A77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48D7319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B3298" w:rsidRPr="009C54AE" w14:paraId="7D3578CB" w14:textId="77777777" w:rsidTr="00E4472B">
        <w:tc>
          <w:tcPr>
            <w:tcW w:w="4902" w:type="dxa"/>
          </w:tcPr>
          <w:p w14:paraId="657E49BD" w14:textId="77777777" w:rsidR="001B3298" w:rsidRPr="009C54AE" w:rsidRDefault="001B3298" w:rsidP="009239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239E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239E5">
              <w:rPr>
                <w:rFonts w:ascii="Corbel" w:hAnsi="Corbel"/>
                <w:sz w:val="24"/>
                <w:szCs w:val="24"/>
              </w:rPr>
              <w:t xml:space="preserve"> </w:t>
            </w:r>
            <w:r w:rsidR="003D4B0B">
              <w:rPr>
                <w:rFonts w:ascii="Corbel" w:hAnsi="Corbel"/>
                <w:sz w:val="24"/>
                <w:szCs w:val="24"/>
              </w:rPr>
              <w:t>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</w:t>
            </w:r>
            <w:r w:rsidR="003D4B0B">
              <w:rPr>
                <w:rFonts w:ascii="Corbel" w:hAnsi="Corbel"/>
                <w:sz w:val="24"/>
                <w:szCs w:val="24"/>
              </w:rPr>
              <w:t>gzaminu, pracy kontrolnej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  <w:r w:rsidR="003D4B0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18" w:type="dxa"/>
          </w:tcPr>
          <w:p w14:paraId="38DFCFD9" w14:textId="04383426" w:rsidR="001B3298" w:rsidRDefault="00B52F34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1B3298" w:rsidRPr="009C54AE" w14:paraId="7BD93061" w14:textId="77777777" w:rsidTr="00E4472B">
        <w:tc>
          <w:tcPr>
            <w:tcW w:w="4902" w:type="dxa"/>
          </w:tcPr>
          <w:p w14:paraId="0767F019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972955F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1B3298" w:rsidRPr="009C54AE" w14:paraId="19215D60" w14:textId="77777777" w:rsidTr="00E4472B">
        <w:tc>
          <w:tcPr>
            <w:tcW w:w="4902" w:type="dxa"/>
          </w:tcPr>
          <w:p w14:paraId="5621F565" w14:textId="77777777" w:rsidR="001B3298" w:rsidRPr="009C54AE" w:rsidRDefault="001B3298" w:rsidP="001B329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FCFFCC7" w14:textId="77777777" w:rsidR="001B3298" w:rsidRDefault="001B3298" w:rsidP="001B32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3007E1C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6C4D3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DB990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8AEE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666AFCFA" w14:textId="77777777" w:rsidTr="00490A45">
        <w:trPr>
          <w:trHeight w:val="397"/>
          <w:jc w:val="center"/>
        </w:trPr>
        <w:tc>
          <w:tcPr>
            <w:tcW w:w="3544" w:type="dxa"/>
          </w:tcPr>
          <w:p w14:paraId="5DF9C8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A03055" w14:textId="77777777" w:rsidR="0085747A" w:rsidRPr="009C54AE" w:rsidRDefault="00490A45" w:rsidP="0049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06B62D5" w14:textId="77777777" w:rsidTr="00490A45">
        <w:trPr>
          <w:trHeight w:val="397"/>
          <w:jc w:val="center"/>
        </w:trPr>
        <w:tc>
          <w:tcPr>
            <w:tcW w:w="3544" w:type="dxa"/>
          </w:tcPr>
          <w:p w14:paraId="3177E35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F58E58E" w14:textId="77777777" w:rsidR="0085747A" w:rsidRPr="009C54AE" w:rsidRDefault="00490A45" w:rsidP="0049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2BB74F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82539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ECD7C0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914BCA3" w14:textId="77777777" w:rsidTr="00490A45">
        <w:trPr>
          <w:trHeight w:val="397"/>
          <w:jc w:val="center"/>
        </w:trPr>
        <w:tc>
          <w:tcPr>
            <w:tcW w:w="7513" w:type="dxa"/>
          </w:tcPr>
          <w:p w14:paraId="6C1B1C62" w14:textId="77777777" w:rsidR="008E4896" w:rsidRDefault="0085747A" w:rsidP="008E4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71CDCA0" w14:textId="77777777" w:rsidR="008E4896" w:rsidRDefault="008E4896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Sawicka J., Stronczek A., Marcinkowska E.,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Rachunkowość finansowa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ewidencje i sprawozdawczość. Wyd. Cedewu, W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2018.</w:t>
            </w:r>
          </w:p>
          <w:p w14:paraId="5948DE3C" w14:textId="77777777" w:rsidR="008E4896" w:rsidRDefault="004F150A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Szczypa P. (red.), </w:t>
            </w:r>
            <w:r w:rsidR="008E4896"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Rachunkowość fi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nansowa: od teorii do praktyki. Wyd. Cedewu, W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B828427" w14:textId="77777777" w:rsidR="008E4896" w:rsidRPr="009C54AE" w:rsidRDefault="008E4896" w:rsidP="004F150A">
            <w:pPr>
              <w:pStyle w:val="Punktygwne"/>
              <w:numPr>
                <w:ilvl w:val="0"/>
                <w:numId w:val="5"/>
              </w:numPr>
              <w:spacing w:before="0" w:after="0"/>
              <w:ind w:left="34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Filip P., Grzebyk M., Nesterowicz R., Sowa B., Rachunkowość przedsiębiorstw. Podejmowanie i finansowanie działalności gospodarczej Ewidencja Sprawozdawczość. Wyd.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UR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1289DD4B" w14:textId="77777777" w:rsidTr="00490A45">
        <w:trPr>
          <w:trHeight w:val="397"/>
          <w:jc w:val="center"/>
        </w:trPr>
        <w:tc>
          <w:tcPr>
            <w:tcW w:w="7513" w:type="dxa"/>
          </w:tcPr>
          <w:p w14:paraId="6B95855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229496C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Gos. W. (red.), Rachu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nkowość finansowa - zbiór zadań.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 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Stowarzyszenie Księ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gowych w Polsce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64F2A6F3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 W., Hońko S., Janowicz M., Winiarska K., Rachunkowo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ść finansowa dla zaawansowanych.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Difin, Warszawa 2017.</w:t>
            </w:r>
          </w:p>
          <w:p w14:paraId="4BFB95A3" w14:textId="77777777" w:rsidR="008E4896" w:rsidRPr="008E4896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Kiziukiewicz T., Sawicki K., Rachunkowość mikro i małych przedsiębiorstw. </w:t>
            </w:r>
            <w:r w:rsidR="004F15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Ewidencja podatkowa i bilansowa.</w:t>
            </w:r>
            <w:r w:rsidRPr="008E48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Warszawa 2016.</w:t>
            </w:r>
          </w:p>
          <w:p w14:paraId="0DA8747F" w14:textId="77777777" w:rsidR="008E4896" w:rsidRPr="009C54AE" w:rsidRDefault="008E4896" w:rsidP="00007B18">
            <w:pPr>
              <w:pStyle w:val="Punktygwne"/>
              <w:numPr>
                <w:ilvl w:val="0"/>
                <w:numId w:val="7"/>
              </w:numPr>
              <w:spacing w:before="0" w:after="0"/>
              <w:ind w:left="316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C50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 o rachunkowości z dnia 29 września 1994r. (Dz. U. z 2020r. poz. 568 z późn. zm.).</w:t>
            </w:r>
            <w:r w:rsidRPr="002C50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4DFB3F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C835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BA8B6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17979" w14:textId="77777777" w:rsidR="00A91748" w:rsidRDefault="00A91748" w:rsidP="00C16ABF">
      <w:pPr>
        <w:spacing w:after="0" w:line="240" w:lineRule="auto"/>
      </w:pPr>
      <w:r>
        <w:separator/>
      </w:r>
    </w:p>
  </w:endnote>
  <w:endnote w:type="continuationSeparator" w:id="0">
    <w:p w14:paraId="2A9E9F2A" w14:textId="77777777" w:rsidR="00A91748" w:rsidRDefault="00A9174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FF376" w14:textId="77777777" w:rsidR="00A91748" w:rsidRDefault="00A91748" w:rsidP="00C16ABF">
      <w:pPr>
        <w:spacing w:after="0" w:line="240" w:lineRule="auto"/>
      </w:pPr>
      <w:r>
        <w:separator/>
      </w:r>
    </w:p>
  </w:footnote>
  <w:footnote w:type="continuationSeparator" w:id="0">
    <w:p w14:paraId="6499CB56" w14:textId="77777777" w:rsidR="00A91748" w:rsidRDefault="00A91748" w:rsidP="00C16ABF">
      <w:pPr>
        <w:spacing w:after="0" w:line="240" w:lineRule="auto"/>
      </w:pPr>
      <w:r>
        <w:continuationSeparator/>
      </w:r>
    </w:p>
  </w:footnote>
  <w:footnote w:id="1">
    <w:p w14:paraId="5EFC48E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94C5B"/>
    <w:multiLevelType w:val="hybridMultilevel"/>
    <w:tmpl w:val="042414DE"/>
    <w:lvl w:ilvl="0" w:tplc="CDE0919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D678C9"/>
    <w:multiLevelType w:val="hybridMultilevel"/>
    <w:tmpl w:val="0D0A9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8C6D8F"/>
    <w:multiLevelType w:val="hybridMultilevel"/>
    <w:tmpl w:val="A6348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F62550"/>
    <w:multiLevelType w:val="hybridMultilevel"/>
    <w:tmpl w:val="049E5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349792512">
    <w:abstractNumId w:val="2"/>
  </w:num>
  <w:num w:numId="2" w16cid:durableId="4535197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51304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2990128">
    <w:abstractNumId w:val="0"/>
  </w:num>
  <w:num w:numId="5" w16cid:durableId="1001853209">
    <w:abstractNumId w:val="3"/>
  </w:num>
  <w:num w:numId="6" w16cid:durableId="963274893">
    <w:abstractNumId w:val="4"/>
  </w:num>
  <w:num w:numId="7" w16cid:durableId="7930222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07B18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951"/>
    <w:rsid w:val="001640A7"/>
    <w:rsid w:val="00164FA7"/>
    <w:rsid w:val="00166A03"/>
    <w:rsid w:val="001718A7"/>
    <w:rsid w:val="001737CF"/>
    <w:rsid w:val="00173AD4"/>
    <w:rsid w:val="0017512A"/>
    <w:rsid w:val="00176083"/>
    <w:rsid w:val="00192F37"/>
    <w:rsid w:val="001A70D2"/>
    <w:rsid w:val="001B3298"/>
    <w:rsid w:val="001D657B"/>
    <w:rsid w:val="001D7B54"/>
    <w:rsid w:val="001E0209"/>
    <w:rsid w:val="001E696A"/>
    <w:rsid w:val="001F2CA2"/>
    <w:rsid w:val="001F3309"/>
    <w:rsid w:val="002144C0"/>
    <w:rsid w:val="00215FA7"/>
    <w:rsid w:val="0022477D"/>
    <w:rsid w:val="002278A9"/>
    <w:rsid w:val="002336F9"/>
    <w:rsid w:val="0024028F"/>
    <w:rsid w:val="00244ABC"/>
    <w:rsid w:val="0026632D"/>
    <w:rsid w:val="00281FF2"/>
    <w:rsid w:val="002857DE"/>
    <w:rsid w:val="00290170"/>
    <w:rsid w:val="00291567"/>
    <w:rsid w:val="002A22BF"/>
    <w:rsid w:val="002A2389"/>
    <w:rsid w:val="002A4AD1"/>
    <w:rsid w:val="002A671D"/>
    <w:rsid w:val="002B2D32"/>
    <w:rsid w:val="002B4D55"/>
    <w:rsid w:val="002B5EA0"/>
    <w:rsid w:val="002B6119"/>
    <w:rsid w:val="002C1F06"/>
    <w:rsid w:val="002D3375"/>
    <w:rsid w:val="002D73D4"/>
    <w:rsid w:val="002F02A3"/>
    <w:rsid w:val="002F4ABE"/>
    <w:rsid w:val="002F766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C18"/>
    <w:rsid w:val="003D18A9"/>
    <w:rsid w:val="003D4B0B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5AE"/>
    <w:rsid w:val="004652C2"/>
    <w:rsid w:val="004706D1"/>
    <w:rsid w:val="00471326"/>
    <w:rsid w:val="0047598D"/>
    <w:rsid w:val="004840FD"/>
    <w:rsid w:val="00490A45"/>
    <w:rsid w:val="00490F7D"/>
    <w:rsid w:val="00491678"/>
    <w:rsid w:val="004968E2"/>
    <w:rsid w:val="004A3EEA"/>
    <w:rsid w:val="004A4D1F"/>
    <w:rsid w:val="004D5282"/>
    <w:rsid w:val="004F150A"/>
    <w:rsid w:val="004F1551"/>
    <w:rsid w:val="004F55A3"/>
    <w:rsid w:val="0050496F"/>
    <w:rsid w:val="00513B6F"/>
    <w:rsid w:val="00515454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05F9"/>
    <w:rsid w:val="005D21F6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8C1"/>
    <w:rsid w:val="00696477"/>
    <w:rsid w:val="006C2E98"/>
    <w:rsid w:val="006D050F"/>
    <w:rsid w:val="006D6139"/>
    <w:rsid w:val="006E5D65"/>
    <w:rsid w:val="006F1282"/>
    <w:rsid w:val="006F1FBC"/>
    <w:rsid w:val="006F31E2"/>
    <w:rsid w:val="006F3A5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FD2"/>
    <w:rsid w:val="00766FD4"/>
    <w:rsid w:val="0078168C"/>
    <w:rsid w:val="00787C2A"/>
    <w:rsid w:val="00790E27"/>
    <w:rsid w:val="007A4022"/>
    <w:rsid w:val="007A6E6E"/>
    <w:rsid w:val="007C3299"/>
    <w:rsid w:val="007C37FE"/>
    <w:rsid w:val="007C3BCC"/>
    <w:rsid w:val="007C4546"/>
    <w:rsid w:val="007C68E8"/>
    <w:rsid w:val="007D6E56"/>
    <w:rsid w:val="007F4155"/>
    <w:rsid w:val="0081554D"/>
    <w:rsid w:val="0081707E"/>
    <w:rsid w:val="008449B3"/>
    <w:rsid w:val="008552A2"/>
    <w:rsid w:val="0085747A"/>
    <w:rsid w:val="00857AD1"/>
    <w:rsid w:val="00884922"/>
    <w:rsid w:val="00885F64"/>
    <w:rsid w:val="00887682"/>
    <w:rsid w:val="008917F9"/>
    <w:rsid w:val="008A45F7"/>
    <w:rsid w:val="008C0CC0"/>
    <w:rsid w:val="008C19A9"/>
    <w:rsid w:val="008C379D"/>
    <w:rsid w:val="008C5147"/>
    <w:rsid w:val="008C5359"/>
    <w:rsid w:val="008C5363"/>
    <w:rsid w:val="008D3DC5"/>
    <w:rsid w:val="008D3DFB"/>
    <w:rsid w:val="008E4896"/>
    <w:rsid w:val="008E64F4"/>
    <w:rsid w:val="008F12C9"/>
    <w:rsid w:val="008F50B4"/>
    <w:rsid w:val="008F6E29"/>
    <w:rsid w:val="00916188"/>
    <w:rsid w:val="009239E5"/>
    <w:rsid w:val="00923D7D"/>
    <w:rsid w:val="00926CA6"/>
    <w:rsid w:val="009508DF"/>
    <w:rsid w:val="00950DAC"/>
    <w:rsid w:val="00954A07"/>
    <w:rsid w:val="00984B23"/>
    <w:rsid w:val="00991867"/>
    <w:rsid w:val="00997F14"/>
    <w:rsid w:val="009A330C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174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F34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041"/>
    <w:rsid w:val="00C26CB7"/>
    <w:rsid w:val="00C324C1"/>
    <w:rsid w:val="00C36992"/>
    <w:rsid w:val="00C56036"/>
    <w:rsid w:val="00C61DC5"/>
    <w:rsid w:val="00C67E92"/>
    <w:rsid w:val="00C701B1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1CC3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72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BB0"/>
    <w:rsid w:val="00EE32DE"/>
    <w:rsid w:val="00EE5457"/>
    <w:rsid w:val="00F070AB"/>
    <w:rsid w:val="00F17567"/>
    <w:rsid w:val="00F27268"/>
    <w:rsid w:val="00F27A7B"/>
    <w:rsid w:val="00F526AF"/>
    <w:rsid w:val="00F617C3"/>
    <w:rsid w:val="00F7066B"/>
    <w:rsid w:val="00F7125F"/>
    <w:rsid w:val="00F83B28"/>
    <w:rsid w:val="00F974DA"/>
    <w:rsid w:val="00FA46E5"/>
    <w:rsid w:val="00FB1D25"/>
    <w:rsid w:val="00FB7DBA"/>
    <w:rsid w:val="00FC1C25"/>
    <w:rsid w:val="00FC3F45"/>
    <w:rsid w:val="00FD503F"/>
    <w:rsid w:val="00FD7589"/>
    <w:rsid w:val="00FF016A"/>
    <w:rsid w:val="00FF1401"/>
    <w:rsid w:val="00FF5E7D"/>
    <w:rsid w:val="05CE24EA"/>
    <w:rsid w:val="05EECA4A"/>
    <w:rsid w:val="1231388F"/>
    <w:rsid w:val="1A535D0B"/>
    <w:rsid w:val="2065C590"/>
    <w:rsid w:val="221267AD"/>
    <w:rsid w:val="2C3C9219"/>
    <w:rsid w:val="3C690D21"/>
    <w:rsid w:val="40EC6DCA"/>
    <w:rsid w:val="44C55E5F"/>
    <w:rsid w:val="7C4DC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2FA60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F2DB02-14C4-435E-81B8-4A1B5CA8C4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D93E4D-D934-49A4-8C57-815850AC6C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57E4540-D0EB-4AEC-BCD8-400DBC393F54}"/>
</file>

<file path=customXml/itemProps4.xml><?xml version="1.0" encoding="utf-8"?>
<ds:datastoreItem xmlns:ds="http://schemas.openxmlformats.org/officeDocument/2006/customXml" ds:itemID="{B7CA1C70-95CD-410F-9108-4D21C5F75D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1213</Words>
  <Characters>7284</Characters>
  <Application>Microsoft Office Word</Application>
  <DocSecurity>0</DocSecurity>
  <Lines>60</Lines>
  <Paragraphs>16</Paragraphs>
  <ScaleCrop>false</ScaleCrop>
  <Company>Hewlett-Packard Company</Company>
  <LinksUpToDate>false</LinksUpToDate>
  <CharactersWithSpaces>8481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Szara Katarzyna</cp:lastModifiedBy>
  <cp:revision>8</cp:revision>
  <cp:lastPrinted>2019-02-06T12:12:00Z</cp:lastPrinted>
  <dcterms:created xsi:type="dcterms:W3CDTF">2020-12-20T16:58:00Z</dcterms:created>
  <dcterms:modified xsi:type="dcterms:W3CDTF">2022-06-01T09:05:00Z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