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CBD95" w14:textId="77777777" w:rsidR="006E5D65" w:rsidRPr="00981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81FA2">
        <w:rPr>
          <w:rFonts w:ascii="Corbel" w:hAnsi="Corbel"/>
          <w:bCs/>
          <w:i/>
        </w:rPr>
        <w:t xml:space="preserve">Załącznik nr </w:t>
      </w:r>
      <w:r w:rsidR="006F31E2" w:rsidRPr="00981FA2">
        <w:rPr>
          <w:rFonts w:ascii="Corbel" w:hAnsi="Corbel"/>
          <w:bCs/>
          <w:i/>
        </w:rPr>
        <w:t>1.5</w:t>
      </w:r>
      <w:r w:rsidR="00D8678B" w:rsidRPr="00981FA2">
        <w:rPr>
          <w:rFonts w:ascii="Corbel" w:hAnsi="Corbel"/>
          <w:bCs/>
          <w:i/>
        </w:rPr>
        <w:t xml:space="preserve"> do Zarządzenia</w:t>
      </w:r>
      <w:r w:rsidR="002A22BF" w:rsidRPr="00981FA2">
        <w:rPr>
          <w:rFonts w:ascii="Corbel" w:hAnsi="Corbel"/>
          <w:bCs/>
          <w:i/>
        </w:rPr>
        <w:t xml:space="preserve"> Rektora UR </w:t>
      </w:r>
      <w:r w:rsidRPr="00981FA2">
        <w:rPr>
          <w:rFonts w:ascii="Corbel" w:hAnsi="Corbel"/>
          <w:bCs/>
          <w:i/>
        </w:rPr>
        <w:t xml:space="preserve"> nr </w:t>
      </w:r>
      <w:r w:rsidR="00F17567" w:rsidRPr="00981FA2">
        <w:rPr>
          <w:rFonts w:ascii="Corbel" w:hAnsi="Corbel"/>
          <w:bCs/>
          <w:i/>
        </w:rPr>
        <w:t>12/2019</w:t>
      </w:r>
    </w:p>
    <w:p w14:paraId="5591FB4F" w14:textId="77777777" w:rsidR="0085747A" w:rsidRPr="00981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1FA2">
        <w:rPr>
          <w:rFonts w:ascii="Corbel" w:hAnsi="Corbel"/>
          <w:b/>
          <w:smallCaps/>
          <w:sz w:val="24"/>
          <w:szCs w:val="24"/>
        </w:rPr>
        <w:t>SYLABUS</w:t>
      </w:r>
    </w:p>
    <w:p w14:paraId="539A9D21" w14:textId="3C0DE234" w:rsidR="0085747A" w:rsidRPr="00981FA2" w:rsidRDefault="0071620A" w:rsidP="002A585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81FA2">
        <w:rPr>
          <w:rFonts w:ascii="Corbel" w:hAnsi="Corbel"/>
          <w:b/>
          <w:smallCaps/>
          <w:sz w:val="24"/>
          <w:szCs w:val="24"/>
        </w:rPr>
        <w:t>dotyczy cyklu kszta</w:t>
      </w:r>
      <w:bookmarkStart w:id="0" w:name="_GoBack"/>
      <w:bookmarkEnd w:id="0"/>
      <w:r w:rsidRPr="00981FA2">
        <w:rPr>
          <w:rFonts w:ascii="Corbel" w:hAnsi="Corbel"/>
          <w:b/>
          <w:smallCaps/>
          <w:sz w:val="24"/>
          <w:szCs w:val="24"/>
        </w:rPr>
        <w:t>łcenia</w:t>
      </w:r>
      <w:r w:rsidR="00DC6D0C" w:rsidRPr="00981FA2">
        <w:rPr>
          <w:rFonts w:ascii="Corbel" w:hAnsi="Corbel"/>
          <w:i/>
          <w:smallCaps/>
          <w:sz w:val="24"/>
          <w:szCs w:val="24"/>
        </w:rPr>
        <w:t xml:space="preserve"> </w:t>
      </w:r>
      <w:r w:rsidR="002A585F">
        <w:rPr>
          <w:rFonts w:ascii="Corbel" w:hAnsi="Corbel"/>
          <w:b/>
          <w:smallCaps/>
          <w:sz w:val="24"/>
          <w:szCs w:val="24"/>
        </w:rPr>
        <w:t>2022-2024</w:t>
      </w:r>
      <w:r w:rsidR="002A585F">
        <w:rPr>
          <w:rFonts w:ascii="Corbel" w:hAnsi="Corbel"/>
          <w:b/>
          <w:smallCaps/>
          <w:sz w:val="24"/>
          <w:szCs w:val="24"/>
        </w:rPr>
        <w:br/>
      </w:r>
      <w:r w:rsidR="003E307C" w:rsidRPr="00981FA2">
        <w:rPr>
          <w:rFonts w:ascii="Corbel" w:hAnsi="Corbel"/>
          <w:sz w:val="20"/>
          <w:szCs w:val="20"/>
        </w:rPr>
        <w:t>Rok akademicki: 202</w:t>
      </w:r>
      <w:r w:rsidR="002A585F">
        <w:rPr>
          <w:rFonts w:ascii="Corbel" w:hAnsi="Corbel"/>
          <w:sz w:val="20"/>
          <w:szCs w:val="20"/>
        </w:rPr>
        <w:t>2</w:t>
      </w:r>
      <w:r w:rsidR="003E307C" w:rsidRPr="00981FA2">
        <w:rPr>
          <w:rFonts w:ascii="Corbel" w:hAnsi="Corbel"/>
          <w:sz w:val="20"/>
          <w:szCs w:val="20"/>
        </w:rPr>
        <w:t>/202</w:t>
      </w:r>
      <w:r w:rsidR="002A585F">
        <w:rPr>
          <w:rFonts w:ascii="Corbel" w:hAnsi="Corbel"/>
          <w:sz w:val="20"/>
          <w:szCs w:val="20"/>
        </w:rPr>
        <w:t>3</w:t>
      </w:r>
      <w:r w:rsidR="003E307C" w:rsidRPr="00981FA2">
        <w:rPr>
          <w:rFonts w:ascii="Corbel" w:hAnsi="Corbel"/>
          <w:sz w:val="20"/>
          <w:szCs w:val="20"/>
        </w:rPr>
        <w:t xml:space="preserve"> </w:t>
      </w:r>
    </w:p>
    <w:p w14:paraId="603DB6C3" w14:textId="77777777" w:rsidR="003E307C" w:rsidRPr="00981FA2" w:rsidRDefault="003E307C" w:rsidP="003E30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6D8ADA38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1FA2">
        <w:rPr>
          <w:rFonts w:ascii="Corbel" w:hAnsi="Corbel"/>
          <w:szCs w:val="24"/>
        </w:rPr>
        <w:t xml:space="preserve">1. </w:t>
      </w:r>
      <w:r w:rsidR="0085747A" w:rsidRPr="00981FA2">
        <w:rPr>
          <w:rFonts w:ascii="Corbel" w:hAnsi="Corbel"/>
          <w:szCs w:val="24"/>
        </w:rPr>
        <w:t xml:space="preserve">Podstawowe </w:t>
      </w:r>
      <w:r w:rsidR="00445970" w:rsidRPr="00981F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1FA2" w14:paraId="38615216" w14:textId="77777777" w:rsidTr="084D37A7">
        <w:tc>
          <w:tcPr>
            <w:tcW w:w="2694" w:type="dxa"/>
            <w:vAlign w:val="center"/>
          </w:tcPr>
          <w:p w14:paraId="02E29161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EFF39B" w14:textId="11448923" w:rsidR="0085747A" w:rsidRPr="00981FA2" w:rsidRDefault="00003062" w:rsidP="084D37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4D37A7">
              <w:rPr>
                <w:rFonts w:ascii="Corbel" w:hAnsi="Corbel"/>
                <w:b w:val="0"/>
                <w:sz w:val="24"/>
                <w:szCs w:val="24"/>
              </w:rPr>
              <w:t>Rynek finansowy II</w:t>
            </w:r>
          </w:p>
        </w:tc>
      </w:tr>
      <w:tr w:rsidR="0085747A" w:rsidRPr="00981FA2" w14:paraId="16FAC73E" w14:textId="77777777" w:rsidTr="084D37A7">
        <w:tc>
          <w:tcPr>
            <w:tcW w:w="2694" w:type="dxa"/>
            <w:vAlign w:val="center"/>
          </w:tcPr>
          <w:p w14:paraId="0896D922" w14:textId="77777777" w:rsidR="0085747A" w:rsidRPr="00981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14973D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E/II/B.3</w:t>
            </w:r>
          </w:p>
        </w:tc>
      </w:tr>
      <w:tr w:rsidR="0085747A" w:rsidRPr="00981FA2" w14:paraId="0FF5388C" w14:textId="77777777" w:rsidTr="084D37A7">
        <w:tc>
          <w:tcPr>
            <w:tcW w:w="2694" w:type="dxa"/>
            <w:vAlign w:val="center"/>
          </w:tcPr>
          <w:p w14:paraId="2DBA6553" w14:textId="77777777" w:rsidR="0085747A" w:rsidRPr="00981FA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1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CDE5C9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1FA2" w14:paraId="056C54A5" w14:textId="77777777" w:rsidTr="084D37A7">
        <w:tc>
          <w:tcPr>
            <w:tcW w:w="2694" w:type="dxa"/>
            <w:vAlign w:val="center"/>
          </w:tcPr>
          <w:p w14:paraId="4D87153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46E92D" w14:textId="7B4E96F0" w:rsidR="0085747A" w:rsidRPr="00981FA2" w:rsidRDefault="003E3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1FA2" w14:paraId="37F5FD01" w14:textId="77777777" w:rsidTr="084D37A7">
        <w:tc>
          <w:tcPr>
            <w:tcW w:w="2694" w:type="dxa"/>
            <w:vAlign w:val="center"/>
          </w:tcPr>
          <w:p w14:paraId="27F7E3A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E47F56" w14:textId="77777777" w:rsidR="0085747A" w:rsidRPr="00981FA2" w:rsidRDefault="00003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81FA2" w14:paraId="19B15C2C" w14:textId="77777777" w:rsidTr="084D37A7">
        <w:tc>
          <w:tcPr>
            <w:tcW w:w="2694" w:type="dxa"/>
            <w:vAlign w:val="center"/>
          </w:tcPr>
          <w:p w14:paraId="72F7E574" w14:textId="77777777" w:rsidR="0085747A" w:rsidRPr="00981F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2A8808" w14:textId="4FF717D6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E307C" w:rsidRPr="00981FA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81FA2" w14:paraId="6D7FF8D2" w14:textId="77777777" w:rsidTr="084D37A7">
        <w:tc>
          <w:tcPr>
            <w:tcW w:w="2694" w:type="dxa"/>
            <w:vAlign w:val="center"/>
          </w:tcPr>
          <w:p w14:paraId="4429BF7A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8DB4" w14:textId="77777777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1FA2" w14:paraId="05AA4C1C" w14:textId="77777777" w:rsidTr="084D37A7">
        <w:tc>
          <w:tcPr>
            <w:tcW w:w="2694" w:type="dxa"/>
            <w:vAlign w:val="center"/>
          </w:tcPr>
          <w:p w14:paraId="61798699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D9498" w14:textId="2484175B" w:rsidR="0085747A" w:rsidRPr="00981FA2" w:rsidRDefault="002D13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062" w:rsidRPr="00981F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1FA2" w14:paraId="468D995F" w14:textId="77777777" w:rsidTr="084D37A7">
        <w:tc>
          <w:tcPr>
            <w:tcW w:w="2694" w:type="dxa"/>
            <w:vAlign w:val="center"/>
          </w:tcPr>
          <w:p w14:paraId="71368D2F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1FA2">
              <w:rPr>
                <w:rFonts w:ascii="Corbel" w:hAnsi="Corbel"/>
                <w:sz w:val="24"/>
                <w:szCs w:val="24"/>
              </w:rPr>
              <w:t>/y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D33B0F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81FA2" w14:paraId="06602348" w14:textId="77777777" w:rsidTr="084D37A7">
        <w:tc>
          <w:tcPr>
            <w:tcW w:w="2694" w:type="dxa"/>
            <w:vAlign w:val="center"/>
          </w:tcPr>
          <w:p w14:paraId="4141B31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F800D" w14:textId="0291FC78" w:rsidR="0085747A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81FA2" w14:paraId="734E9AAF" w14:textId="77777777" w:rsidTr="084D37A7">
        <w:tc>
          <w:tcPr>
            <w:tcW w:w="2694" w:type="dxa"/>
            <w:vAlign w:val="center"/>
          </w:tcPr>
          <w:p w14:paraId="3136293E" w14:textId="77777777" w:rsidR="00923D7D" w:rsidRPr="00981F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9102F" w14:textId="77777777" w:rsidR="00923D7D" w:rsidRPr="00981FA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81FA2" w14:paraId="2695ED34" w14:textId="77777777" w:rsidTr="084D37A7">
        <w:tc>
          <w:tcPr>
            <w:tcW w:w="2694" w:type="dxa"/>
            <w:vAlign w:val="center"/>
          </w:tcPr>
          <w:p w14:paraId="299133F2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8294DE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81FA2" w14:paraId="10B41D0A" w14:textId="77777777" w:rsidTr="084D37A7">
        <w:tc>
          <w:tcPr>
            <w:tcW w:w="2694" w:type="dxa"/>
            <w:vAlign w:val="center"/>
          </w:tcPr>
          <w:p w14:paraId="60B9B496" w14:textId="77777777" w:rsidR="0085747A" w:rsidRPr="00981F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51D062" w14:textId="77777777" w:rsidR="0085747A" w:rsidRPr="00981FA2" w:rsidRDefault="006E2E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>Dr hab. Tomasz Potocki, prof. UR, Dr Krzysztof Nowak, Mgr Magdalena Suraj</w:t>
            </w:r>
          </w:p>
        </w:tc>
      </w:tr>
    </w:tbl>
    <w:p w14:paraId="68CACF83" w14:textId="77777777" w:rsidR="0085747A" w:rsidRPr="00981F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* </w:t>
      </w:r>
      <w:r w:rsidRPr="00981FA2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81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1FA2">
        <w:rPr>
          <w:rFonts w:ascii="Corbel" w:hAnsi="Corbel"/>
          <w:b w:val="0"/>
          <w:sz w:val="24"/>
          <w:szCs w:val="24"/>
        </w:rPr>
        <w:t>e,</w:t>
      </w:r>
      <w:r w:rsidRPr="00981FA2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81FA2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81FA2">
        <w:rPr>
          <w:rFonts w:ascii="Corbel" w:hAnsi="Corbel"/>
          <w:b w:val="0"/>
          <w:i/>
          <w:sz w:val="24"/>
          <w:szCs w:val="24"/>
        </w:rPr>
        <w:t>w Jednostce</w:t>
      </w:r>
    </w:p>
    <w:p w14:paraId="4787CE5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040C8A" w14:textId="77777777" w:rsidR="0085747A" w:rsidRPr="00981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1.</w:t>
      </w:r>
      <w:r w:rsidR="00E22FBC" w:rsidRPr="00981FA2">
        <w:rPr>
          <w:rFonts w:ascii="Corbel" w:hAnsi="Corbel"/>
          <w:sz w:val="24"/>
          <w:szCs w:val="24"/>
        </w:rPr>
        <w:t>1</w:t>
      </w:r>
      <w:r w:rsidRPr="00981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61ECA9" w14:textId="77777777" w:rsidR="00923D7D" w:rsidRPr="00981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81FA2" w14:paraId="6671C0B1" w14:textId="77777777" w:rsidTr="006E2E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0A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Semestr</w:t>
            </w:r>
          </w:p>
          <w:p w14:paraId="79AE5BD7" w14:textId="77777777" w:rsidR="00015B8F" w:rsidRPr="00981F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(</w:t>
            </w:r>
            <w:r w:rsidR="00363F78" w:rsidRPr="00981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4EBA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Wykł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06B7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8FD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Konw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2FFF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92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Sem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B9D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0411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1FA2">
              <w:rPr>
                <w:rFonts w:ascii="Corbel" w:hAnsi="Corbel"/>
                <w:szCs w:val="24"/>
              </w:rPr>
              <w:t>Prakt</w:t>
            </w:r>
            <w:proofErr w:type="spellEnd"/>
            <w:r w:rsidRPr="00981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C7BC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1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3CAE" w14:textId="77777777" w:rsidR="00015B8F" w:rsidRPr="00981F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1FA2">
              <w:rPr>
                <w:rFonts w:ascii="Corbel" w:hAnsi="Corbel"/>
                <w:b/>
                <w:szCs w:val="24"/>
              </w:rPr>
              <w:t>Liczba pkt</w:t>
            </w:r>
            <w:r w:rsidR="00B90885" w:rsidRPr="00981FA2">
              <w:rPr>
                <w:rFonts w:ascii="Corbel" w:hAnsi="Corbel"/>
                <w:b/>
                <w:szCs w:val="24"/>
              </w:rPr>
              <w:t>.</w:t>
            </w:r>
            <w:r w:rsidRPr="00981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E2EC3" w:rsidRPr="00981FA2" w14:paraId="6EAAA585" w14:textId="77777777" w:rsidTr="002D13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C47" w14:textId="4DDB734A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1CC" w14:textId="53458A39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5F6E" w14:textId="6E22C757" w:rsidR="006E2EC3" w:rsidRPr="00981FA2" w:rsidRDefault="002D1362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BD3B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1B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E711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54FC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3145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939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8B6D" w14:textId="77777777" w:rsidR="006E2EC3" w:rsidRPr="00981FA2" w:rsidRDefault="006E2EC3" w:rsidP="006E2E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F74F9E6" w14:textId="77777777" w:rsidR="00923D7D" w:rsidRPr="00981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A3BB87" w14:textId="77777777" w:rsidR="0085747A" w:rsidRPr="00981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1.</w:t>
      </w:r>
      <w:r w:rsidR="00E22FBC" w:rsidRPr="00981FA2">
        <w:rPr>
          <w:rFonts w:ascii="Corbel" w:hAnsi="Corbel"/>
          <w:smallCaps w:val="0"/>
          <w:szCs w:val="24"/>
        </w:rPr>
        <w:t>2</w:t>
      </w:r>
      <w:r w:rsidR="00F83B28" w:rsidRPr="00981FA2">
        <w:rPr>
          <w:rFonts w:ascii="Corbel" w:hAnsi="Corbel"/>
          <w:smallCaps w:val="0"/>
          <w:szCs w:val="24"/>
        </w:rPr>
        <w:t>.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 xml:space="preserve">Sposób realizacji zajęć  </w:t>
      </w:r>
    </w:p>
    <w:p w14:paraId="77F56EC4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81FA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81FA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81FA2">
        <w:rPr>
          <w:rFonts w:ascii="Corbel" w:hAnsi="Corbel"/>
          <w:b w:val="0"/>
          <w:smallCaps w:val="0"/>
          <w:szCs w:val="24"/>
        </w:rPr>
        <w:t>zajęcia w formie tradycyjnej</w:t>
      </w:r>
      <w:r w:rsidRPr="00981FA2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81FA2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1DA7418D" w14:textId="77777777" w:rsidR="003E307C" w:rsidRPr="00981FA2" w:rsidRDefault="003E307C" w:rsidP="003E30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1FA2">
        <w:rPr>
          <w:rFonts w:ascii="MS Gothic" w:eastAsia="MS Gothic" w:hAnsi="MS Gothic" w:cs="MS Gothic" w:hint="eastAsia"/>
          <w:b w:val="0"/>
          <w:szCs w:val="24"/>
        </w:rPr>
        <w:t>☐</w:t>
      </w:r>
      <w:r w:rsidRPr="00981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864962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E1EDA7" w14:textId="77777777" w:rsidR="00E22FBC" w:rsidRPr="00981F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1.3 </w:t>
      </w:r>
      <w:r w:rsidR="00F83B28" w:rsidRPr="00981FA2">
        <w:rPr>
          <w:rFonts w:ascii="Corbel" w:hAnsi="Corbel"/>
          <w:smallCaps w:val="0"/>
          <w:szCs w:val="24"/>
        </w:rPr>
        <w:tab/>
      </w:r>
      <w:r w:rsidRPr="00981FA2">
        <w:rPr>
          <w:rFonts w:ascii="Corbel" w:hAnsi="Corbel"/>
          <w:smallCaps w:val="0"/>
          <w:szCs w:val="24"/>
        </w:rPr>
        <w:t>For</w:t>
      </w:r>
      <w:r w:rsidR="00445970" w:rsidRPr="00981FA2">
        <w:rPr>
          <w:rFonts w:ascii="Corbel" w:hAnsi="Corbel"/>
          <w:smallCaps w:val="0"/>
          <w:szCs w:val="24"/>
        </w:rPr>
        <w:t xml:space="preserve">ma zaliczenia przedmiotu </w:t>
      </w:r>
      <w:r w:rsidRPr="00981FA2">
        <w:rPr>
          <w:rFonts w:ascii="Corbel" w:hAnsi="Corbel"/>
          <w:smallCaps w:val="0"/>
          <w:szCs w:val="24"/>
        </w:rPr>
        <w:t xml:space="preserve"> (z toku) </w:t>
      </w:r>
      <w:r w:rsidRPr="00981FA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6E713" w14:textId="77777777" w:rsidR="009C54AE" w:rsidRPr="00981FA2" w:rsidRDefault="006E2EC3" w:rsidP="006E2EC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981FA2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1BBA1B6" w14:textId="77777777" w:rsidR="00E960BB" w:rsidRPr="00981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37ACD7" w14:textId="77777777" w:rsidR="00E960BB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3C7D3AEE" w14:textId="77777777" w:rsidTr="00745302">
        <w:tc>
          <w:tcPr>
            <w:tcW w:w="9670" w:type="dxa"/>
          </w:tcPr>
          <w:p w14:paraId="60EE9955" w14:textId="77777777" w:rsidR="0085747A" w:rsidRPr="00981FA2" w:rsidRDefault="006E2EC3" w:rsidP="006E2E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II oraz Ekonomia Międzynarodowa. Znajomość podstawowych zagadnień i kategorii dotyczących rynków finansowych oraz wzajemnych powiązań pomiędzy tymi kategoriami, potwierdzona zaliczeniem przedmiotów im dedykowanych na pierwszym poziomie studiów.</w:t>
            </w:r>
          </w:p>
        </w:tc>
      </w:tr>
    </w:tbl>
    <w:p w14:paraId="2B4A8944" w14:textId="77777777" w:rsidR="00153C41" w:rsidRPr="00981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80B025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1FA2">
        <w:rPr>
          <w:rFonts w:ascii="Corbel" w:hAnsi="Corbel"/>
          <w:szCs w:val="24"/>
        </w:rPr>
        <w:lastRenderedPageBreak/>
        <w:t>3.</w:t>
      </w:r>
      <w:r w:rsidR="00A84C85" w:rsidRPr="00981FA2">
        <w:rPr>
          <w:rFonts w:ascii="Corbel" w:hAnsi="Corbel"/>
          <w:szCs w:val="24"/>
        </w:rPr>
        <w:t>cele, efekty uczenia się</w:t>
      </w:r>
      <w:r w:rsidR="0085747A" w:rsidRPr="00981FA2">
        <w:rPr>
          <w:rFonts w:ascii="Corbel" w:hAnsi="Corbel"/>
          <w:szCs w:val="24"/>
        </w:rPr>
        <w:t xml:space="preserve"> , treści Programowe i stosowane metody Dydaktyczne</w:t>
      </w:r>
    </w:p>
    <w:p w14:paraId="14F26F5C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6CFD3" w14:textId="77777777" w:rsidR="0085747A" w:rsidRPr="00981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3.1 </w:t>
      </w:r>
      <w:r w:rsidR="00C05F44" w:rsidRPr="00981FA2">
        <w:rPr>
          <w:rFonts w:ascii="Corbel" w:hAnsi="Corbel"/>
          <w:sz w:val="24"/>
          <w:szCs w:val="24"/>
        </w:rPr>
        <w:t>Cele przedmiotu</w:t>
      </w:r>
    </w:p>
    <w:p w14:paraId="217F9C5C" w14:textId="77777777" w:rsidR="00F83B28" w:rsidRPr="00981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81FA2" w14:paraId="6248BC1A" w14:textId="77777777" w:rsidTr="006E2EC3">
        <w:tc>
          <w:tcPr>
            <w:tcW w:w="845" w:type="dxa"/>
            <w:vAlign w:val="center"/>
          </w:tcPr>
          <w:p w14:paraId="379E2C92" w14:textId="77777777" w:rsidR="0085747A" w:rsidRPr="00981F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A20AAE4" w14:textId="77777777" w:rsidR="0085747A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jako nieodłącznym elementem gospodarki rynkowej oraz jego rolą w alokacji kapitału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 Charakterystyka  kategorii i pojęć z zakresu rynku finansowego.</w:t>
            </w:r>
          </w:p>
        </w:tc>
      </w:tr>
      <w:tr w:rsidR="006E2EC3" w:rsidRPr="00981FA2" w14:paraId="0EB7885A" w14:textId="77777777" w:rsidTr="006E2EC3">
        <w:tc>
          <w:tcPr>
            <w:tcW w:w="845" w:type="dxa"/>
            <w:vAlign w:val="center"/>
          </w:tcPr>
          <w:p w14:paraId="1B651208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vAlign w:val="center"/>
          </w:tcPr>
          <w:p w14:paraId="0F71758E" w14:textId="77777777" w:rsidR="006E2EC3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wiedzy na temat funkcjonowania rynków kapitałowych oraz instrumentów, instytucji,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postępującej 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global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izacji i integracji tych rynków</w:t>
            </w:r>
            <w:r w:rsidR="006E2EC3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Wypracowanie umiejętności interpretacji wpływu podstawowych danych makroekonomicznych na rynki finansowe.</w:t>
            </w:r>
          </w:p>
        </w:tc>
      </w:tr>
      <w:tr w:rsidR="006E2EC3" w:rsidRPr="00981FA2" w14:paraId="16C2892B" w14:textId="77777777" w:rsidTr="006E2EC3">
        <w:tc>
          <w:tcPr>
            <w:tcW w:w="845" w:type="dxa"/>
            <w:vAlign w:val="center"/>
          </w:tcPr>
          <w:p w14:paraId="31F6AE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F889B81" w14:textId="77777777" w:rsidR="006E2EC3" w:rsidRPr="00981FA2" w:rsidRDefault="006E2EC3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Wypracowanie 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przez studentów 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umiejętności analizy i oceny portfela inwestycyjnego</w:t>
            </w:r>
            <w:r w:rsidR="00307DA8"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perspektywy relacji oczekiwanej stopy zwrotu i ryzyka</w:t>
            </w: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E2EC3" w:rsidRPr="00981FA2" w14:paraId="3E263F24" w14:textId="77777777" w:rsidTr="006E2EC3">
        <w:tc>
          <w:tcPr>
            <w:tcW w:w="845" w:type="dxa"/>
            <w:vAlign w:val="center"/>
          </w:tcPr>
          <w:p w14:paraId="40150047" w14:textId="77777777" w:rsidR="006E2EC3" w:rsidRPr="00981FA2" w:rsidRDefault="006E2EC3" w:rsidP="006E2E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1FA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00B86C7A" w14:textId="77777777" w:rsidR="00307DA8" w:rsidRPr="00981FA2" w:rsidRDefault="00307DA8" w:rsidP="00307DA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981FA2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zasadami analizy technicznej oraz fundamentalnej i wykorzystywanymi w ich ramach głównymi narzędziami.</w:t>
            </w:r>
          </w:p>
        </w:tc>
      </w:tr>
    </w:tbl>
    <w:p w14:paraId="5C51121B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308CCC" w14:textId="77777777" w:rsidR="001D7B54" w:rsidRPr="00981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3.2 </w:t>
      </w:r>
      <w:r w:rsidR="001D7B54" w:rsidRPr="00981FA2">
        <w:rPr>
          <w:rFonts w:ascii="Corbel" w:hAnsi="Corbel"/>
          <w:b/>
          <w:sz w:val="24"/>
          <w:szCs w:val="24"/>
        </w:rPr>
        <w:t xml:space="preserve">Efekty </w:t>
      </w:r>
      <w:r w:rsidR="00C05F44" w:rsidRPr="00981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1FA2">
        <w:rPr>
          <w:rFonts w:ascii="Corbel" w:hAnsi="Corbel"/>
          <w:b/>
          <w:sz w:val="24"/>
          <w:szCs w:val="24"/>
        </w:rPr>
        <w:t>dla przedmiotu</w:t>
      </w:r>
    </w:p>
    <w:p w14:paraId="3A9632AB" w14:textId="77777777" w:rsidR="001D7B54" w:rsidRPr="00981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81FA2" w14:paraId="5168E44A" w14:textId="77777777" w:rsidTr="093C78DE">
        <w:tc>
          <w:tcPr>
            <w:tcW w:w="1681" w:type="dxa"/>
            <w:vAlign w:val="center"/>
          </w:tcPr>
          <w:p w14:paraId="2F22ABAE" w14:textId="77777777" w:rsidR="0085747A" w:rsidRPr="00981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81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020F8B8" w14:textId="77777777" w:rsidR="0085747A" w:rsidRPr="00981FA2" w:rsidRDefault="0085747A" w:rsidP="000E3B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F281C2" w14:textId="77777777" w:rsidR="0085747A" w:rsidRPr="00981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81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81FA2" w14:paraId="3190658F" w14:textId="77777777" w:rsidTr="093C78DE">
        <w:tc>
          <w:tcPr>
            <w:tcW w:w="1681" w:type="dxa"/>
            <w:vAlign w:val="center"/>
          </w:tcPr>
          <w:p w14:paraId="400ACB9E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93232FA" w14:textId="77777777" w:rsidR="0085747A" w:rsidRPr="00981FA2" w:rsidRDefault="005C5684" w:rsidP="000E3B1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FA2">
              <w:rPr>
                <w:rFonts w:ascii="Corbel" w:hAnsi="Corbel" w:cs="Times New Roman"/>
              </w:rPr>
              <w:t>Student d</w:t>
            </w:r>
            <w:r w:rsidR="00307DA8" w:rsidRPr="00981FA2">
              <w:rPr>
                <w:rFonts w:ascii="Corbel" w:hAnsi="Corbel" w:cs="Times New Roman"/>
              </w:rPr>
              <w:t>efiniuje i opisuje kategorie rynku finansowego i kapitałowego (rynek pierwotny, wtórny, instrumenty finansowe itp.).</w:t>
            </w:r>
            <w:r w:rsidRPr="00981FA2">
              <w:rPr>
                <w:rFonts w:ascii="Corbel" w:hAnsi="Corbel" w:cs="Times New Roman"/>
              </w:rPr>
              <w:t xml:space="preserve"> Student charakteryzuje podstawowe podmioty rynku finansowego oraz instrumenty rynku kapitałowego. Student rozpoznaje i interpretuje procesy zachodzące na rynkach finansowych.</w:t>
            </w:r>
          </w:p>
        </w:tc>
        <w:tc>
          <w:tcPr>
            <w:tcW w:w="1865" w:type="dxa"/>
            <w:vAlign w:val="center"/>
          </w:tcPr>
          <w:p w14:paraId="15DAA512" w14:textId="77777777" w:rsidR="0085747A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</w:p>
          <w:p w14:paraId="7FFB6DF0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K_W02</w:t>
            </w:r>
          </w:p>
          <w:p w14:paraId="6BB59E8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K_W03</w:t>
            </w:r>
          </w:p>
        </w:tc>
      </w:tr>
      <w:tr w:rsidR="00307DA8" w:rsidRPr="00981FA2" w14:paraId="4EC8F671" w14:textId="77777777" w:rsidTr="093C78DE">
        <w:tc>
          <w:tcPr>
            <w:tcW w:w="1681" w:type="dxa"/>
            <w:vAlign w:val="center"/>
          </w:tcPr>
          <w:p w14:paraId="0B94ECCE" w14:textId="77777777" w:rsidR="00307DA8" w:rsidRPr="00981FA2" w:rsidRDefault="00307DA8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4D43BF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rozpoznaje wzajemne powiązania i zależności zachodzące w sferze realnej gospodarki i na rynkach finansowych. Student analizuje procesy zachodzące na rynku finansowym i kapitałowym w oparciu o nowoczesne koncepcje finansów. </w:t>
            </w:r>
          </w:p>
        </w:tc>
        <w:tc>
          <w:tcPr>
            <w:tcW w:w="1865" w:type="dxa"/>
            <w:vAlign w:val="center"/>
          </w:tcPr>
          <w:p w14:paraId="0E2CD6F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K_W08</w:t>
            </w:r>
          </w:p>
          <w:p w14:paraId="693FC72D" w14:textId="77777777" w:rsidR="005C5684" w:rsidRPr="00981FA2" w:rsidRDefault="005C5684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07DA8" w:rsidRPr="00981FA2" w14:paraId="6B364EB7" w14:textId="77777777" w:rsidTr="093C78DE">
        <w:tc>
          <w:tcPr>
            <w:tcW w:w="1681" w:type="dxa"/>
            <w:vAlign w:val="center"/>
          </w:tcPr>
          <w:p w14:paraId="0EA338E0" w14:textId="77777777" w:rsidR="00307DA8" w:rsidRPr="00981FA2" w:rsidRDefault="00F472AB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6C9AB77" w14:textId="77777777" w:rsidR="00307DA8" w:rsidRPr="00981FA2" w:rsidRDefault="005C5684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instytucjonalną stronę funkcjonowania rynku finansowego.</w:t>
            </w:r>
          </w:p>
        </w:tc>
        <w:tc>
          <w:tcPr>
            <w:tcW w:w="1865" w:type="dxa"/>
            <w:vAlign w:val="center"/>
          </w:tcPr>
          <w:p w14:paraId="21C3AFA7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K_W10</w:t>
            </w:r>
          </w:p>
        </w:tc>
      </w:tr>
      <w:tr w:rsidR="00307DA8" w:rsidRPr="00981FA2" w14:paraId="4C416907" w14:textId="77777777" w:rsidTr="093C78DE">
        <w:tc>
          <w:tcPr>
            <w:tcW w:w="1681" w:type="dxa"/>
            <w:vAlign w:val="center"/>
          </w:tcPr>
          <w:p w14:paraId="1D76B366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CD1FB3" w14:textId="77777777" w:rsidR="000E3B11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</w:t>
            </w:r>
            <w:r w:rsidR="005C5684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nalizuje i kalkuluje transakcje finansowe na rynkach kapitałowych. Dostrzega i ocenia problemy generowane przez zmienność koniunktury na rynkach finansowych.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weryfikuje i ocenia efektywność inwestycji finansowych na rynku kapitałowym. Ocenia ryzyko poszczególnych inwestycji.</w:t>
            </w:r>
            <w:r w:rsidR="000E3B11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ma świadomość zmienności na rynkach finansowych i rozumie, iż teorie finansów opisują rynek finansowy w pewnym przybliżeniu.</w:t>
            </w:r>
          </w:p>
        </w:tc>
        <w:tc>
          <w:tcPr>
            <w:tcW w:w="1865" w:type="dxa"/>
            <w:vAlign w:val="center"/>
          </w:tcPr>
          <w:p w14:paraId="71461973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K_U01</w:t>
            </w:r>
          </w:p>
          <w:p w14:paraId="294B41B2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K_U02</w:t>
            </w:r>
          </w:p>
          <w:p w14:paraId="47241950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</w:p>
          <w:p w14:paraId="4EEBEF1F" w14:textId="77777777" w:rsidR="000E3B11" w:rsidRPr="00981FA2" w:rsidRDefault="000E3B11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K_U12</w:t>
            </w:r>
          </w:p>
        </w:tc>
      </w:tr>
      <w:tr w:rsidR="00307DA8" w:rsidRPr="00981FA2" w14:paraId="60081F72" w14:textId="77777777" w:rsidTr="093C78DE">
        <w:tc>
          <w:tcPr>
            <w:tcW w:w="1681" w:type="dxa"/>
            <w:vAlign w:val="center"/>
          </w:tcPr>
          <w:p w14:paraId="0467198C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24BC7D6" w14:textId="5365AB25" w:rsidR="00F472AB" w:rsidRPr="00981FA2" w:rsidRDefault="5BC051AE" w:rsidP="093C78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zna zasady konstrukcji portfela inwestycyjnego oraz formułowania strategii zabezpieczających, </w:t>
            </w:r>
            <w:r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spekulacyjnych oraz arbitrażowych wykorzystujących instrumenty pochodne dostępne na rynku finansowym.</w:t>
            </w:r>
            <w:r w:rsidR="18CA5E07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Student formułuje i analizuje problemy badawcze dotyczące wpływu zmienności rynków finansowych na uzyskiwaną stopę zwrotu z inwestycji</w:t>
            </w:r>
            <w:r w:rsidR="28789CB5" w:rsidRPr="00981F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dobiera metody i narzędzia do realizacji badania oraz analizuje i prezentuje wyniki badania. </w:t>
            </w:r>
          </w:p>
        </w:tc>
        <w:tc>
          <w:tcPr>
            <w:tcW w:w="1865" w:type="dxa"/>
            <w:vAlign w:val="center"/>
          </w:tcPr>
          <w:p w14:paraId="303E0428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K_U05</w:t>
            </w:r>
          </w:p>
          <w:p w14:paraId="56323AD7" w14:textId="77777777" w:rsidR="00F472AB" w:rsidRPr="00981FA2" w:rsidRDefault="00F472AB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K_U06</w:t>
            </w:r>
          </w:p>
        </w:tc>
      </w:tr>
      <w:tr w:rsidR="00307DA8" w:rsidRPr="00981FA2" w14:paraId="66FD8B20" w14:textId="77777777" w:rsidTr="093C78DE">
        <w:tc>
          <w:tcPr>
            <w:tcW w:w="1681" w:type="dxa"/>
            <w:vAlign w:val="center"/>
          </w:tcPr>
          <w:p w14:paraId="32AB5459" w14:textId="77777777" w:rsidR="00307DA8" w:rsidRPr="00981FA2" w:rsidRDefault="000E3B11" w:rsidP="00307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1CF9E70" w14:textId="77777777" w:rsidR="00307DA8" w:rsidRPr="00981FA2" w:rsidRDefault="00F472AB" w:rsidP="000E3B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świadomość złożoności problematyki rynków finansowych. Zachowuje krytycyzm w wyrażaniu opinii dotyczących informacji płynących z rynków finansowych.</w:t>
            </w:r>
          </w:p>
        </w:tc>
        <w:tc>
          <w:tcPr>
            <w:tcW w:w="1865" w:type="dxa"/>
            <w:vAlign w:val="center"/>
          </w:tcPr>
          <w:p w14:paraId="44FE3329" w14:textId="77777777" w:rsidR="00307DA8" w:rsidRPr="00981FA2" w:rsidRDefault="00307DA8" w:rsidP="00307D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K_K05</w:t>
            </w:r>
          </w:p>
        </w:tc>
      </w:tr>
    </w:tbl>
    <w:p w14:paraId="27CF45A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0219C" w14:textId="77777777" w:rsidR="0085747A" w:rsidRPr="00981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>3.3</w:t>
      </w:r>
      <w:r w:rsidR="0085747A" w:rsidRPr="00981FA2">
        <w:rPr>
          <w:rFonts w:ascii="Corbel" w:hAnsi="Corbel"/>
          <w:b/>
          <w:sz w:val="24"/>
          <w:szCs w:val="24"/>
        </w:rPr>
        <w:t>T</w:t>
      </w:r>
      <w:r w:rsidR="001D7B54" w:rsidRPr="00981FA2">
        <w:rPr>
          <w:rFonts w:ascii="Corbel" w:hAnsi="Corbel"/>
          <w:b/>
          <w:sz w:val="24"/>
          <w:szCs w:val="24"/>
        </w:rPr>
        <w:t xml:space="preserve">reści programowe </w:t>
      </w:r>
    </w:p>
    <w:p w14:paraId="610646DF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 xml:space="preserve">Problematyka wykładu </w:t>
      </w:r>
    </w:p>
    <w:p w14:paraId="48D9B3C0" w14:textId="77777777" w:rsidR="00675843" w:rsidRPr="00981F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1FBFE2BA" w14:textId="77777777" w:rsidTr="00B25892">
        <w:tc>
          <w:tcPr>
            <w:tcW w:w="9520" w:type="dxa"/>
          </w:tcPr>
          <w:p w14:paraId="62D1A550" w14:textId="77777777" w:rsidR="0085747A" w:rsidRPr="00981F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722A" w:rsidRPr="00981FA2" w14:paraId="38CF211A" w14:textId="77777777" w:rsidTr="00B25892">
        <w:tc>
          <w:tcPr>
            <w:tcW w:w="9520" w:type="dxa"/>
          </w:tcPr>
          <w:p w14:paraId="1F69CC4B" w14:textId="1A345B06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Elementy rynku finansowego (rynek depozytowo-kredytowy, pieniężny, kapitałowy, walutowy, terminowy, rynek nieruchomości)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 Uczestnicy i przedmiot wymiany.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722A" w:rsidRPr="00981FA2" w14:paraId="12A1A164" w14:textId="77777777" w:rsidTr="00B25892">
        <w:tc>
          <w:tcPr>
            <w:tcW w:w="9520" w:type="dxa"/>
          </w:tcPr>
          <w:p w14:paraId="7D35C3B3" w14:textId="6594BBE9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Rola systemu bankowego jako elementu systemu finansowego. Organizacja systemu bankowego.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Proces sekurytyzacji. </w:t>
            </w:r>
          </w:p>
        </w:tc>
      </w:tr>
      <w:tr w:rsidR="00B1722A" w:rsidRPr="00981FA2" w14:paraId="2603D4F9" w14:textId="77777777" w:rsidTr="00B25892">
        <w:tc>
          <w:tcPr>
            <w:tcW w:w="9520" w:type="dxa"/>
          </w:tcPr>
          <w:p w14:paraId="5DB93A70" w14:textId="15F9C578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Psychologia rynków finansowych. Analiza techniczna, fundamentalna, analiza portfelowa.</w:t>
            </w:r>
          </w:p>
        </w:tc>
      </w:tr>
      <w:tr w:rsidR="00B1722A" w:rsidRPr="00981FA2" w14:paraId="43D71087" w14:textId="77777777" w:rsidTr="00B25892">
        <w:tc>
          <w:tcPr>
            <w:tcW w:w="9520" w:type="dxa"/>
          </w:tcPr>
          <w:p w14:paraId="7C0E18B7" w14:textId="2A194EAF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Relacja pomiędzy ryzykiem i stopą zwrotu. </w:t>
            </w:r>
          </w:p>
        </w:tc>
      </w:tr>
      <w:tr w:rsidR="00B1722A" w:rsidRPr="00981FA2" w14:paraId="596F086E" w14:textId="77777777" w:rsidTr="00B25892">
        <w:tc>
          <w:tcPr>
            <w:tcW w:w="9520" w:type="dxa"/>
          </w:tcPr>
          <w:p w14:paraId="2CA1E230" w14:textId="27EC4AFF" w:rsidR="00B1722A" w:rsidRPr="00981FA2" w:rsidRDefault="00B1722A" w:rsidP="00B1722A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Tradycyjne teorie rynku finansowego oraz teoria finansów behawioralnych.</w:t>
            </w:r>
          </w:p>
        </w:tc>
      </w:tr>
    </w:tbl>
    <w:p w14:paraId="233ADE56" w14:textId="77777777" w:rsidR="0085747A" w:rsidRPr="00981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059CB" w14:textId="77777777" w:rsidR="0085747A" w:rsidRPr="00981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1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81FA2">
        <w:rPr>
          <w:rFonts w:ascii="Corbel" w:hAnsi="Corbel"/>
          <w:sz w:val="24"/>
          <w:szCs w:val="24"/>
        </w:rPr>
        <w:t xml:space="preserve">, </w:t>
      </w:r>
      <w:r w:rsidRPr="00981FA2">
        <w:rPr>
          <w:rFonts w:ascii="Corbel" w:hAnsi="Corbel"/>
          <w:sz w:val="24"/>
          <w:szCs w:val="24"/>
        </w:rPr>
        <w:t xml:space="preserve">zajęć praktycznych </w:t>
      </w:r>
    </w:p>
    <w:p w14:paraId="05317E57" w14:textId="77777777" w:rsidR="0085747A" w:rsidRPr="00981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1FA2" w14:paraId="671FB9DD" w14:textId="77777777" w:rsidTr="00B25892">
        <w:tc>
          <w:tcPr>
            <w:tcW w:w="9520" w:type="dxa"/>
          </w:tcPr>
          <w:p w14:paraId="56C88EEB" w14:textId="77777777" w:rsidR="0085747A" w:rsidRPr="00981F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722A" w:rsidRPr="00981FA2" w14:paraId="3DE8B30C" w14:textId="77777777" w:rsidTr="00B25892">
        <w:tc>
          <w:tcPr>
            <w:tcW w:w="9520" w:type="dxa"/>
          </w:tcPr>
          <w:p w14:paraId="472A5416" w14:textId="374464AA" w:rsidR="00B1722A" w:rsidRPr="00981FA2" w:rsidRDefault="00B1722A" w:rsidP="00B1722A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Charakterystyka instrumentów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stanowiących przedmiot obrotu na poszczególnych elementach rynku finansowego (bony skarbowe, obligacje, akcje, kontrakty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futures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forward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FRA, opcje giełdowe,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swapy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B1722A" w:rsidRPr="00981FA2" w14:paraId="11A406AB" w14:textId="77777777" w:rsidTr="00D10426">
        <w:tc>
          <w:tcPr>
            <w:tcW w:w="9520" w:type="dxa"/>
          </w:tcPr>
          <w:p w14:paraId="2329B225" w14:textId="55D6A20D" w:rsidR="00B1722A" w:rsidRPr="00981FA2" w:rsidRDefault="00B1722A" w:rsidP="00B1722A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Ryzyko finansowe i jego determinanty.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Czarne łabędzie na rynku finansowym.</w:t>
            </w:r>
          </w:p>
        </w:tc>
      </w:tr>
      <w:tr w:rsidR="00B1722A" w:rsidRPr="00981FA2" w14:paraId="140322FB" w14:textId="77777777" w:rsidTr="00B25892">
        <w:tc>
          <w:tcPr>
            <w:tcW w:w="9520" w:type="dxa"/>
          </w:tcPr>
          <w:p w14:paraId="5CA07DB3" w14:textId="2613B3D3" w:rsidR="00B1722A" w:rsidRPr="00981FA2" w:rsidRDefault="00B1722A" w:rsidP="00B1722A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Współczesne problemy rynku finansowego. Przyczyny kryzysów finansowych i bankowych. Doświadczenia i wnioski wynikające z kryzysów.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1722A" w:rsidRPr="00981FA2" w14:paraId="5C2A010B" w14:textId="77777777" w:rsidTr="00B25892">
        <w:tc>
          <w:tcPr>
            <w:tcW w:w="9520" w:type="dxa"/>
          </w:tcPr>
          <w:p w14:paraId="5761C0B0" w14:textId="5CE67D18" w:rsidR="00B1722A" w:rsidRPr="00981FA2" w:rsidRDefault="00B1722A" w:rsidP="00B1722A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Zastosowanie wybranych narzędzi w ramach analizy fundamentalnej, technicznej i portfelowej – budowa portfela inwestycyjnego.</w:t>
            </w:r>
          </w:p>
        </w:tc>
      </w:tr>
    </w:tbl>
    <w:p w14:paraId="6111F827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9E5F5" w14:textId="77777777" w:rsidR="0085747A" w:rsidRPr="00981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>3.4 Metody dydaktyczne</w:t>
      </w:r>
    </w:p>
    <w:p w14:paraId="3EA7B02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</w:p>
    <w:p w14:paraId="421DEBA9" w14:textId="77777777" w:rsidR="0067121E" w:rsidRPr="00981FA2" w:rsidRDefault="0067121E" w:rsidP="0067121E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0E69946" w14:textId="77777777" w:rsidR="0067121E" w:rsidRPr="00981FA2" w:rsidRDefault="0067121E" w:rsidP="003E307C">
      <w:pPr>
        <w:spacing w:after="0" w:line="240" w:lineRule="auto"/>
        <w:jc w:val="both"/>
        <w:rPr>
          <w:rFonts w:ascii="Corbel" w:hAnsi="Corbel"/>
          <w:color w:val="000000"/>
          <w:sz w:val="24"/>
          <w:szCs w:val="24"/>
        </w:rPr>
      </w:pPr>
      <w:r w:rsidRPr="00981FA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zespołową. Metody kształcenia na odległość.</w:t>
      </w:r>
    </w:p>
    <w:p w14:paraId="7992D4F6" w14:textId="77777777" w:rsidR="00E960BB" w:rsidRPr="00981F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0ECF6" w14:textId="77777777" w:rsidR="0085747A" w:rsidRPr="00981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 </w:t>
      </w:r>
      <w:r w:rsidR="0085747A" w:rsidRPr="00981FA2">
        <w:rPr>
          <w:rFonts w:ascii="Corbel" w:hAnsi="Corbel"/>
          <w:smallCaps w:val="0"/>
          <w:szCs w:val="24"/>
        </w:rPr>
        <w:t>METODY I KRYTERIA OCENY</w:t>
      </w:r>
    </w:p>
    <w:p w14:paraId="6B8F5C20" w14:textId="77777777" w:rsidR="00923D7D" w:rsidRPr="00981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CE31C1" w14:textId="77777777" w:rsidR="0085747A" w:rsidRPr="00981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1FA2">
        <w:rPr>
          <w:rFonts w:ascii="Corbel" w:hAnsi="Corbel"/>
          <w:smallCaps w:val="0"/>
          <w:szCs w:val="24"/>
        </w:rPr>
        <w:t>uczenia się</w:t>
      </w:r>
    </w:p>
    <w:p w14:paraId="0257BC51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1FA2" w14:paraId="7B7FB8B0" w14:textId="77777777" w:rsidTr="5778B826">
        <w:tc>
          <w:tcPr>
            <w:tcW w:w="1962" w:type="dxa"/>
            <w:vAlign w:val="center"/>
          </w:tcPr>
          <w:p w14:paraId="7AE024FF" w14:textId="77777777" w:rsidR="0085747A" w:rsidRPr="00981FA2" w:rsidRDefault="0071620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3F845FA" w14:textId="77777777" w:rsidR="0085747A" w:rsidRPr="00981FA2" w:rsidRDefault="00F974D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A12B42" w14:textId="77777777" w:rsidR="0085747A" w:rsidRPr="00981FA2" w:rsidRDefault="009F4610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057FF5" w14:textId="77777777" w:rsidR="00923D7D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0AB2F1" w14:textId="77777777" w:rsidR="0085747A" w:rsidRPr="00981FA2" w:rsidRDefault="0085747A" w:rsidP="00EA70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1722A" w:rsidRPr="00981FA2" w14:paraId="0E3DDB44" w14:textId="77777777" w:rsidTr="5778B826">
        <w:tc>
          <w:tcPr>
            <w:tcW w:w="1962" w:type="dxa"/>
          </w:tcPr>
          <w:p w14:paraId="6DDD42ED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C5D7C33" w14:textId="7E9DCE7E" w:rsidR="00B1722A" w:rsidRPr="00981FA2" w:rsidRDefault="00B1722A" w:rsidP="00B1722A">
            <w:pPr>
              <w:spacing w:after="0" w:line="240" w:lineRule="auto"/>
              <w:rPr>
                <w:rFonts w:ascii="Corbel" w:eastAsia="Corbel" w:hAnsi="Corbel" w:cs="Corbel"/>
                <w:color w:val="000000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Pr="00F2069F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2A558" w14:textId="77777777" w:rsidR="00B1722A" w:rsidRPr="00981FA2" w:rsidRDefault="00B1722A" w:rsidP="00B17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B1722A" w:rsidRPr="00981FA2" w14:paraId="73B52C58" w14:textId="77777777" w:rsidTr="5778B826">
        <w:tc>
          <w:tcPr>
            <w:tcW w:w="1962" w:type="dxa"/>
          </w:tcPr>
          <w:p w14:paraId="76117F50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184E286F" w14:textId="4D9FC9C6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prezentacja/projekt/referat, </w:t>
            </w:r>
            <w:r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0971F448" w14:textId="77777777" w:rsidR="00B1722A" w:rsidRPr="00981FA2" w:rsidRDefault="00B1722A" w:rsidP="00B1722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B1722A" w:rsidRPr="00981FA2" w14:paraId="4F1BA99D" w14:textId="77777777" w:rsidTr="5778B826">
        <w:tc>
          <w:tcPr>
            <w:tcW w:w="1962" w:type="dxa"/>
          </w:tcPr>
          <w:p w14:paraId="08732309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4413B582" w14:textId="2C1483A4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432720A1" w14:textId="77777777" w:rsidR="00B1722A" w:rsidRPr="00981FA2" w:rsidRDefault="00B1722A" w:rsidP="00B1722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</w:tc>
      </w:tr>
      <w:tr w:rsidR="00B1722A" w:rsidRPr="00981FA2" w14:paraId="6DA3987F" w14:textId="77777777" w:rsidTr="5778B826">
        <w:tc>
          <w:tcPr>
            <w:tcW w:w="1962" w:type="dxa"/>
          </w:tcPr>
          <w:p w14:paraId="7346BFCD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7C391E85" w14:textId="03FD2B50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Kolokwium, prezentacja/projekt/referat, </w:t>
            </w:r>
            <w:r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3654C8AE" w14:textId="77777777" w:rsidR="00B1722A" w:rsidRPr="00981FA2" w:rsidRDefault="00B1722A" w:rsidP="00B1722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B1722A" w:rsidRPr="00981FA2" w14:paraId="04DFEC70" w14:textId="77777777" w:rsidTr="5778B826">
        <w:tc>
          <w:tcPr>
            <w:tcW w:w="1962" w:type="dxa"/>
          </w:tcPr>
          <w:p w14:paraId="381E1F72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6A9340C" w14:textId="3E7CBEC2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</w:t>
            </w:r>
            <w:r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543EB62E" w14:textId="77777777" w:rsidR="00B1722A" w:rsidRPr="00981FA2" w:rsidRDefault="00B1722A" w:rsidP="00B1722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B1722A" w:rsidRPr="00981FA2" w14:paraId="3A26730A" w14:textId="77777777" w:rsidTr="5778B826">
        <w:tc>
          <w:tcPr>
            <w:tcW w:w="1962" w:type="dxa"/>
          </w:tcPr>
          <w:p w14:paraId="1D7E437B" w14:textId="77777777" w:rsidR="00B1722A" w:rsidRPr="00981FA2" w:rsidRDefault="00B1722A" w:rsidP="00B17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0FEF8168" w14:textId="1E8428BA" w:rsidR="00B1722A" w:rsidRPr="00981FA2" w:rsidRDefault="00B1722A" w:rsidP="00B1722A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Egzamin, Kolokwium, prezentacja/projekt/referat, </w:t>
            </w:r>
            <w:r w:rsidRPr="0076527D">
              <w:rPr>
                <w:rFonts w:ascii="Corbel" w:hAnsi="Corbel"/>
                <w:color w:val="000000" w:themeColor="text1"/>
                <w:sz w:val="24"/>
                <w:szCs w:val="24"/>
              </w:rPr>
              <w:t>ocena aktywności podczas zajęć</w:t>
            </w:r>
          </w:p>
        </w:tc>
        <w:tc>
          <w:tcPr>
            <w:tcW w:w="2117" w:type="dxa"/>
            <w:vAlign w:val="center"/>
          </w:tcPr>
          <w:p w14:paraId="72441D56" w14:textId="77777777" w:rsidR="00B1722A" w:rsidRPr="00981FA2" w:rsidRDefault="00B1722A" w:rsidP="00B1722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w,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01817C7" w14:textId="77777777" w:rsidR="00923D7D" w:rsidRPr="00981F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5522A1" w14:textId="77777777" w:rsidR="0085747A" w:rsidRPr="00981F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4.2 </w:t>
      </w:r>
      <w:r w:rsidR="0085747A" w:rsidRPr="00981FA2">
        <w:rPr>
          <w:rFonts w:ascii="Corbel" w:hAnsi="Corbel"/>
          <w:smallCaps w:val="0"/>
          <w:szCs w:val="24"/>
        </w:rPr>
        <w:t>Warunki zaliczenia przedmiotu (kryteria oceniania)</w:t>
      </w:r>
    </w:p>
    <w:p w14:paraId="481E65B6" w14:textId="77777777" w:rsidR="00923D7D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7D93" w:rsidRPr="00981FA2" w14:paraId="5F0B3048" w14:textId="77777777" w:rsidTr="00667D93">
        <w:tc>
          <w:tcPr>
            <w:tcW w:w="9520" w:type="dxa"/>
            <w:vAlign w:val="bottom"/>
          </w:tcPr>
          <w:p w14:paraId="608CFB41" w14:textId="77777777" w:rsidR="00B1722A" w:rsidRPr="00981FA2" w:rsidRDefault="00B1722A" w:rsidP="00B1722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Wykład: </w:t>
            </w:r>
          </w:p>
          <w:p w14:paraId="1B8FC69B" w14:textId="77777777" w:rsidR="00B1722A" w:rsidRPr="00981FA2" w:rsidRDefault="00B1722A" w:rsidP="00B1722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Egzamin pisemny</w:t>
            </w: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</w:t>
            </w:r>
            <w:r w:rsidRPr="00F2069F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(pytania opisowe oraz testowe).</w:t>
            </w:r>
          </w:p>
          <w:p w14:paraId="75C2E18D" w14:textId="77777777" w:rsidR="00B1722A" w:rsidRDefault="00B1722A" w:rsidP="00B1722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 w:rsidRPr="00981FA2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Warunkiem dopuszczenia do egzaminu jest zaliczenie ćwiczeń. </w:t>
            </w:r>
          </w:p>
          <w:p w14:paraId="5053D5BC" w14:textId="77777777" w:rsidR="00B1722A" w:rsidRDefault="00B1722A" w:rsidP="00B1722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Ćwiczenia:</w:t>
            </w:r>
          </w:p>
          <w:p w14:paraId="3B3B5C59" w14:textId="77777777" w:rsidR="00B1722A" w:rsidRDefault="00B1722A" w:rsidP="00B1722A">
            <w:pPr>
              <w:spacing w:after="0" w:line="240" w:lineRule="auto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Kolokwium zaliczeniowe, praca grupowa (</w:t>
            </w:r>
            <w:r w:rsidRPr="00981FA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) oraz ocena aktywności w trakcie zajęć.</w:t>
            </w:r>
          </w:p>
          <w:p w14:paraId="5862BD76" w14:textId="6F528E02" w:rsidR="00667D93" w:rsidRPr="00B1722A" w:rsidRDefault="00B1722A" w:rsidP="00B1722A">
            <w:pPr>
              <w:spacing w:after="0" w:line="240" w:lineRule="auto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B1722A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4B4820E2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5911" w14:textId="77777777" w:rsidR="009F4610" w:rsidRPr="00981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1FA2">
        <w:rPr>
          <w:rFonts w:ascii="Corbel" w:hAnsi="Corbel"/>
          <w:b/>
          <w:sz w:val="24"/>
          <w:szCs w:val="24"/>
        </w:rPr>
        <w:t xml:space="preserve">5. </w:t>
      </w:r>
      <w:r w:rsidR="00C61DC5" w:rsidRPr="00981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BFA849" w14:textId="77777777" w:rsidR="0085747A" w:rsidRPr="00981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614"/>
      </w:tblGrid>
      <w:tr w:rsidR="0085747A" w:rsidRPr="00981FA2" w14:paraId="78CCAFFC" w14:textId="77777777" w:rsidTr="5778B826">
        <w:tc>
          <w:tcPr>
            <w:tcW w:w="4962" w:type="dxa"/>
            <w:vAlign w:val="center"/>
          </w:tcPr>
          <w:p w14:paraId="44A7BA75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A8EE59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1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1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1FA2" w14:paraId="26DF98AD" w14:textId="77777777" w:rsidTr="5778B826">
        <w:tc>
          <w:tcPr>
            <w:tcW w:w="4962" w:type="dxa"/>
          </w:tcPr>
          <w:p w14:paraId="5F8846DD" w14:textId="77777777" w:rsidR="0085747A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1F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1F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1FA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1FA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1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A1370EB" w14:textId="4162D988" w:rsidR="0085747A" w:rsidRPr="00981FA2" w:rsidRDefault="002D1362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1FA2" w14:paraId="3396A328" w14:textId="77777777" w:rsidTr="5778B826">
        <w:tc>
          <w:tcPr>
            <w:tcW w:w="4962" w:type="dxa"/>
          </w:tcPr>
          <w:p w14:paraId="6AF0EC41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1F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A4576D" w14:textId="77777777" w:rsidR="00C61DC5" w:rsidRPr="00981F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6BAB3F6" w14:textId="77777777" w:rsidR="00C61DC5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81FA2" w14:paraId="786A9ED8" w14:textId="77777777" w:rsidTr="5778B826">
        <w:tc>
          <w:tcPr>
            <w:tcW w:w="4962" w:type="dxa"/>
          </w:tcPr>
          <w:p w14:paraId="12DCB2F6" w14:textId="4245C8FC" w:rsidR="00C61DC5" w:rsidRPr="00981FA2" w:rsidRDefault="00C61DC5" w:rsidP="003E30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1F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E307C" w:rsidRPr="00981FA2">
              <w:rPr>
                <w:rFonts w:ascii="Corbel" w:hAnsi="Corbel"/>
                <w:sz w:val="24"/>
                <w:szCs w:val="24"/>
              </w:rPr>
              <w:t>:</w:t>
            </w:r>
            <w:r w:rsidRPr="00981FA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307C" w:rsidRPr="00981FA2">
              <w:rPr>
                <w:rFonts w:ascii="Corbel" w:hAnsi="Corbel"/>
                <w:sz w:val="24"/>
                <w:szCs w:val="24"/>
              </w:rPr>
              <w:t>przygotowanie do zajęć, przygotowanie projektu/prezentacji, przygotowanie do kolokwium i egzaminu</w:t>
            </w:r>
          </w:p>
        </w:tc>
        <w:tc>
          <w:tcPr>
            <w:tcW w:w="4677" w:type="dxa"/>
            <w:vAlign w:val="center"/>
          </w:tcPr>
          <w:p w14:paraId="653D36C2" w14:textId="1587FB38" w:rsidR="0067121E" w:rsidRPr="00981FA2" w:rsidRDefault="002D1362" w:rsidP="00B311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81FA2" w14:paraId="40C20EBE" w14:textId="77777777" w:rsidTr="5778B826">
        <w:tc>
          <w:tcPr>
            <w:tcW w:w="4962" w:type="dxa"/>
          </w:tcPr>
          <w:p w14:paraId="2D5CB3AA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654983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81FA2" w14:paraId="22E7047B" w14:textId="77777777" w:rsidTr="5778B826">
        <w:tc>
          <w:tcPr>
            <w:tcW w:w="4962" w:type="dxa"/>
          </w:tcPr>
          <w:p w14:paraId="6FBC54EE" w14:textId="77777777" w:rsidR="0085747A" w:rsidRPr="00981F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1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131A5C" w14:textId="77777777" w:rsidR="0085747A" w:rsidRPr="00981FA2" w:rsidRDefault="0067121E" w:rsidP="006712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1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A399FC" w14:textId="77777777" w:rsidR="0085747A" w:rsidRPr="00981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1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1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70DF9" w14:textId="77777777" w:rsidR="003E1941" w:rsidRPr="00981F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FD07D" w14:textId="77777777" w:rsidR="0085747A" w:rsidRPr="00981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t xml:space="preserve">6. </w:t>
      </w:r>
      <w:r w:rsidR="0085747A" w:rsidRPr="00981FA2">
        <w:rPr>
          <w:rFonts w:ascii="Corbel" w:hAnsi="Corbel"/>
          <w:smallCaps w:val="0"/>
          <w:szCs w:val="24"/>
        </w:rPr>
        <w:t>PRAKTYKI ZAWO</w:t>
      </w:r>
      <w:r w:rsidR="009D3F3B" w:rsidRPr="00981FA2">
        <w:rPr>
          <w:rFonts w:ascii="Corbel" w:hAnsi="Corbel"/>
          <w:smallCaps w:val="0"/>
          <w:szCs w:val="24"/>
        </w:rPr>
        <w:t>DOWE W RAMACH PRZEDMIOTU</w:t>
      </w:r>
    </w:p>
    <w:p w14:paraId="5DAE2CBE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81FA2" w14:paraId="353D4A34" w14:textId="77777777" w:rsidTr="003E307C">
        <w:trPr>
          <w:trHeight w:val="397"/>
          <w:jc w:val="center"/>
        </w:trPr>
        <w:tc>
          <w:tcPr>
            <w:tcW w:w="3544" w:type="dxa"/>
          </w:tcPr>
          <w:p w14:paraId="7DF74CFC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516931" w14:textId="5019DA2C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1FA2" w14:paraId="41C00B25" w14:textId="77777777" w:rsidTr="003E307C">
        <w:trPr>
          <w:trHeight w:val="397"/>
          <w:jc w:val="center"/>
        </w:trPr>
        <w:tc>
          <w:tcPr>
            <w:tcW w:w="3544" w:type="dxa"/>
          </w:tcPr>
          <w:p w14:paraId="0B5478B9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7FDCA" w14:textId="0AD39A03" w:rsidR="0085747A" w:rsidRPr="00981FA2" w:rsidRDefault="00B311D2" w:rsidP="00B311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785F55" w14:textId="77777777" w:rsidR="003E1941" w:rsidRPr="00981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E385D" w14:textId="77777777" w:rsidR="0085747A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1FA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81FA2">
        <w:rPr>
          <w:rFonts w:ascii="Corbel" w:hAnsi="Corbel"/>
          <w:smallCaps w:val="0"/>
          <w:szCs w:val="24"/>
        </w:rPr>
        <w:t>LITERATURA</w:t>
      </w:r>
    </w:p>
    <w:p w14:paraId="18F524A0" w14:textId="77777777" w:rsidR="00675843" w:rsidRPr="00981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81FA2" w14:paraId="2E1DC916" w14:textId="77777777" w:rsidTr="093C78DE">
        <w:trPr>
          <w:trHeight w:val="397"/>
          <w:jc w:val="center"/>
        </w:trPr>
        <w:tc>
          <w:tcPr>
            <w:tcW w:w="7513" w:type="dxa"/>
          </w:tcPr>
          <w:p w14:paraId="0F8AC3A1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7F9F20" w14:textId="77777777" w:rsidR="0067121E" w:rsidRPr="00981FA2" w:rsidRDefault="0067121E" w:rsidP="003E307C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Dębski W., </w:t>
            </w:r>
            <w:r w:rsidRPr="00981FA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Rynek finansowy i jego mechanizmy. Podstawy teorii i praktyki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PWN, Warszawa 2010.</w:t>
            </w:r>
          </w:p>
          <w:p w14:paraId="54DF822F" w14:textId="27906BF7" w:rsidR="0067121E" w:rsidRPr="00981FA2" w:rsidRDefault="003D6574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</w:rPr>
            </w:pPr>
            <w:r w:rsidRPr="00981FA2">
              <w:rPr>
                <w:rFonts w:ascii="Corbel" w:hAnsi="Corbel"/>
                <w:b w:val="0"/>
                <w:smallCaps w:val="0"/>
              </w:rPr>
              <w:t xml:space="preserve">Jajuga K., Jajuga T.,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</w:rPr>
              <w:t xml:space="preserve">Inwestycje. Instrumenty finansowe, aktywa niefinansowe ryzyko finansowe, inżynieria finansowa. </w:t>
            </w:r>
            <w:r w:rsidRPr="00981FA2">
              <w:rPr>
                <w:rFonts w:ascii="Corbel" w:hAnsi="Corbel"/>
                <w:b w:val="0"/>
                <w:smallCaps w:val="0"/>
              </w:rPr>
              <w:t>Wyd. Naukowe PWN, Warszawa 2015.</w:t>
            </w:r>
          </w:p>
          <w:p w14:paraId="10086BD7" w14:textId="4B86E824" w:rsidR="0067121E" w:rsidRPr="00981FA2" w:rsidRDefault="01D7D55F" w:rsidP="093C78DE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b w:val="0"/>
                <w:smallCaps w:val="0"/>
                <w:color w:val="000000" w:themeColor="text1"/>
              </w:rPr>
            </w:pPr>
            <w:r w:rsidRPr="00981FA2">
              <w:rPr>
                <w:rFonts w:ascii="Calibri" w:hAnsi="Calibri" w:cs="Calibri"/>
                <w:b w:val="0"/>
                <w:sz w:val="22"/>
              </w:rPr>
              <w:t>K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 xml:space="preserve">ata R., Nowak K., Leszczyńska M., Kowal A., Sebastianka B. (2020).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 finansowe gospodarstw domowych – wybrane zagadnienia, </w:t>
            </w:r>
            <w:r w:rsidRPr="00981FA2">
              <w:rPr>
                <w:rFonts w:ascii="Corbel" w:hAnsi="Corbel"/>
                <w:b w:val="0"/>
                <w:smallCaps w:val="0"/>
                <w:szCs w:val="24"/>
              </w:rPr>
              <w:t>Rzeszów: Wyd. Uniwersytetu Rzeszowskiego.</w:t>
            </w:r>
          </w:p>
        </w:tc>
      </w:tr>
      <w:tr w:rsidR="0085747A" w:rsidRPr="00981FA2" w14:paraId="66EDBDEB" w14:textId="77777777" w:rsidTr="093C78DE">
        <w:trPr>
          <w:trHeight w:val="397"/>
          <w:jc w:val="center"/>
        </w:trPr>
        <w:tc>
          <w:tcPr>
            <w:tcW w:w="7513" w:type="dxa"/>
          </w:tcPr>
          <w:p w14:paraId="47B80A63" w14:textId="77777777" w:rsidR="0085747A" w:rsidRPr="00981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A73570C" w14:textId="77777777" w:rsidR="0067121E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Wp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yw czynnik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w behawioralnych na rynkow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ą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wycen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akcji : uj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ę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cie ilo</w:t>
            </w:r>
            <w:r w:rsidRPr="00981FA2">
              <w:rPr>
                <w:rFonts w:ascii="Corbel" w:hAnsi="Corbel" w:hint="eastAsia"/>
                <w:i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color w:val="000000"/>
                <w:sz w:val="24"/>
                <w:szCs w:val="24"/>
              </w:rPr>
              <w:t>ciowe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skiego, 2012.</w:t>
            </w:r>
          </w:p>
          <w:p w14:paraId="35DF5475" w14:textId="77777777" w:rsidR="003D6574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owy i terminowy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Wyd. 2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., stan prawny na 1 pa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ź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dziernika 2010 roku. Warszawa : Komisja Nadzoru Finansowego CEDUR, 2010.</w:t>
            </w:r>
          </w:p>
          <w:p w14:paraId="603C7242" w14:textId="01D52A7F" w:rsidR="00B1722A" w:rsidRPr="00B1722A" w:rsidRDefault="00B1722A" w:rsidP="00B1722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577AF9">
              <w:rPr>
                <w:rFonts w:ascii="Corbel" w:hAnsi="Corbel"/>
                <w:color w:val="000000"/>
                <w:sz w:val="24"/>
                <w:szCs w:val="24"/>
              </w:rPr>
              <w:t>Murphy J., Analiza techniczna rynków finansowych, Wig-Press, Warszawa 1998.</w:t>
            </w:r>
          </w:p>
          <w:p w14:paraId="4DFEB2D1" w14:textId="0A836425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Hada</w:t>
            </w:r>
            <w:r w:rsidRPr="00981FA2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-Dyduch  M.,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Inwestycje alternatywne w kontek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efektywno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 inwestycji kapita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owej na przyk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adzie produkt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ó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="003E307C"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trukturyzowanych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Katowice : Wydawnictwo Uniwersytetu Ekonomicznego, 2014.</w:t>
            </w:r>
          </w:p>
          <w:p w14:paraId="3F1EDDB5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Sławiński A. (red.),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Polityka pieniężna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C.H. Beck, Warszawa 2011.</w:t>
            </w:r>
          </w:p>
          <w:p w14:paraId="1E2C442B" w14:textId="77777777" w:rsidR="003D6574" w:rsidRPr="00981FA2" w:rsidRDefault="003D6574" w:rsidP="003E307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Karpuś</w:t>
            </w:r>
            <w:proofErr w:type="spellEnd"/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Węcławski J., </w:t>
            </w:r>
            <w:r w:rsidRPr="00981FA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Rynek finansowy (instytucje, strategie, instrumenty)</w:t>
            </w:r>
            <w:r w:rsidRPr="00981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UMCS, Lublin 2003.</w:t>
            </w:r>
          </w:p>
          <w:p w14:paraId="233FF02D" w14:textId="77777777" w:rsidR="003D6574" w:rsidRPr="00981FA2" w:rsidRDefault="003D6574" w:rsidP="003E307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color w:val="000000"/>
                <w:sz w:val="24"/>
                <w:szCs w:val="24"/>
              </w:rPr>
            </w:pP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Sawicki Ł., Borowski K., 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Rynek dzie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ł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sztuki : podej</w:t>
            </w:r>
            <w:r w:rsidRPr="00981FA2">
              <w:rPr>
                <w:rFonts w:ascii="Corbel" w:hAnsi="Corbel" w:hint="eastAsia"/>
                <w:i/>
                <w:iCs/>
                <w:color w:val="000000"/>
                <w:sz w:val="24"/>
                <w:szCs w:val="24"/>
              </w:rPr>
              <w:t>ś</w:t>
            </w:r>
            <w:r w:rsidRPr="00981FA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cie inwestycyjne i behawioralne</w:t>
            </w:r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 xml:space="preserve">, Warszawa, </w:t>
            </w:r>
            <w:proofErr w:type="spellStart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Difin</w:t>
            </w:r>
            <w:proofErr w:type="spellEnd"/>
            <w:r w:rsidRPr="00981FA2">
              <w:rPr>
                <w:rFonts w:ascii="Corbel" w:hAnsi="Corbel"/>
                <w:color w:val="000000"/>
                <w:sz w:val="24"/>
                <w:szCs w:val="24"/>
              </w:rPr>
              <w:t>, 2018.</w:t>
            </w:r>
          </w:p>
        </w:tc>
      </w:tr>
    </w:tbl>
    <w:p w14:paraId="499BDCD4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000000"/>
          <w:szCs w:val="24"/>
        </w:rPr>
      </w:pPr>
    </w:p>
    <w:p w14:paraId="7B737F8A" w14:textId="77777777" w:rsidR="0085747A" w:rsidRPr="00981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F0B8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1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E8624" w14:textId="77777777" w:rsidR="00F21411" w:rsidRDefault="00F21411" w:rsidP="00C16ABF">
      <w:pPr>
        <w:spacing w:after="0" w:line="240" w:lineRule="auto"/>
      </w:pPr>
      <w:r>
        <w:separator/>
      </w:r>
    </w:p>
  </w:endnote>
  <w:endnote w:type="continuationSeparator" w:id="0">
    <w:p w14:paraId="3F2DF071" w14:textId="77777777" w:rsidR="00F21411" w:rsidRDefault="00F214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4E7A5" w14:textId="77777777" w:rsidR="00F21411" w:rsidRDefault="00F21411" w:rsidP="00C16ABF">
      <w:pPr>
        <w:spacing w:after="0" w:line="240" w:lineRule="auto"/>
      </w:pPr>
      <w:r>
        <w:separator/>
      </w:r>
    </w:p>
  </w:footnote>
  <w:footnote w:type="continuationSeparator" w:id="0">
    <w:p w14:paraId="5108FF76" w14:textId="77777777" w:rsidR="00F21411" w:rsidRDefault="00F21411" w:rsidP="00C16ABF">
      <w:pPr>
        <w:spacing w:after="0" w:line="240" w:lineRule="auto"/>
      </w:pPr>
      <w:r>
        <w:continuationSeparator/>
      </w:r>
    </w:p>
  </w:footnote>
  <w:footnote w:id="1">
    <w:p w14:paraId="5D3F8B9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BC2457"/>
    <w:multiLevelType w:val="hybridMultilevel"/>
    <w:tmpl w:val="AF2262A4"/>
    <w:lvl w:ilvl="0" w:tplc="C5EEB25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6780D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A7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24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84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489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8D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70A4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30C0C"/>
    <w:multiLevelType w:val="hybridMultilevel"/>
    <w:tmpl w:val="D2EEA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A07B9"/>
    <w:multiLevelType w:val="hybridMultilevel"/>
    <w:tmpl w:val="DEE0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20057"/>
    <w:multiLevelType w:val="hybridMultilevel"/>
    <w:tmpl w:val="92ECF370"/>
    <w:lvl w:ilvl="0" w:tplc="9AE27188">
      <w:start w:val="1"/>
      <w:numFmt w:val="decimal"/>
      <w:lvlText w:val="%1."/>
      <w:lvlJc w:val="left"/>
      <w:pPr>
        <w:ind w:left="720" w:hanging="360"/>
      </w:pPr>
    </w:lvl>
    <w:lvl w:ilvl="1" w:tplc="FD50AD42">
      <w:start w:val="1"/>
      <w:numFmt w:val="lowerLetter"/>
      <w:lvlText w:val="%2."/>
      <w:lvlJc w:val="left"/>
      <w:pPr>
        <w:ind w:left="1440" w:hanging="360"/>
      </w:pPr>
    </w:lvl>
    <w:lvl w:ilvl="2" w:tplc="6CAEA744">
      <w:start w:val="1"/>
      <w:numFmt w:val="lowerRoman"/>
      <w:lvlText w:val="%3."/>
      <w:lvlJc w:val="right"/>
      <w:pPr>
        <w:ind w:left="2160" w:hanging="180"/>
      </w:pPr>
    </w:lvl>
    <w:lvl w:ilvl="3" w:tplc="5D2246D6">
      <w:start w:val="1"/>
      <w:numFmt w:val="decimal"/>
      <w:lvlText w:val="%4."/>
      <w:lvlJc w:val="left"/>
      <w:pPr>
        <w:ind w:left="2880" w:hanging="360"/>
      </w:pPr>
    </w:lvl>
    <w:lvl w:ilvl="4" w:tplc="DC344A12">
      <w:start w:val="1"/>
      <w:numFmt w:val="lowerLetter"/>
      <w:lvlText w:val="%5."/>
      <w:lvlJc w:val="left"/>
      <w:pPr>
        <w:ind w:left="3600" w:hanging="360"/>
      </w:pPr>
    </w:lvl>
    <w:lvl w:ilvl="5" w:tplc="FB1E4E90">
      <w:start w:val="1"/>
      <w:numFmt w:val="lowerRoman"/>
      <w:lvlText w:val="%6."/>
      <w:lvlJc w:val="right"/>
      <w:pPr>
        <w:ind w:left="4320" w:hanging="180"/>
      </w:pPr>
    </w:lvl>
    <w:lvl w:ilvl="6" w:tplc="6696EB5E">
      <w:start w:val="1"/>
      <w:numFmt w:val="decimal"/>
      <w:lvlText w:val="%7."/>
      <w:lvlJc w:val="left"/>
      <w:pPr>
        <w:ind w:left="5040" w:hanging="360"/>
      </w:pPr>
    </w:lvl>
    <w:lvl w:ilvl="7" w:tplc="2EDE5E9E">
      <w:start w:val="1"/>
      <w:numFmt w:val="lowerLetter"/>
      <w:lvlText w:val="%8."/>
      <w:lvlJc w:val="left"/>
      <w:pPr>
        <w:ind w:left="5760" w:hanging="360"/>
      </w:pPr>
    </w:lvl>
    <w:lvl w:ilvl="8" w:tplc="2EF4B2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0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B1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DC6"/>
    <w:rsid w:val="002857DE"/>
    <w:rsid w:val="00291567"/>
    <w:rsid w:val="002A22BF"/>
    <w:rsid w:val="002A2389"/>
    <w:rsid w:val="002A585F"/>
    <w:rsid w:val="002A671D"/>
    <w:rsid w:val="002B4D55"/>
    <w:rsid w:val="002B5EA0"/>
    <w:rsid w:val="002B6119"/>
    <w:rsid w:val="002C1F06"/>
    <w:rsid w:val="002D1362"/>
    <w:rsid w:val="002D3375"/>
    <w:rsid w:val="002D73D4"/>
    <w:rsid w:val="002F02A3"/>
    <w:rsid w:val="002F4ABE"/>
    <w:rsid w:val="003018BA"/>
    <w:rsid w:val="0030395F"/>
    <w:rsid w:val="00305C92"/>
    <w:rsid w:val="00307DA8"/>
    <w:rsid w:val="003151C5"/>
    <w:rsid w:val="00324A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9C2"/>
    <w:rsid w:val="003D6574"/>
    <w:rsid w:val="003D6CE2"/>
    <w:rsid w:val="003E1941"/>
    <w:rsid w:val="003E2FE6"/>
    <w:rsid w:val="003E307C"/>
    <w:rsid w:val="003E49D5"/>
    <w:rsid w:val="003F205D"/>
    <w:rsid w:val="003F38C0"/>
    <w:rsid w:val="003F6E1D"/>
    <w:rsid w:val="0041391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D0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684"/>
    <w:rsid w:val="005C696A"/>
    <w:rsid w:val="005D5A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D93"/>
    <w:rsid w:val="0067121E"/>
    <w:rsid w:val="00671958"/>
    <w:rsid w:val="00675843"/>
    <w:rsid w:val="00696477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442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FA2"/>
    <w:rsid w:val="009832D6"/>
    <w:rsid w:val="00984B23"/>
    <w:rsid w:val="00984FF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63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E6"/>
    <w:rsid w:val="00AD66D6"/>
    <w:rsid w:val="00AE1160"/>
    <w:rsid w:val="00AE203C"/>
    <w:rsid w:val="00AE2E74"/>
    <w:rsid w:val="00AE5FCB"/>
    <w:rsid w:val="00AF2C1E"/>
    <w:rsid w:val="00B06142"/>
    <w:rsid w:val="00B135B1"/>
    <w:rsid w:val="00B1722A"/>
    <w:rsid w:val="00B25892"/>
    <w:rsid w:val="00B311D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6A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289"/>
    <w:rsid w:val="00CF78ED"/>
    <w:rsid w:val="00D02B25"/>
    <w:rsid w:val="00D02EBA"/>
    <w:rsid w:val="00D17C3C"/>
    <w:rsid w:val="00D25B04"/>
    <w:rsid w:val="00D26B2C"/>
    <w:rsid w:val="00D30B89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62"/>
    <w:rsid w:val="00EC4899"/>
    <w:rsid w:val="00ED03AB"/>
    <w:rsid w:val="00ED32D2"/>
    <w:rsid w:val="00EE32DE"/>
    <w:rsid w:val="00EE5457"/>
    <w:rsid w:val="00F070AB"/>
    <w:rsid w:val="00F17567"/>
    <w:rsid w:val="00F21411"/>
    <w:rsid w:val="00F27A7B"/>
    <w:rsid w:val="00F472A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D7D55F"/>
    <w:rsid w:val="084D37A7"/>
    <w:rsid w:val="093C78DE"/>
    <w:rsid w:val="13372D03"/>
    <w:rsid w:val="18CA5E07"/>
    <w:rsid w:val="1B556ED5"/>
    <w:rsid w:val="1D925EDF"/>
    <w:rsid w:val="2228242C"/>
    <w:rsid w:val="28789CB5"/>
    <w:rsid w:val="2C7C56F4"/>
    <w:rsid w:val="353763CD"/>
    <w:rsid w:val="3CAE3AF4"/>
    <w:rsid w:val="410C8217"/>
    <w:rsid w:val="452E0646"/>
    <w:rsid w:val="468095DB"/>
    <w:rsid w:val="473B2585"/>
    <w:rsid w:val="513A6715"/>
    <w:rsid w:val="54A87145"/>
    <w:rsid w:val="5778B826"/>
    <w:rsid w:val="58178563"/>
    <w:rsid w:val="5B131B22"/>
    <w:rsid w:val="5BC051AE"/>
    <w:rsid w:val="5EF815C5"/>
    <w:rsid w:val="647639C6"/>
    <w:rsid w:val="75592E1A"/>
    <w:rsid w:val="769D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5F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75820-0A83-43AC-A996-7D037BA53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FACD40-9818-44EA-9E15-9B28BFEBE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A676B-1C9D-4961-810F-90B2BE00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4F798C-518B-41DB-83D1-AAE9FE69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1304</Words>
  <Characters>7824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KN</cp:lastModifiedBy>
  <cp:revision>9</cp:revision>
  <cp:lastPrinted>2019-02-06T12:12:00Z</cp:lastPrinted>
  <dcterms:created xsi:type="dcterms:W3CDTF">2020-12-13T11:45:00Z</dcterms:created>
  <dcterms:modified xsi:type="dcterms:W3CDTF">2023-03-10T20:03:00Z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