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6928C" w14:textId="5000FB69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62EC3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662EC3">
        <w:rPr>
          <w:rFonts w:ascii="Corbel" w:hAnsi="Corbel" w:cs="Corbel"/>
          <w:i/>
          <w:iCs/>
        </w:rPr>
        <w:t>7</w:t>
      </w:r>
      <w:r w:rsidR="00662EC3" w:rsidRPr="00A4341C">
        <w:rPr>
          <w:rFonts w:ascii="Corbel" w:hAnsi="Corbel" w:cs="Corbel"/>
          <w:i/>
          <w:iCs/>
        </w:rPr>
        <w:t>/20</w:t>
      </w:r>
      <w:r w:rsidR="00662EC3">
        <w:rPr>
          <w:rFonts w:ascii="Corbel" w:hAnsi="Corbel" w:cs="Corbel"/>
          <w:i/>
          <w:iCs/>
        </w:rPr>
        <w:t>23</w:t>
      </w:r>
    </w:p>
    <w:p w14:paraId="7050DB8E" w14:textId="77777777" w:rsidR="00662EC3" w:rsidRPr="00E960BB" w:rsidRDefault="00662EC3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0C0E63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4BBDC4" w14:textId="0120B89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55786">
        <w:rPr>
          <w:rFonts w:ascii="Corbel" w:hAnsi="Corbel"/>
          <w:b/>
          <w:smallCaps/>
          <w:sz w:val="24"/>
          <w:szCs w:val="24"/>
        </w:rPr>
        <w:t>202</w:t>
      </w:r>
      <w:r w:rsidR="00CB7473">
        <w:rPr>
          <w:rFonts w:ascii="Corbel" w:hAnsi="Corbel"/>
          <w:b/>
          <w:smallCaps/>
          <w:sz w:val="24"/>
          <w:szCs w:val="24"/>
        </w:rPr>
        <w:t>3</w:t>
      </w:r>
      <w:r w:rsidR="00855786">
        <w:rPr>
          <w:rFonts w:ascii="Corbel" w:hAnsi="Corbel"/>
          <w:b/>
          <w:smallCaps/>
          <w:sz w:val="24"/>
          <w:szCs w:val="24"/>
        </w:rPr>
        <w:t>-202</w:t>
      </w:r>
      <w:r w:rsidR="00CB7473">
        <w:rPr>
          <w:rFonts w:ascii="Corbel" w:hAnsi="Corbel"/>
          <w:b/>
          <w:smallCaps/>
          <w:sz w:val="24"/>
          <w:szCs w:val="24"/>
        </w:rPr>
        <w:t>5</w:t>
      </w:r>
    </w:p>
    <w:p w14:paraId="3BBBEB7C" w14:textId="0F3F4AC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B7473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CB7473">
        <w:rPr>
          <w:rFonts w:ascii="Corbel" w:hAnsi="Corbel"/>
          <w:sz w:val="20"/>
          <w:szCs w:val="20"/>
        </w:rPr>
        <w:t>5</w:t>
      </w:r>
    </w:p>
    <w:p w14:paraId="3345C17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1B249C" w14:textId="77777777" w:rsidR="0085747A" w:rsidRDefault="0085747A" w:rsidP="0021577F">
      <w:pPr>
        <w:pStyle w:val="Punktygwne"/>
        <w:numPr>
          <w:ilvl w:val="0"/>
          <w:numId w:val="4"/>
        </w:numPr>
        <w:spacing w:before="0" w:after="0"/>
        <w:ind w:left="426" w:hanging="349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A582142" w14:textId="77777777" w:rsidR="0021577F" w:rsidRPr="009C54AE" w:rsidRDefault="0021577F" w:rsidP="0021577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928E1B0" w14:textId="77777777" w:rsidTr="0021577F">
        <w:tc>
          <w:tcPr>
            <w:tcW w:w="2694" w:type="dxa"/>
            <w:vAlign w:val="center"/>
          </w:tcPr>
          <w:p w14:paraId="120097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BC12C5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Bankowość detaliczna i korporacyjna</w:t>
            </w:r>
          </w:p>
        </w:tc>
      </w:tr>
      <w:tr w:rsidR="0085747A" w:rsidRPr="009C54AE" w14:paraId="5756C5E5" w14:textId="77777777" w:rsidTr="0021577F">
        <w:tc>
          <w:tcPr>
            <w:tcW w:w="2694" w:type="dxa"/>
            <w:vAlign w:val="center"/>
          </w:tcPr>
          <w:p w14:paraId="7066F9C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88FCCB" w14:textId="2279D205" w:rsidR="0085747A" w:rsidRPr="009C54AE" w:rsidRDefault="00013E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="009B403B">
              <w:rPr>
                <w:rFonts w:ascii="Corbel" w:hAnsi="Corbel"/>
                <w:b w:val="0"/>
                <w:sz w:val="24"/>
                <w:szCs w:val="24"/>
              </w:rPr>
              <w:t>/C</w:t>
            </w:r>
            <w:r>
              <w:rPr>
                <w:rFonts w:ascii="Corbel" w:hAnsi="Corbel"/>
                <w:b w:val="0"/>
                <w:sz w:val="24"/>
                <w:szCs w:val="24"/>
              </w:rPr>
              <w:t>-1.</w:t>
            </w:r>
            <w:r w:rsidR="00CC3095">
              <w:rPr>
                <w:rFonts w:ascii="Corbel" w:hAnsi="Corbel"/>
                <w:b w:val="0"/>
                <w:sz w:val="24"/>
                <w:szCs w:val="24"/>
              </w:rPr>
              <w:t>5b</w:t>
            </w:r>
          </w:p>
        </w:tc>
      </w:tr>
      <w:tr w:rsidR="0085747A" w:rsidRPr="009C54AE" w14:paraId="22BDA3E6" w14:textId="77777777" w:rsidTr="0021577F">
        <w:tc>
          <w:tcPr>
            <w:tcW w:w="2694" w:type="dxa"/>
            <w:vAlign w:val="center"/>
          </w:tcPr>
          <w:p w14:paraId="36F2CD5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BC52B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1577F" w:rsidRPr="009C54AE" w14:paraId="27E047CD" w14:textId="77777777" w:rsidTr="0021577F">
        <w:tc>
          <w:tcPr>
            <w:tcW w:w="2694" w:type="dxa"/>
            <w:vAlign w:val="center"/>
          </w:tcPr>
          <w:p w14:paraId="60458698" w14:textId="77777777" w:rsidR="0021577F" w:rsidRPr="009C54AE" w:rsidRDefault="0021577F" w:rsidP="002157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495F77" w14:textId="77777777" w:rsidR="0021577F" w:rsidRPr="009C54AE" w:rsidRDefault="0021577F" w:rsidP="002157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DF520C2" w14:textId="77777777" w:rsidTr="0021577F">
        <w:tc>
          <w:tcPr>
            <w:tcW w:w="2694" w:type="dxa"/>
            <w:vAlign w:val="center"/>
          </w:tcPr>
          <w:p w14:paraId="622F48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051B4C" w14:textId="77777777" w:rsidR="0085747A" w:rsidRPr="009C54AE" w:rsidRDefault="00013E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4238CD" w14:textId="77777777" w:rsidTr="0021577F">
        <w:tc>
          <w:tcPr>
            <w:tcW w:w="2694" w:type="dxa"/>
            <w:vAlign w:val="center"/>
          </w:tcPr>
          <w:p w14:paraId="5FF6666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C3528A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13E7F">
              <w:rPr>
                <w:rFonts w:ascii="Corbel" w:hAnsi="Corbel"/>
                <w:b w:val="0"/>
                <w:sz w:val="24"/>
                <w:szCs w:val="24"/>
              </w:rPr>
              <w:t>rug</w:t>
            </w:r>
            <w:r>
              <w:rPr>
                <w:rFonts w:ascii="Corbel" w:hAnsi="Corbel"/>
                <w:b w:val="0"/>
                <w:sz w:val="24"/>
                <w:szCs w:val="24"/>
              </w:rPr>
              <w:t>iego stopnia</w:t>
            </w:r>
          </w:p>
        </w:tc>
      </w:tr>
      <w:tr w:rsidR="0085747A" w:rsidRPr="009C54AE" w14:paraId="19953057" w14:textId="77777777" w:rsidTr="0021577F">
        <w:tc>
          <w:tcPr>
            <w:tcW w:w="2694" w:type="dxa"/>
            <w:vAlign w:val="center"/>
          </w:tcPr>
          <w:p w14:paraId="4189BA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C7C31E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28C53EA" w14:textId="77777777" w:rsidTr="0021577F">
        <w:tc>
          <w:tcPr>
            <w:tcW w:w="2694" w:type="dxa"/>
            <w:vAlign w:val="center"/>
          </w:tcPr>
          <w:p w14:paraId="0B6C36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6BE065" w14:textId="7193F67F" w:rsidR="0085747A" w:rsidRPr="009C54AE" w:rsidRDefault="00F65D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240542F1" w14:textId="77777777" w:rsidTr="0021577F">
        <w:tc>
          <w:tcPr>
            <w:tcW w:w="2694" w:type="dxa"/>
            <w:vAlign w:val="center"/>
          </w:tcPr>
          <w:p w14:paraId="4C7C0D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00A3A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274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0C3FD7" w14:textId="77777777" w:rsidTr="0021577F">
        <w:tc>
          <w:tcPr>
            <w:tcW w:w="2694" w:type="dxa"/>
            <w:vAlign w:val="center"/>
          </w:tcPr>
          <w:p w14:paraId="78E5D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C170AC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  <w:r w:rsidR="00013E7F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42FFB89D" w14:textId="77777777" w:rsidTr="0021577F">
        <w:tc>
          <w:tcPr>
            <w:tcW w:w="2694" w:type="dxa"/>
            <w:vAlign w:val="center"/>
          </w:tcPr>
          <w:p w14:paraId="23F9EE4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36E519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E942E5E" w14:textId="77777777" w:rsidTr="0021577F">
        <w:tc>
          <w:tcPr>
            <w:tcW w:w="2694" w:type="dxa"/>
            <w:vAlign w:val="center"/>
          </w:tcPr>
          <w:p w14:paraId="675A32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47C66E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72C01C9C" w14:textId="77777777" w:rsidTr="0021577F">
        <w:tc>
          <w:tcPr>
            <w:tcW w:w="2694" w:type="dxa"/>
            <w:vAlign w:val="center"/>
          </w:tcPr>
          <w:p w14:paraId="15C3C6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94D51B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 xml:space="preserve">mgr Magdalena </w:t>
            </w:r>
            <w:r w:rsidR="006C4251">
              <w:rPr>
                <w:rFonts w:ascii="Corbel" w:hAnsi="Corbel"/>
                <w:b w:val="0"/>
                <w:sz w:val="24"/>
                <w:szCs w:val="24"/>
              </w:rPr>
              <w:t xml:space="preserve">D. </w:t>
            </w:r>
            <w:proofErr w:type="spellStart"/>
            <w:r w:rsidRPr="00E274AC"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</w:p>
        </w:tc>
      </w:tr>
    </w:tbl>
    <w:p w14:paraId="4F1688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8086A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B96A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F89DD1" w14:textId="77777777" w:rsidTr="0021577F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3A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346F65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68F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F84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6E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9F9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B0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54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43C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5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93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4412B70" w14:textId="77777777" w:rsidTr="0021577F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6253" w14:textId="77777777" w:rsidR="00015B8F" w:rsidRPr="009C54AE" w:rsidRDefault="00E274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C6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0C29" w14:textId="43F25390" w:rsidR="00015B8F" w:rsidRPr="009C54AE" w:rsidRDefault="00F65D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4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0F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7C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10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6E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C5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FF3A" w14:textId="77777777" w:rsidR="00015B8F" w:rsidRPr="009C54AE" w:rsidRDefault="00013E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2C399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A9F76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85D275" w14:textId="77777777" w:rsidR="0021577F" w:rsidRPr="003C0190" w:rsidRDefault="0021577F" w:rsidP="002157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1E7C5BE" w14:textId="77777777" w:rsidR="0021577F" w:rsidRPr="009C54AE" w:rsidRDefault="0021577F" w:rsidP="002157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14:paraId="7399F1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E3CEA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7B61FE" w14:textId="77777777" w:rsidR="009C54AE" w:rsidRPr="0021577F" w:rsidRDefault="0021577F" w:rsidP="00E274AC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F74EE" w:rsidRPr="0021577F">
        <w:rPr>
          <w:rFonts w:ascii="Corbel" w:hAnsi="Corbel"/>
          <w:b w:val="0"/>
          <w:smallCaps w:val="0"/>
          <w:szCs w:val="24"/>
        </w:rPr>
        <w:t>aliczenie z oceną</w:t>
      </w:r>
    </w:p>
    <w:p w14:paraId="696AFCD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31E2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99F4CE" w14:textId="77777777" w:rsidTr="00745302">
        <w:tc>
          <w:tcPr>
            <w:tcW w:w="9670" w:type="dxa"/>
          </w:tcPr>
          <w:p w14:paraId="03586150" w14:textId="77777777" w:rsidR="0085747A" w:rsidRPr="009C54AE" w:rsidRDefault="00E274A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7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 i makroekonomii. Ponadto 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obszaru</w:t>
            </w:r>
            <w:r w:rsidRPr="00E27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bankowości.</w:t>
            </w:r>
          </w:p>
        </w:tc>
      </w:tr>
    </w:tbl>
    <w:p w14:paraId="5D516C4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B30FB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B6DF2D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9C7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25DFE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0876AC2" w14:textId="77777777" w:rsidTr="00923D7D">
        <w:tc>
          <w:tcPr>
            <w:tcW w:w="851" w:type="dxa"/>
            <w:vAlign w:val="center"/>
          </w:tcPr>
          <w:p w14:paraId="460B011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F35082D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Zapoznanie studenta z wiedzą dotyczącą struktury i funkcjonowania systemu bankowego, zasad działalności operacyjnej banków, ryzyka bankowego, rodzajów bankowości i usług finansowych banków</w:t>
            </w:r>
          </w:p>
        </w:tc>
      </w:tr>
      <w:tr w:rsidR="0085747A" w:rsidRPr="009C54AE" w14:paraId="0D46A28D" w14:textId="77777777" w:rsidTr="00923D7D">
        <w:tc>
          <w:tcPr>
            <w:tcW w:w="851" w:type="dxa"/>
            <w:vAlign w:val="center"/>
          </w:tcPr>
          <w:p w14:paraId="0617681A" w14:textId="77777777" w:rsidR="0085747A" w:rsidRPr="009C54AE" w:rsidRDefault="00E274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0155D5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85747A" w:rsidRPr="009C54AE" w14:paraId="48F6E0C2" w14:textId="77777777" w:rsidTr="00923D7D">
        <w:tc>
          <w:tcPr>
            <w:tcW w:w="851" w:type="dxa"/>
            <w:vAlign w:val="center"/>
          </w:tcPr>
          <w:p w14:paraId="69D6AA5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74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B522233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Wypracowanie umiejętności w zakresie analizowania i interpretacji informacji i danych liczbowych dotyczących bankowości detalicznej i korporacyjnej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1951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55084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92C660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E83688" w14:textId="77777777" w:rsidTr="00013E7F">
        <w:tc>
          <w:tcPr>
            <w:tcW w:w="1680" w:type="dxa"/>
            <w:vAlign w:val="center"/>
          </w:tcPr>
          <w:p w14:paraId="77534E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20968E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E0ADDB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54927C9" w14:textId="77777777" w:rsidTr="00013E7F">
        <w:tc>
          <w:tcPr>
            <w:tcW w:w="1680" w:type="dxa"/>
          </w:tcPr>
          <w:p w14:paraId="1480C7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B7A75D3" w14:textId="77777777" w:rsidR="0085747A" w:rsidRPr="007819B9" w:rsidRDefault="00E274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zna i rozumie w stopniu pogłębionym pojęcia 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>bank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jako instytucj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finansow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oraz system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bankow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od strony instytucjonalnej, produktowej i sektorowej. 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Zna specyfikę 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funkcjonowania bankowości detalicznej i korporacyjnej, ich oferty 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produktow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ej oraz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adresatów usług </w:t>
            </w:r>
          </w:p>
        </w:tc>
        <w:tc>
          <w:tcPr>
            <w:tcW w:w="1865" w:type="dxa"/>
          </w:tcPr>
          <w:p w14:paraId="1406D7ED" w14:textId="77777777" w:rsidR="00E274AC" w:rsidRPr="007819B9" w:rsidRDefault="00E274AC" w:rsidP="004357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5966262" w14:textId="77777777" w:rsidR="0085747A" w:rsidRPr="007819B9" w:rsidRDefault="00E274AC" w:rsidP="004357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13E7F" w:rsidRPr="009C54AE" w14:paraId="255B32F4" w14:textId="77777777" w:rsidTr="00013E7F">
        <w:tc>
          <w:tcPr>
            <w:tcW w:w="1680" w:type="dxa"/>
          </w:tcPr>
          <w:p w14:paraId="72883038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DAECB41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między poszczególnymi segmentami sektora bankowego. Dostrzega i charakteryzuje procesy integracji i specjalizacji w sferze usług finansowych.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Identyfikuje i rozumie uwarunkowania funkcjonowania sektora bankowego.</w:t>
            </w:r>
          </w:p>
        </w:tc>
        <w:tc>
          <w:tcPr>
            <w:tcW w:w="1865" w:type="dxa"/>
          </w:tcPr>
          <w:p w14:paraId="65B860A4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6D60604C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013E7F" w:rsidRPr="009C54AE" w14:paraId="57754AB1" w14:textId="77777777" w:rsidTr="00013E7F">
        <w:tc>
          <w:tcPr>
            <w:tcW w:w="1680" w:type="dxa"/>
          </w:tcPr>
          <w:p w14:paraId="36BE917C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7E00987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Klasyfikuje i charakteryzuje usługi bankowości detalicznej i korporacyjnej. Posługuje się aparatem pojęciowym w zakresie usług finansowych oraz ekonomiki banków detalicznych i korporacyjnych. </w:t>
            </w:r>
            <w:r w:rsidR="004E66D6" w:rsidRPr="007819B9">
              <w:rPr>
                <w:rFonts w:ascii="Corbel" w:hAnsi="Corbel"/>
                <w:b w:val="0"/>
                <w:smallCaps w:val="0"/>
                <w:szCs w:val="24"/>
              </w:rPr>
              <w:t>Wykorzystuje posiadaną wiedzę z zakresu bankowości do poszukiwania rozwiązań problemów dotyczących sektora bankowego.</w:t>
            </w:r>
          </w:p>
        </w:tc>
        <w:tc>
          <w:tcPr>
            <w:tcW w:w="1865" w:type="dxa"/>
          </w:tcPr>
          <w:p w14:paraId="78DA64D2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D5AB1E4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B675D5B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13E7F" w:rsidRPr="009C54AE" w14:paraId="76274CF2" w14:textId="77777777" w:rsidTr="00013E7F">
        <w:tc>
          <w:tcPr>
            <w:tcW w:w="1680" w:type="dxa"/>
          </w:tcPr>
          <w:p w14:paraId="49BF51F3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5" w:type="dxa"/>
          </w:tcPr>
          <w:p w14:paraId="4BB7B576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Charakteryzuje rynek usług bankowości detalicznej i korporacyjnej od strony popytowej i podażowej.</w:t>
            </w:r>
            <w:r w:rsidR="004E66D6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Formułuje i analizuje problemy o charakterze badawczym, dokonuje wyboru stosownych metod i narzędzi analizy oraz prezentuje wyniki przeprowadzonej pracy.</w:t>
            </w:r>
          </w:p>
        </w:tc>
        <w:tc>
          <w:tcPr>
            <w:tcW w:w="1865" w:type="dxa"/>
          </w:tcPr>
          <w:p w14:paraId="61B95611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E27C117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13E7F" w:rsidRPr="009C54AE" w14:paraId="47C8D8C5" w14:textId="77777777" w:rsidTr="00013E7F">
        <w:tc>
          <w:tcPr>
            <w:tcW w:w="1680" w:type="dxa"/>
          </w:tcPr>
          <w:p w14:paraId="5CBFC597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440C1E6D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 własnych opinii i rozstrzygnięć.</w:t>
            </w:r>
          </w:p>
        </w:tc>
        <w:tc>
          <w:tcPr>
            <w:tcW w:w="1865" w:type="dxa"/>
          </w:tcPr>
          <w:p w14:paraId="1FF81D02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C7D8E4D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7F30CB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F2D76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83E733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4ED7EFC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BD6970" w14:textId="77777777" w:rsidTr="0021577F">
        <w:trPr>
          <w:jc w:val="center"/>
        </w:trPr>
        <w:tc>
          <w:tcPr>
            <w:tcW w:w="9520" w:type="dxa"/>
          </w:tcPr>
          <w:p w14:paraId="4D16B8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77F8378" w14:textId="77777777" w:rsidTr="0021577F">
        <w:trPr>
          <w:jc w:val="center"/>
        </w:trPr>
        <w:tc>
          <w:tcPr>
            <w:tcW w:w="9520" w:type="dxa"/>
          </w:tcPr>
          <w:p w14:paraId="2C82F862" w14:textId="77777777" w:rsidR="0085747A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Banki jako instytucje pośrednictwa finansowego - klasyfikacja i cechy banków. Banki detaliczne i banki korporacyjne. Kierunki rozwoju współczesnej bankowości detalicznej i korporacyjnej. Istota kategorii: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consumer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finance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private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banking,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bancassurance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3E7F" w:rsidRPr="009C54AE" w14:paraId="7D844754" w14:textId="77777777" w:rsidTr="0021577F">
        <w:trPr>
          <w:jc w:val="center"/>
        </w:trPr>
        <w:tc>
          <w:tcPr>
            <w:tcW w:w="9520" w:type="dxa"/>
          </w:tcPr>
          <w:p w14:paraId="31E37174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shadow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banking.</w:t>
            </w:r>
          </w:p>
        </w:tc>
      </w:tr>
      <w:tr w:rsidR="00013E7F" w:rsidRPr="009C54AE" w14:paraId="6CCB0F5A" w14:textId="77777777" w:rsidTr="0021577F">
        <w:trPr>
          <w:jc w:val="center"/>
        </w:trPr>
        <w:tc>
          <w:tcPr>
            <w:tcW w:w="9520" w:type="dxa"/>
          </w:tcPr>
          <w:p w14:paraId="56B159B3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Segmentacja klientów detalicznych. Produkty oszczędnościowe i inwestycyjne kierowane do osób fizycznych (oferta standardowa i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wealth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management). Usługi płatnicze i rozliczeniowe dla segmentu detalicznego. </w:t>
            </w:r>
          </w:p>
        </w:tc>
      </w:tr>
      <w:tr w:rsidR="00013E7F" w:rsidRPr="009C54AE" w14:paraId="65BE5EA5" w14:textId="77777777" w:rsidTr="0021577F">
        <w:trPr>
          <w:jc w:val="center"/>
        </w:trPr>
        <w:tc>
          <w:tcPr>
            <w:tcW w:w="9520" w:type="dxa"/>
          </w:tcPr>
          <w:p w14:paraId="4518DC0B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Potrzeby finansowe gospodarstw domowych a oferta kredytowa banków. Kredyty konsumpcyjne i inne usługi w zakresie finansowania konsumpcji osób fizycznych. Ryzyko kredytowe (metody oceny zdolności kredytowej,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credit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scoring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>, bazy informacji kredytowej).</w:t>
            </w:r>
          </w:p>
        </w:tc>
      </w:tr>
      <w:tr w:rsidR="00013E7F" w:rsidRPr="009C54AE" w14:paraId="20356925" w14:textId="77777777" w:rsidTr="0021577F">
        <w:trPr>
          <w:jc w:val="center"/>
        </w:trPr>
        <w:tc>
          <w:tcPr>
            <w:tcW w:w="9520" w:type="dxa"/>
          </w:tcPr>
          <w:p w14:paraId="5341D92D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013E7F" w:rsidRPr="009C54AE" w14:paraId="35596177" w14:textId="77777777" w:rsidTr="0021577F">
        <w:trPr>
          <w:jc w:val="center"/>
        </w:trPr>
        <w:tc>
          <w:tcPr>
            <w:tcW w:w="9520" w:type="dxa"/>
          </w:tcPr>
          <w:p w14:paraId="3C0F6318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013E7F" w:rsidRPr="009C54AE" w14:paraId="42F354F6" w14:textId="77777777" w:rsidTr="0021577F">
        <w:trPr>
          <w:jc w:val="center"/>
        </w:trPr>
        <w:tc>
          <w:tcPr>
            <w:tcW w:w="9520" w:type="dxa"/>
          </w:tcPr>
          <w:p w14:paraId="40FCF297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14:paraId="0C0F2D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51299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DB5787E" w14:textId="77777777" w:rsidR="00E247CF" w:rsidRPr="009C54AE" w:rsidRDefault="00E247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metoda projektów, praca w grupach (dyskusja</w:t>
      </w:r>
      <w:r w:rsidR="00013E7F">
        <w:rPr>
          <w:rFonts w:ascii="Corbel" w:hAnsi="Corbel"/>
          <w:b w:val="0"/>
          <w:smallCaps w:val="0"/>
          <w:szCs w:val="24"/>
        </w:rPr>
        <w:t>, analiza i interpretacja danych źródłowych</w:t>
      </w:r>
      <w:r>
        <w:rPr>
          <w:rFonts w:ascii="Corbel" w:hAnsi="Corbel"/>
          <w:b w:val="0"/>
          <w:smallCaps w:val="0"/>
          <w:szCs w:val="24"/>
        </w:rPr>
        <w:t>)</w:t>
      </w:r>
    </w:p>
    <w:p w14:paraId="65DC768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BC038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8DFBD1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64EE0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0D17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44B0E70" w14:textId="77777777" w:rsidTr="00E247CF">
        <w:tc>
          <w:tcPr>
            <w:tcW w:w="1962" w:type="dxa"/>
            <w:vAlign w:val="center"/>
          </w:tcPr>
          <w:p w14:paraId="7A394B1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03CD8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F0E2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3016A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E14CC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3E7F" w:rsidRPr="009C54AE" w14:paraId="71481654" w14:textId="77777777" w:rsidTr="00E247CF">
        <w:tc>
          <w:tcPr>
            <w:tcW w:w="1962" w:type="dxa"/>
          </w:tcPr>
          <w:p w14:paraId="3E75B59B" w14:textId="77777777" w:rsidR="00013E7F" w:rsidRPr="00E247C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47C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4C4C9C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4C7CF822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40A9815A" w14:textId="77777777" w:rsidTr="00E247CF">
        <w:tc>
          <w:tcPr>
            <w:tcW w:w="1962" w:type="dxa"/>
          </w:tcPr>
          <w:p w14:paraId="758D7685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F08BCA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1D39777C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222B3366" w14:textId="77777777" w:rsidTr="00E247CF">
        <w:tc>
          <w:tcPr>
            <w:tcW w:w="1962" w:type="dxa"/>
          </w:tcPr>
          <w:p w14:paraId="41D4211A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206C04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580A6756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453691AE" w14:textId="77777777" w:rsidTr="00E247CF">
        <w:tc>
          <w:tcPr>
            <w:tcW w:w="1962" w:type="dxa"/>
          </w:tcPr>
          <w:p w14:paraId="6E5FA2C6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5F47426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6E18B722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00E47FD0" w14:textId="77777777" w:rsidTr="00E247CF">
        <w:tc>
          <w:tcPr>
            <w:tcW w:w="1962" w:type="dxa"/>
          </w:tcPr>
          <w:p w14:paraId="597FA3A4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0B5A5D8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23A80C16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952CDF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570E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3B909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260AB5" w14:textId="77777777" w:rsidTr="00923D7D">
        <w:tc>
          <w:tcPr>
            <w:tcW w:w="9670" w:type="dxa"/>
          </w:tcPr>
          <w:p w14:paraId="6CAAE386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Na ocenę z zaliczenia składają się dwa elementy: pozytywna ocena z wykonanego projektu grupowego (50% oceny końcowej z zaliczenia) oraz pozytywna ocena z kolokwium (50% oceny końcowej z zaliczenia).  Projekty przygotowywane są w grupach 2-4 osobowych Kryteria oceny </w:t>
            </w:r>
            <w:r w:rsidRPr="00F00B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projektu: przygotowanie referatu w formie pisemnej (60pkt), prezentacja w formie multimedialnej (10pkt) i ustna grupowa prezentacja projektu (30pkt). Skala ocen z projektu: </w:t>
            </w:r>
          </w:p>
          <w:p w14:paraId="72E77879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0-59 pkt – niedostateczny, </w:t>
            </w:r>
          </w:p>
          <w:p w14:paraId="3505B045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60-69pkt - dostateczny, </w:t>
            </w:r>
          </w:p>
          <w:p w14:paraId="364819B7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70-79pkt – dostateczny plus, </w:t>
            </w:r>
          </w:p>
          <w:p w14:paraId="070F425F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80-89 pkt dobry, </w:t>
            </w:r>
          </w:p>
          <w:p w14:paraId="6F71F586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90-94 dobry plus, </w:t>
            </w:r>
          </w:p>
          <w:p w14:paraId="01E50CAC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95-100 bardzo dobry.  </w:t>
            </w:r>
          </w:p>
          <w:p w14:paraId="4B23C0AE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>Planowane jest jedno kolokwium.  Skala ocen z kolokwium zaliczeniowego:</w:t>
            </w:r>
          </w:p>
          <w:p w14:paraId="35A3B4C5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50% maksymalnej do uzyskania liczby punktów - niedostateczny, </w:t>
            </w:r>
          </w:p>
          <w:p w14:paraId="645AC713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51%-60% - dostateczny, 61%-70% - dostateczny plus, </w:t>
            </w:r>
          </w:p>
          <w:p w14:paraId="0994181F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71%-80% - dobry, </w:t>
            </w:r>
          </w:p>
          <w:p w14:paraId="116E062D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81%- 90% - dobry plus, </w:t>
            </w:r>
          </w:p>
          <w:p w14:paraId="44EFA691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91%- 100% - bardzo dobry.  </w:t>
            </w:r>
          </w:p>
          <w:p w14:paraId="38D5E7B0" w14:textId="77777777" w:rsidR="0085747A" w:rsidRPr="009C54AE" w:rsidRDefault="00F00B0E" w:rsidP="001771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Ocena końcowa z ćwiczeń jest średnią arytmetyczną ocen uzyskanych z obu warunków zaliczenia.  </w:t>
            </w:r>
          </w:p>
        </w:tc>
      </w:tr>
    </w:tbl>
    <w:p w14:paraId="2B7564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F662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EF70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FC1C" w14:textId="77777777" w:rsidTr="003E1941">
        <w:tc>
          <w:tcPr>
            <w:tcW w:w="4962" w:type="dxa"/>
            <w:vAlign w:val="center"/>
          </w:tcPr>
          <w:p w14:paraId="0CB8DD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B2440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65592A8" w14:textId="77777777" w:rsidTr="00923D7D">
        <w:tc>
          <w:tcPr>
            <w:tcW w:w="4962" w:type="dxa"/>
          </w:tcPr>
          <w:p w14:paraId="28668488" w14:textId="50B9C3B6" w:rsidR="0085747A" w:rsidRPr="009C54AE" w:rsidRDefault="00C61DC5" w:rsidP="00662E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3" w:name="_GoBack"/>
            <w:bookmarkEnd w:id="3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F71E62" w14:textId="287F32DC" w:rsidR="0085747A" w:rsidRPr="009C54AE" w:rsidRDefault="00F65DE8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592278A8" w14:textId="77777777" w:rsidTr="00923D7D">
        <w:tc>
          <w:tcPr>
            <w:tcW w:w="4962" w:type="dxa"/>
          </w:tcPr>
          <w:p w14:paraId="5BE817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C7C2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76D5A00" w14:textId="77777777" w:rsidR="00C61DC5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1AFEBAE5" w14:textId="77777777" w:rsidTr="00923D7D">
        <w:tc>
          <w:tcPr>
            <w:tcW w:w="4962" w:type="dxa"/>
          </w:tcPr>
          <w:p w14:paraId="1A7BA9E3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5312FAD" w14:textId="2E68DD74" w:rsidR="00C61DC5" w:rsidRPr="009C54AE" w:rsidRDefault="00F65DE8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57C438B3" w14:textId="77777777" w:rsidTr="00923D7D">
        <w:tc>
          <w:tcPr>
            <w:tcW w:w="4962" w:type="dxa"/>
          </w:tcPr>
          <w:p w14:paraId="39549B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E866FF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BFB34D8" w14:textId="77777777" w:rsidTr="00923D7D">
        <w:tc>
          <w:tcPr>
            <w:tcW w:w="4962" w:type="dxa"/>
          </w:tcPr>
          <w:p w14:paraId="1DC012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C9E3243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2709B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ACF4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2A850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73DCE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A98B588" w14:textId="77777777" w:rsidTr="008962A4">
        <w:trPr>
          <w:trHeight w:val="397"/>
        </w:trPr>
        <w:tc>
          <w:tcPr>
            <w:tcW w:w="2359" w:type="pct"/>
          </w:tcPr>
          <w:p w14:paraId="193590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6FC5D6B" w14:textId="77777777" w:rsidR="0085747A" w:rsidRPr="009C54AE" w:rsidRDefault="00177181" w:rsidP="00177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05DD0B8" w14:textId="77777777" w:rsidTr="008962A4">
        <w:trPr>
          <w:trHeight w:val="397"/>
        </w:trPr>
        <w:tc>
          <w:tcPr>
            <w:tcW w:w="2359" w:type="pct"/>
          </w:tcPr>
          <w:p w14:paraId="1F78C5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74AEC72" w14:textId="77777777" w:rsidR="0085747A" w:rsidRPr="009C54AE" w:rsidRDefault="00177181" w:rsidP="00177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1CED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D7B11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7B26B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2515D" w14:paraId="1B5855F5" w14:textId="77777777" w:rsidTr="008962A4">
        <w:trPr>
          <w:trHeight w:val="397"/>
        </w:trPr>
        <w:tc>
          <w:tcPr>
            <w:tcW w:w="5000" w:type="pct"/>
          </w:tcPr>
          <w:p w14:paraId="42CAFA35" w14:textId="77777777" w:rsidR="0085747A" w:rsidRPr="00C251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FED948C" w14:textId="77777777" w:rsidR="00C2515D" w:rsidRPr="00C2515D" w:rsidRDefault="00C2515D" w:rsidP="00C2515D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Harasim J., Bankowość detaliczna w Polsce,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  <w:p w14:paraId="5868C222" w14:textId="77777777" w:rsidR="00DE02C6" w:rsidRDefault="00DE02C6" w:rsidP="00C2515D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Wiatr M. S., Bankowość korporacyjna, wydanie II,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</w:t>
            </w:r>
          </w:p>
          <w:p w14:paraId="45EC752F" w14:textId="77777777" w:rsidR="00C2515D" w:rsidRPr="00DE02C6" w:rsidRDefault="00C2515D" w:rsidP="00DE02C6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Zaleska M. (red.), Współczesna bankowość. Teoria i praktyka. Tom 1,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2007. </w:t>
            </w:r>
          </w:p>
        </w:tc>
      </w:tr>
      <w:tr w:rsidR="0085747A" w:rsidRPr="00DE02C6" w14:paraId="0B035B71" w14:textId="77777777" w:rsidTr="001562D6">
        <w:trPr>
          <w:trHeight w:val="557"/>
        </w:trPr>
        <w:tc>
          <w:tcPr>
            <w:tcW w:w="5000" w:type="pct"/>
          </w:tcPr>
          <w:p w14:paraId="26E64F3A" w14:textId="77777777" w:rsidR="0085747A" w:rsidRPr="00C251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C7A38E3" w14:textId="77777777" w:rsidR="00DE02C6" w:rsidRDefault="00DE02C6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Mikroekonomiczny model działalności banków spółdzielczych w Polsce – dylematy wyboru, Polityki Europejskie, Finanse i Marketing 19(68), 2018, s. 62-72.</w:t>
            </w:r>
          </w:p>
          <w:p w14:paraId="27E54DFC" w14:textId="77777777" w:rsidR="00C2515D" w:rsidRDefault="00C2515D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Potocki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Opolski K., i Świst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Bankowość dla Bogatych -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Wealth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Management,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</w:t>
            </w:r>
            <w:r w:rsid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2ED7738" w14:textId="77777777" w:rsidR="00C2515D" w:rsidRPr="00DE02C6" w:rsidRDefault="00DE02C6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Suraj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D., Młode pokolenie kobiet na rynku usług bankowych.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 Problemy Usług nr 2/2017 (127)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s.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273–284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1AD7A517" w14:textId="77777777" w:rsidR="0085747A" w:rsidRPr="009B403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5DE52F2E" w14:textId="77777777" w:rsidR="0085747A" w:rsidRPr="009B403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3C4FF105" w14:textId="77777777" w:rsidR="0085747A" w:rsidRPr="00C2515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  <w:r w:rsidRPr="00C2515D">
        <w:rPr>
          <w:rFonts w:ascii="Corbel" w:hAnsi="Corbel"/>
          <w:b w:val="0"/>
          <w:smallCaps w:val="0"/>
          <w:color w:val="000000"/>
          <w:szCs w:val="24"/>
        </w:rPr>
        <w:t>Akceptacja Kierownika Jednostki lub osoby upoważnionej</w:t>
      </w:r>
    </w:p>
    <w:sectPr w:rsidR="0085747A" w:rsidRPr="00C251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70C9C" w14:textId="77777777" w:rsidR="003B3D33" w:rsidRDefault="003B3D33" w:rsidP="00C16ABF">
      <w:pPr>
        <w:spacing w:after="0" w:line="240" w:lineRule="auto"/>
      </w:pPr>
      <w:r>
        <w:separator/>
      </w:r>
    </w:p>
  </w:endnote>
  <w:endnote w:type="continuationSeparator" w:id="0">
    <w:p w14:paraId="07F73B28" w14:textId="77777777" w:rsidR="003B3D33" w:rsidRDefault="003B3D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6797B5" w14:textId="77777777" w:rsidR="003B3D33" w:rsidRDefault="003B3D33" w:rsidP="00C16ABF">
      <w:pPr>
        <w:spacing w:after="0" w:line="240" w:lineRule="auto"/>
      </w:pPr>
      <w:r>
        <w:separator/>
      </w:r>
    </w:p>
  </w:footnote>
  <w:footnote w:type="continuationSeparator" w:id="0">
    <w:p w14:paraId="308FE982" w14:textId="77777777" w:rsidR="003B3D33" w:rsidRDefault="003B3D33" w:rsidP="00C16ABF">
      <w:pPr>
        <w:spacing w:after="0" w:line="240" w:lineRule="auto"/>
      </w:pPr>
      <w:r>
        <w:continuationSeparator/>
      </w:r>
    </w:p>
  </w:footnote>
  <w:footnote w:id="1">
    <w:p w14:paraId="38E7D5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86395"/>
    <w:multiLevelType w:val="hybridMultilevel"/>
    <w:tmpl w:val="1FEA9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586554"/>
    <w:multiLevelType w:val="hybridMultilevel"/>
    <w:tmpl w:val="82D21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8042C"/>
    <w:multiLevelType w:val="hybridMultilevel"/>
    <w:tmpl w:val="53C41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793"/>
    <w:rsid w:val="000048FD"/>
    <w:rsid w:val="00004F6D"/>
    <w:rsid w:val="000077B4"/>
    <w:rsid w:val="00013E7F"/>
    <w:rsid w:val="00015B8F"/>
    <w:rsid w:val="00022ECE"/>
    <w:rsid w:val="0003362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3F79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2D6"/>
    <w:rsid w:val="001640A7"/>
    <w:rsid w:val="00164FA7"/>
    <w:rsid w:val="00166A03"/>
    <w:rsid w:val="001718A7"/>
    <w:rsid w:val="001737CF"/>
    <w:rsid w:val="0017512A"/>
    <w:rsid w:val="00176083"/>
    <w:rsid w:val="00177181"/>
    <w:rsid w:val="00182C9E"/>
    <w:rsid w:val="00192F37"/>
    <w:rsid w:val="001A2308"/>
    <w:rsid w:val="001A70D2"/>
    <w:rsid w:val="001D01E5"/>
    <w:rsid w:val="001D657B"/>
    <w:rsid w:val="001D7B54"/>
    <w:rsid w:val="001E0209"/>
    <w:rsid w:val="001F2CA2"/>
    <w:rsid w:val="002144C0"/>
    <w:rsid w:val="0021577F"/>
    <w:rsid w:val="00215FA7"/>
    <w:rsid w:val="0022477D"/>
    <w:rsid w:val="002278A9"/>
    <w:rsid w:val="002336F9"/>
    <w:rsid w:val="0024028F"/>
    <w:rsid w:val="00244ABC"/>
    <w:rsid w:val="00281BF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3D33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72F"/>
    <w:rsid w:val="004362C6"/>
    <w:rsid w:val="00437FA2"/>
    <w:rsid w:val="00445970"/>
    <w:rsid w:val="0044769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8E9"/>
    <w:rsid w:val="004D5282"/>
    <w:rsid w:val="004E66D6"/>
    <w:rsid w:val="004F1551"/>
    <w:rsid w:val="004F55A3"/>
    <w:rsid w:val="0050496F"/>
    <w:rsid w:val="00513B6F"/>
    <w:rsid w:val="00517C63"/>
    <w:rsid w:val="00530B35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556F"/>
    <w:rsid w:val="005E6E85"/>
    <w:rsid w:val="005F31D2"/>
    <w:rsid w:val="0061029B"/>
    <w:rsid w:val="00617230"/>
    <w:rsid w:val="00621CE1"/>
    <w:rsid w:val="00627FC9"/>
    <w:rsid w:val="00647FA8"/>
    <w:rsid w:val="00650C5F"/>
    <w:rsid w:val="00653118"/>
    <w:rsid w:val="00654934"/>
    <w:rsid w:val="006620D9"/>
    <w:rsid w:val="00662EC3"/>
    <w:rsid w:val="00671958"/>
    <w:rsid w:val="00675843"/>
    <w:rsid w:val="00696477"/>
    <w:rsid w:val="006C425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6F5"/>
    <w:rsid w:val="00763BF1"/>
    <w:rsid w:val="00766FD4"/>
    <w:rsid w:val="007723A0"/>
    <w:rsid w:val="00775865"/>
    <w:rsid w:val="0078168C"/>
    <w:rsid w:val="007819B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43CE"/>
    <w:rsid w:val="008449B3"/>
    <w:rsid w:val="008552A2"/>
    <w:rsid w:val="00855786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03B"/>
    <w:rsid w:val="009508DF"/>
    <w:rsid w:val="00950DAC"/>
    <w:rsid w:val="00954A07"/>
    <w:rsid w:val="00984B23"/>
    <w:rsid w:val="00991867"/>
    <w:rsid w:val="00997F14"/>
    <w:rsid w:val="009A78D9"/>
    <w:rsid w:val="009B403B"/>
    <w:rsid w:val="009C3E31"/>
    <w:rsid w:val="009C54AE"/>
    <w:rsid w:val="009C788E"/>
    <w:rsid w:val="009D3F3B"/>
    <w:rsid w:val="009E0543"/>
    <w:rsid w:val="009E3B41"/>
    <w:rsid w:val="009F3C5C"/>
    <w:rsid w:val="009F4610"/>
    <w:rsid w:val="009F74EE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0D2E"/>
    <w:rsid w:val="00A8446C"/>
    <w:rsid w:val="00A84C85"/>
    <w:rsid w:val="00A97DE1"/>
    <w:rsid w:val="00AB053C"/>
    <w:rsid w:val="00AB4307"/>
    <w:rsid w:val="00AC00BE"/>
    <w:rsid w:val="00AD1146"/>
    <w:rsid w:val="00AD27D3"/>
    <w:rsid w:val="00AD66D6"/>
    <w:rsid w:val="00AE1160"/>
    <w:rsid w:val="00AE203C"/>
    <w:rsid w:val="00AE2E74"/>
    <w:rsid w:val="00AE37F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0B6E"/>
    <w:rsid w:val="00C058B4"/>
    <w:rsid w:val="00C05F44"/>
    <w:rsid w:val="00C131B5"/>
    <w:rsid w:val="00C16ABF"/>
    <w:rsid w:val="00C170AE"/>
    <w:rsid w:val="00C251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7473"/>
    <w:rsid w:val="00CC309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41"/>
    <w:rsid w:val="00D552B2"/>
    <w:rsid w:val="00D608D1"/>
    <w:rsid w:val="00D74119"/>
    <w:rsid w:val="00D8075B"/>
    <w:rsid w:val="00D8678B"/>
    <w:rsid w:val="00DA2114"/>
    <w:rsid w:val="00DA6057"/>
    <w:rsid w:val="00DC069D"/>
    <w:rsid w:val="00DC6D0C"/>
    <w:rsid w:val="00DE02C6"/>
    <w:rsid w:val="00DE09C0"/>
    <w:rsid w:val="00DE4A14"/>
    <w:rsid w:val="00DF320D"/>
    <w:rsid w:val="00DF71C8"/>
    <w:rsid w:val="00E129B8"/>
    <w:rsid w:val="00E21E7D"/>
    <w:rsid w:val="00E22FBC"/>
    <w:rsid w:val="00E247CF"/>
    <w:rsid w:val="00E24BF5"/>
    <w:rsid w:val="00E25338"/>
    <w:rsid w:val="00E274AC"/>
    <w:rsid w:val="00E51E44"/>
    <w:rsid w:val="00E63348"/>
    <w:rsid w:val="00E661B9"/>
    <w:rsid w:val="00E742AA"/>
    <w:rsid w:val="00E77E88"/>
    <w:rsid w:val="00E8107D"/>
    <w:rsid w:val="00E95763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CFE"/>
    <w:rsid w:val="00F00B0E"/>
    <w:rsid w:val="00F070AB"/>
    <w:rsid w:val="00F17567"/>
    <w:rsid w:val="00F27A7B"/>
    <w:rsid w:val="00F46352"/>
    <w:rsid w:val="00F526AF"/>
    <w:rsid w:val="00F617C3"/>
    <w:rsid w:val="00F65DE8"/>
    <w:rsid w:val="00F7066B"/>
    <w:rsid w:val="00F75FB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51B88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5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5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577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5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577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888A6-2CA9-4A38-BBA8-8122031B7C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E9F59A-7960-4C73-8F53-50B37E7660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0EEDEE-C506-4655-99BC-F1FD64751C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C2AEAD-CE66-4CD2-902F-04FDF4C79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1203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2019-02-06T12:12:00Z</cp:lastPrinted>
  <dcterms:created xsi:type="dcterms:W3CDTF">2020-12-20T16:52:00Z</dcterms:created>
  <dcterms:modified xsi:type="dcterms:W3CDTF">2023-05-11T11:19:00Z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