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E2D" w:rsidRPr="004902EB" w:rsidRDefault="00517E2D" w:rsidP="00517E2D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4902EB">
        <w:rPr>
          <w:rFonts w:ascii="Corbel" w:hAnsi="Corbel"/>
          <w:smallCaps/>
          <w:sz w:val="24"/>
          <w:szCs w:val="24"/>
        </w:rPr>
        <w:t>SYLABUS</w:t>
      </w:r>
    </w:p>
    <w:p w:rsidR="00517E2D" w:rsidRPr="004902EB" w:rsidRDefault="00517E2D" w:rsidP="00517E2D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4902EB">
        <w:rPr>
          <w:rFonts w:ascii="Corbel" w:hAnsi="Corbel"/>
          <w:smallCaps/>
          <w:sz w:val="24"/>
          <w:szCs w:val="24"/>
        </w:rPr>
        <w:t xml:space="preserve">dotyczy cyklu kształcenia </w:t>
      </w:r>
      <w:r w:rsidRPr="004902EB">
        <w:rPr>
          <w:rFonts w:ascii="Corbel" w:hAnsi="Corbel"/>
          <w:i/>
          <w:smallCaps/>
          <w:sz w:val="24"/>
          <w:szCs w:val="24"/>
        </w:rPr>
        <w:t>......2018/202</w:t>
      </w:r>
      <w:r w:rsidR="00E238F3" w:rsidRPr="004902EB">
        <w:rPr>
          <w:rFonts w:ascii="Corbel" w:hAnsi="Corbel"/>
          <w:i/>
          <w:smallCaps/>
          <w:sz w:val="24"/>
          <w:szCs w:val="24"/>
        </w:rPr>
        <w:t>0</w:t>
      </w:r>
      <w:r w:rsidRPr="004902EB">
        <w:rPr>
          <w:rFonts w:ascii="Corbel" w:hAnsi="Corbel"/>
          <w:i/>
          <w:smallCaps/>
          <w:sz w:val="24"/>
          <w:szCs w:val="24"/>
        </w:rPr>
        <w:t>.....................</w:t>
      </w:r>
    </w:p>
    <w:p w:rsidR="00517E2D" w:rsidRPr="004902EB" w:rsidRDefault="00517E2D" w:rsidP="00517E2D">
      <w:pPr>
        <w:spacing w:after="0" w:line="240" w:lineRule="auto"/>
        <w:rPr>
          <w:rFonts w:ascii="Corbel" w:hAnsi="Corbel"/>
          <w:sz w:val="24"/>
          <w:szCs w:val="24"/>
        </w:rPr>
      </w:pP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4902EB">
        <w:rPr>
          <w:rFonts w:ascii="Corbel" w:hAnsi="Corbel"/>
          <w:b w:val="0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4"/>
        <w:gridCol w:w="4677"/>
      </w:tblGrid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Nazwa przedmio</w:t>
            </w:r>
            <w:bookmarkStart w:id="0" w:name="_GoBack"/>
            <w:bookmarkEnd w:id="0"/>
            <w:r w:rsidRPr="004902EB">
              <w:rPr>
                <w:rFonts w:ascii="Corbel" w:hAnsi="Corbel"/>
                <w:sz w:val="24"/>
                <w:szCs w:val="24"/>
              </w:rPr>
              <w:t>tu/ modułu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color w:val="auto"/>
                <w:sz w:val="24"/>
                <w:szCs w:val="24"/>
              </w:rPr>
              <w:t>Projekty i Programy Unii Europejskiej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4902EB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4902EB">
              <w:rPr>
                <w:rFonts w:ascii="Corbel" w:hAnsi="Corbel"/>
                <w:color w:val="000000"/>
                <w:sz w:val="24"/>
                <w:szCs w:val="24"/>
              </w:rPr>
              <w:t>/C.5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902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semestr</w:t>
            </w:r>
            <w:r w:rsidRPr="004902EB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531F01" w:rsidRPr="004902EB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517E2D" w:rsidRPr="004902EB" w:rsidTr="00E53E5D">
        <w:tc>
          <w:tcPr>
            <w:tcW w:w="5104" w:type="dxa"/>
            <w:vAlign w:val="center"/>
          </w:tcPr>
          <w:p w:rsidR="00517E2D" w:rsidRPr="004902EB" w:rsidRDefault="00517E2D" w:rsidP="00E53E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4677" w:type="dxa"/>
            <w:vAlign w:val="center"/>
          </w:tcPr>
          <w:p w:rsidR="00517E2D" w:rsidRPr="004902EB" w:rsidRDefault="00517E2D" w:rsidP="00E5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:rsidR="00517E2D" w:rsidRPr="004902EB" w:rsidRDefault="00517E2D" w:rsidP="00517E2D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4902EB">
        <w:rPr>
          <w:rFonts w:ascii="Corbel" w:hAnsi="Corbel"/>
          <w:b w:val="0"/>
          <w:sz w:val="24"/>
          <w:szCs w:val="24"/>
        </w:rPr>
        <w:t xml:space="preserve">* </w:t>
      </w:r>
      <w:r w:rsidRPr="004902EB">
        <w:rPr>
          <w:rFonts w:ascii="Corbel" w:hAnsi="Corbel"/>
          <w:b w:val="0"/>
          <w:i/>
          <w:sz w:val="24"/>
          <w:szCs w:val="24"/>
        </w:rPr>
        <w:t>- zgodnie z ustaleniami na Wydziale</w:t>
      </w:r>
    </w:p>
    <w:p w:rsidR="00517E2D" w:rsidRPr="004902EB" w:rsidRDefault="00517E2D" w:rsidP="00517E2D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4902EB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:rsidR="00517E2D" w:rsidRPr="004902EB" w:rsidRDefault="00517E2D" w:rsidP="00517E2D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517E2D" w:rsidRPr="004902EB" w:rsidTr="00E53E5D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902EB">
              <w:rPr>
                <w:rFonts w:ascii="Corbel" w:hAnsi="Corbel"/>
                <w:szCs w:val="24"/>
              </w:rPr>
              <w:t>Semestr</w:t>
            </w:r>
          </w:p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902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02EB">
              <w:rPr>
                <w:rFonts w:ascii="Corbel" w:hAnsi="Corbel"/>
                <w:szCs w:val="24"/>
              </w:rPr>
              <w:t>Wykł</w:t>
            </w:r>
            <w:proofErr w:type="spellEnd"/>
            <w:r w:rsidRPr="004902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902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02EB">
              <w:rPr>
                <w:rFonts w:ascii="Corbel" w:hAnsi="Corbel"/>
                <w:szCs w:val="24"/>
              </w:rPr>
              <w:t>Konw</w:t>
            </w:r>
            <w:proofErr w:type="spellEnd"/>
            <w:r w:rsidRPr="004902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902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02EB">
              <w:rPr>
                <w:rFonts w:ascii="Corbel" w:hAnsi="Corbel"/>
                <w:szCs w:val="24"/>
              </w:rPr>
              <w:t>Sem</w:t>
            </w:r>
            <w:proofErr w:type="spellEnd"/>
            <w:r w:rsidRPr="004902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902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02EB">
              <w:rPr>
                <w:rFonts w:ascii="Corbel" w:hAnsi="Corbel"/>
                <w:szCs w:val="24"/>
              </w:rPr>
              <w:t>Prakt</w:t>
            </w:r>
            <w:proofErr w:type="spellEnd"/>
            <w:r w:rsidRPr="004902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902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2D" w:rsidRPr="004902EB" w:rsidRDefault="00517E2D" w:rsidP="00E53E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902EB">
              <w:rPr>
                <w:rFonts w:ascii="Corbel" w:hAnsi="Corbel"/>
                <w:szCs w:val="24"/>
              </w:rPr>
              <w:t>Liczba pkt ECTS</w:t>
            </w:r>
          </w:p>
        </w:tc>
      </w:tr>
      <w:tr w:rsidR="00517E2D" w:rsidRPr="004902EB" w:rsidTr="00E53E5D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E2D" w:rsidRPr="004902EB" w:rsidRDefault="00517E2D" w:rsidP="00E53E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17E2D" w:rsidRPr="004902EB" w:rsidRDefault="00517E2D" w:rsidP="00517E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17E2D" w:rsidRPr="004902EB" w:rsidRDefault="00517E2D" w:rsidP="00517E2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4902EB">
        <w:rPr>
          <w:rFonts w:ascii="Corbel" w:hAnsi="Corbel"/>
          <w:b w:val="0"/>
          <w:szCs w:val="24"/>
        </w:rPr>
        <w:t>x</w:t>
      </w:r>
      <w:r w:rsidRPr="004902E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eastAsia="MS Gothic" w:hAnsi="MS Gothic" w:cs="MS Gothic"/>
          <w:b w:val="0"/>
          <w:szCs w:val="24"/>
        </w:rPr>
        <w:t>☐</w:t>
      </w:r>
      <w:r w:rsidRPr="004902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17E2D" w:rsidRPr="004902EB" w:rsidRDefault="00517E2D" w:rsidP="00517E2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>1.3 Forma zaliczenia przedmiotu /modułu (z toku) (egzamin, zaliczenie z oceną, zaliczenie bez oceny)</w:t>
      </w:r>
    </w:p>
    <w:p w:rsidR="00517E2D" w:rsidRPr="004902EB" w:rsidRDefault="00517E2D" w:rsidP="00517E2D">
      <w:pPr>
        <w:pStyle w:val="Punktygwne"/>
        <w:spacing w:before="0" w:after="0"/>
        <w:ind w:left="2408" w:firstLine="424"/>
        <w:rPr>
          <w:rFonts w:ascii="Corbel" w:hAnsi="Corbel"/>
          <w:b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>Zaliczenie z oceną</w:t>
      </w: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902EB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17E2D" w:rsidRPr="004902EB" w:rsidTr="00E53E5D">
        <w:tc>
          <w:tcPr>
            <w:tcW w:w="9180" w:type="dxa"/>
          </w:tcPr>
          <w:p w:rsidR="00517E2D" w:rsidRPr="004902EB" w:rsidRDefault="00517E2D" w:rsidP="00E53E5D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Kompendium wiedzy z zakresu ekonomii sektora publicznego, polityki gospodarczej i polityki regionalnej oraz podstawowych kwestii związanych z finansowaniem rozwoju podmiotów gospodarczych i funkcjonowaniem Unii Europejskiej.</w:t>
            </w:r>
          </w:p>
        </w:tc>
      </w:tr>
    </w:tbl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902EB">
        <w:rPr>
          <w:rFonts w:ascii="Corbel" w:hAnsi="Corbel"/>
          <w:b w:val="0"/>
          <w:szCs w:val="24"/>
        </w:rPr>
        <w:t>3. cele, efekty kształcenia , treści Programowe i stosowane metody Dydaktyczne</w:t>
      </w:r>
    </w:p>
    <w:p w:rsidR="00517E2D" w:rsidRPr="004902EB" w:rsidRDefault="00517E2D" w:rsidP="00517E2D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4902EB">
        <w:rPr>
          <w:rFonts w:ascii="Corbel" w:hAnsi="Corbel"/>
          <w:b w:val="0"/>
          <w:sz w:val="24"/>
          <w:szCs w:val="24"/>
        </w:rPr>
        <w:t xml:space="preserve">3.1 Cele przedmiotu/modułu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813"/>
      </w:tblGrid>
      <w:tr w:rsidR="00517E2D" w:rsidRPr="004902EB" w:rsidTr="00E53E5D">
        <w:tc>
          <w:tcPr>
            <w:tcW w:w="826" w:type="dxa"/>
            <w:vAlign w:val="center"/>
          </w:tcPr>
          <w:p w:rsidR="00517E2D" w:rsidRPr="004902EB" w:rsidRDefault="00517E2D" w:rsidP="00E53E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3" w:type="dxa"/>
            <w:vAlign w:val="center"/>
          </w:tcPr>
          <w:p w:rsidR="00517E2D" w:rsidRPr="004902EB" w:rsidRDefault="00517E2D" w:rsidP="00E53E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kwestią osiągnięcia sukcesu przy ubieganiu się o środki finansowe w ramach programów UE, identyfikacji różnych rodzajów projektów współfinansowanych ze środków UE i kosztów kwalifikujących się do wsparcia.</w:t>
            </w:r>
          </w:p>
        </w:tc>
      </w:tr>
      <w:tr w:rsidR="00517E2D" w:rsidRPr="004902EB" w:rsidTr="00E53E5D">
        <w:tc>
          <w:tcPr>
            <w:tcW w:w="826" w:type="dxa"/>
            <w:vAlign w:val="center"/>
          </w:tcPr>
          <w:p w:rsidR="00517E2D" w:rsidRPr="004902EB" w:rsidRDefault="00517E2D" w:rsidP="00E53E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3" w:type="dxa"/>
            <w:vAlign w:val="center"/>
          </w:tcPr>
          <w:p w:rsidR="00517E2D" w:rsidRPr="004902EB" w:rsidRDefault="00517E2D" w:rsidP="00E53E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techniczno-organizacyjnych  sporządzania projektów  oraz wyjaśnienie problemów z tym związanych.</w:t>
            </w:r>
          </w:p>
        </w:tc>
      </w:tr>
      <w:tr w:rsidR="00517E2D" w:rsidRPr="004902EB" w:rsidTr="00E53E5D">
        <w:tc>
          <w:tcPr>
            <w:tcW w:w="826" w:type="dxa"/>
            <w:vAlign w:val="center"/>
          </w:tcPr>
          <w:p w:rsidR="00517E2D" w:rsidRPr="004902EB" w:rsidRDefault="00517E2D" w:rsidP="00E53E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3" w:type="dxa"/>
            <w:vAlign w:val="center"/>
          </w:tcPr>
          <w:p w:rsidR="00517E2D" w:rsidRPr="004902EB" w:rsidRDefault="00517E2D" w:rsidP="00E53E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02E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</w:t>
            </w:r>
            <w:r w:rsidRPr="004902EB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sektora publicznego w zakresie ubiegania się o fundusze strukturalne i realizacji projektów finansowanych z funduszy publicznych, przygotowanie do pracy w instytucjach publicznych.</w:t>
            </w:r>
          </w:p>
        </w:tc>
      </w:tr>
    </w:tbl>
    <w:p w:rsidR="00517E2D" w:rsidRPr="004902EB" w:rsidRDefault="00517E2D" w:rsidP="00517E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517E2D" w:rsidRPr="004902EB" w:rsidRDefault="00517E2D" w:rsidP="00517E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02EB">
        <w:rPr>
          <w:rFonts w:ascii="Corbel" w:hAnsi="Corbel"/>
          <w:sz w:val="24"/>
          <w:szCs w:val="24"/>
        </w:rPr>
        <w:t xml:space="preserve">3.2 Efekty kształcenia dla przedmiotu/ modułu ( </w:t>
      </w:r>
      <w:r w:rsidRPr="004902EB">
        <w:rPr>
          <w:rFonts w:ascii="Corbel" w:hAnsi="Corbel"/>
          <w:i/>
          <w:sz w:val="24"/>
          <w:szCs w:val="24"/>
        </w:rPr>
        <w:t>wypełnia koordynator</w:t>
      </w:r>
      <w:r w:rsidRPr="004902EB">
        <w:rPr>
          <w:rFonts w:ascii="Corbel" w:hAnsi="Corbel"/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0"/>
        <w:gridCol w:w="6692"/>
        <w:gridCol w:w="1699"/>
      </w:tblGrid>
      <w:tr w:rsidR="00FC78AF" w:rsidRPr="004902EB" w:rsidTr="001B3B5B">
        <w:tc>
          <w:tcPr>
            <w:tcW w:w="1292" w:type="dxa"/>
            <w:vAlign w:val="center"/>
          </w:tcPr>
          <w:p w:rsidR="00FC78AF" w:rsidRPr="004902EB" w:rsidRDefault="00FC78AF" w:rsidP="001B3B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EK ( efekt kształcenia)</w:t>
            </w:r>
          </w:p>
        </w:tc>
        <w:tc>
          <w:tcPr>
            <w:tcW w:w="6788" w:type="dxa"/>
            <w:vAlign w:val="center"/>
          </w:tcPr>
          <w:p w:rsidR="00FC78AF" w:rsidRPr="004902EB" w:rsidRDefault="00FC78AF" w:rsidP="001B3B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01" w:type="dxa"/>
            <w:vAlign w:val="center"/>
          </w:tcPr>
          <w:p w:rsidR="00FC78AF" w:rsidRPr="004902EB" w:rsidRDefault="00FC78AF" w:rsidP="001B3B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FC78AF" w:rsidRPr="004902EB" w:rsidTr="001B3B5B">
        <w:tc>
          <w:tcPr>
            <w:tcW w:w="1292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02EB">
              <w:rPr>
                <w:rFonts w:ascii="Corbel" w:hAnsi="Corbel"/>
                <w:b w:val="0"/>
                <w:smallCaps w:val="0"/>
                <w:szCs w:val="24"/>
              </w:rPr>
              <w:softHyphen/>
              <w:t xml:space="preserve">_01 </w:t>
            </w:r>
          </w:p>
        </w:tc>
        <w:tc>
          <w:tcPr>
            <w:tcW w:w="6788" w:type="dxa"/>
          </w:tcPr>
          <w:p w:rsidR="00FC78AF" w:rsidRPr="004902EB" w:rsidRDefault="00FC78AF" w:rsidP="001B3B5B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Rozpoznaje i wymienia fundusze i programy UE. Wskazuje główne problemy związane z realizacją i oceną projektów</w:t>
            </w:r>
          </w:p>
        </w:tc>
        <w:tc>
          <w:tcPr>
            <w:tcW w:w="1701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>K_W04</w:t>
            </w:r>
          </w:p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FC78AF" w:rsidRPr="004902EB" w:rsidTr="001B3B5B">
        <w:tc>
          <w:tcPr>
            <w:tcW w:w="1292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788" w:type="dxa"/>
          </w:tcPr>
          <w:p w:rsidR="00FC78AF" w:rsidRPr="004902EB" w:rsidRDefault="00FC78AF" w:rsidP="001B3B5B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Potrafi pozyskiwać i analizować dane empiryczne z zakresu oceny korzystania przez poszczególne regiony z programów UE i porównuje kryteria otrzymania wsparcia finansowego. Posiada umiejętność rozpoznania przebiegu zjawisk społeczno-gospodarczych i potrafi dobrać odpowiednie instrumenty wsparcia finansowego</w:t>
            </w:r>
          </w:p>
        </w:tc>
        <w:tc>
          <w:tcPr>
            <w:tcW w:w="1701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>K_U02</w:t>
            </w:r>
          </w:p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>K_U04</w:t>
            </w:r>
          </w:p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FC78AF" w:rsidRPr="004902EB" w:rsidTr="001B3B5B">
        <w:tc>
          <w:tcPr>
            <w:tcW w:w="1292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788" w:type="dxa"/>
          </w:tcPr>
          <w:p w:rsidR="00FC78AF" w:rsidRPr="004902EB" w:rsidRDefault="00FC78AF" w:rsidP="001B3B5B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Potrafi pracować w zespole analizującym różne problemy oceny realizacji projektów i programów finansowanych ze środków UE. Prezentuje aktywną i twórczą postawę, dyskutuje na temat możliwości unowocześnienia i usprawnienia w Polsce systemu oceny projektów i efektywniejszego pozyskiwania środków finansowych UE</w:t>
            </w:r>
          </w:p>
        </w:tc>
        <w:tc>
          <w:tcPr>
            <w:tcW w:w="1701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>K_K01</w:t>
            </w:r>
          </w:p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17E2D" w:rsidRPr="004902EB" w:rsidRDefault="00517E2D" w:rsidP="00517E2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902EB">
        <w:rPr>
          <w:rFonts w:ascii="Corbel" w:hAnsi="Corbel"/>
          <w:sz w:val="24"/>
          <w:szCs w:val="24"/>
        </w:rPr>
        <w:t>3.3 Treści programowe (</w:t>
      </w:r>
      <w:r w:rsidRPr="004902EB">
        <w:rPr>
          <w:rFonts w:ascii="Corbel" w:hAnsi="Corbel"/>
          <w:i/>
          <w:sz w:val="24"/>
          <w:szCs w:val="24"/>
        </w:rPr>
        <w:t>wypełnia koordynator)</w:t>
      </w:r>
    </w:p>
    <w:p w:rsidR="00517E2D" w:rsidRPr="004902EB" w:rsidRDefault="00517E2D" w:rsidP="00517E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02E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17E2D" w:rsidRPr="004902EB" w:rsidTr="00E53E5D">
        <w:tc>
          <w:tcPr>
            <w:tcW w:w="9180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7E2D" w:rsidRPr="004902EB" w:rsidTr="00E53E5D">
        <w:tc>
          <w:tcPr>
            <w:tcW w:w="9180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517E2D" w:rsidRPr="004902EB" w:rsidRDefault="00517E2D" w:rsidP="00517E2D">
      <w:pPr>
        <w:spacing w:after="0" w:line="240" w:lineRule="auto"/>
        <w:rPr>
          <w:rFonts w:ascii="Corbel" w:hAnsi="Corbel"/>
          <w:sz w:val="24"/>
          <w:szCs w:val="24"/>
        </w:rPr>
      </w:pPr>
    </w:p>
    <w:p w:rsidR="00517E2D" w:rsidRPr="004902EB" w:rsidRDefault="00517E2D" w:rsidP="00517E2D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orbel" w:hAnsi="Corbel"/>
          <w:sz w:val="24"/>
          <w:szCs w:val="24"/>
        </w:rPr>
      </w:pPr>
      <w:r w:rsidRPr="004902E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517E2D" w:rsidRPr="004902EB" w:rsidTr="00E53E5D">
        <w:tc>
          <w:tcPr>
            <w:tcW w:w="992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7E2D" w:rsidRPr="004902EB" w:rsidTr="00E53E5D">
        <w:tc>
          <w:tcPr>
            <w:tcW w:w="992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</w:p>
        </w:tc>
      </w:tr>
      <w:tr w:rsidR="00517E2D" w:rsidRPr="004902EB" w:rsidTr="00E53E5D">
        <w:tc>
          <w:tcPr>
            <w:tcW w:w="992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Znaczenie pozostałych instrumentów finansowych w postaci funduszy w realizacji zadań społeczno-gospodarczych  </w:t>
            </w:r>
          </w:p>
        </w:tc>
      </w:tr>
      <w:tr w:rsidR="00517E2D" w:rsidRPr="004902EB" w:rsidTr="00E53E5D">
        <w:tc>
          <w:tcPr>
            <w:tcW w:w="992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Analiza programów operacyjnych </w:t>
            </w:r>
            <w:r w:rsidRPr="004902EB">
              <w:rPr>
                <w:rFonts w:ascii="Corbel" w:hAnsi="Corbel"/>
                <w:bCs/>
                <w:sz w:val="24"/>
                <w:szCs w:val="24"/>
              </w:rPr>
              <w:t xml:space="preserve">wdrażanych w latach </w:t>
            </w:r>
            <w:r w:rsidRPr="004902EB">
              <w:rPr>
                <w:rFonts w:ascii="Corbel" w:hAnsi="Corbel"/>
                <w:sz w:val="24"/>
                <w:szCs w:val="24"/>
              </w:rPr>
              <w:t>2014-2020</w:t>
            </w:r>
          </w:p>
        </w:tc>
      </w:tr>
      <w:tr w:rsidR="00517E2D" w:rsidRPr="004902EB" w:rsidTr="00E53E5D">
        <w:tc>
          <w:tcPr>
            <w:tcW w:w="992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Efekty</w:t>
            </w:r>
            <w:r w:rsidRPr="004902EB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 w latach2014-2020</w:t>
            </w:r>
          </w:p>
        </w:tc>
      </w:tr>
      <w:tr w:rsidR="00517E2D" w:rsidRPr="004902EB" w:rsidTr="00E53E5D">
        <w:tc>
          <w:tcPr>
            <w:tcW w:w="992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Programy Unii Europejskiej jako element polityki konkurencyjności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902EB">
              <w:rPr>
                <w:rFonts w:ascii="Corbel" w:hAnsi="Corbel"/>
                <w:bCs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RPO 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Analiza możliwości finansowania rozwoju lokalnego kierowanego przez społeczność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Czynniki warunkujące realizację i rozliczanie projektów – </w:t>
            </w:r>
            <w:proofErr w:type="spellStart"/>
            <w:r w:rsidRPr="004902EB">
              <w:rPr>
                <w:rFonts w:ascii="Corbel" w:hAnsi="Corbel"/>
                <w:i/>
                <w:sz w:val="24"/>
                <w:szCs w:val="24"/>
              </w:rPr>
              <w:t>casestudy</w:t>
            </w:r>
            <w:proofErr w:type="spellEnd"/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bCs/>
                <w:sz w:val="24"/>
                <w:szCs w:val="24"/>
              </w:rPr>
              <w:t>Technika pisania projektów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Kwalifikowalność projektów i wydatków. Przykłady kosztów kwalifikowanych na wybranym </w:t>
            </w:r>
            <w:r w:rsidRPr="004902EB">
              <w:rPr>
                <w:rFonts w:ascii="Corbel" w:hAnsi="Corbel"/>
                <w:sz w:val="24"/>
                <w:szCs w:val="24"/>
              </w:rPr>
              <w:lastRenderedPageBreak/>
              <w:t>programie (studium przypadku)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ind w:hanging="20"/>
              <w:rPr>
                <w:rFonts w:ascii="Corbel" w:hAnsi="Corbel"/>
                <w:bCs/>
                <w:sz w:val="24"/>
                <w:szCs w:val="24"/>
              </w:rPr>
            </w:pPr>
            <w:r w:rsidRPr="004902EB">
              <w:rPr>
                <w:rFonts w:ascii="Corbel" w:hAnsi="Corbel"/>
                <w:bCs/>
                <w:sz w:val="24"/>
                <w:szCs w:val="24"/>
              </w:rPr>
              <w:lastRenderedPageBreak/>
              <w:t>Ewaluacja jako instrument kształtujący efektywność projektów</w:t>
            </w:r>
          </w:p>
        </w:tc>
      </w:tr>
      <w:tr w:rsidR="00517E2D" w:rsidRPr="004902EB" w:rsidTr="00E53E5D">
        <w:tc>
          <w:tcPr>
            <w:tcW w:w="9923" w:type="dxa"/>
            <w:vAlign w:val="center"/>
          </w:tcPr>
          <w:p w:rsidR="00517E2D" w:rsidRPr="004902EB" w:rsidRDefault="00517E2D" w:rsidP="00E53E5D">
            <w:pPr>
              <w:spacing w:after="0" w:line="240" w:lineRule="auto"/>
              <w:ind w:hanging="2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bCs/>
                <w:sz w:val="24"/>
                <w:szCs w:val="24"/>
              </w:rPr>
              <w:t>Metody ewaluacji projektów</w:t>
            </w:r>
          </w:p>
        </w:tc>
      </w:tr>
    </w:tbl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17E2D" w:rsidRPr="004902EB" w:rsidRDefault="00517E2D" w:rsidP="00517E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:rsidR="00517E2D" w:rsidRPr="004902EB" w:rsidRDefault="00517E2D" w:rsidP="00517E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517E2D" w:rsidRPr="004902EB" w:rsidRDefault="00517E2D" w:rsidP="00517E2D">
      <w:pPr>
        <w:spacing w:after="0" w:line="240" w:lineRule="auto"/>
        <w:jc w:val="both"/>
        <w:rPr>
          <w:rFonts w:ascii="Corbel" w:hAnsi="Corbel"/>
          <w:smallCaps/>
          <w:color w:val="FF0000"/>
          <w:sz w:val="24"/>
          <w:szCs w:val="24"/>
        </w:rPr>
      </w:pPr>
      <w:r w:rsidRPr="004902EB">
        <w:rPr>
          <w:rFonts w:ascii="Corbel" w:hAnsi="Corbel"/>
          <w:sz w:val="24"/>
          <w:szCs w:val="24"/>
        </w:rPr>
        <w:t xml:space="preserve">Ćwiczenia – prezentacja multimedialna, filmy tematyczne, analiza studium przypadku, praca w kilkuosobowych grupach połączona z dyskusją i przedstawieniem rozwiązania problemu, metoda trójkąta, </w:t>
      </w:r>
      <w:proofErr w:type="spellStart"/>
      <w:r w:rsidRPr="004902EB">
        <w:rPr>
          <w:rFonts w:ascii="Corbel" w:hAnsi="Corbel"/>
          <w:sz w:val="24"/>
          <w:szCs w:val="24"/>
        </w:rPr>
        <w:t>fishbone</w:t>
      </w:r>
      <w:proofErr w:type="spellEnd"/>
      <w:r w:rsidRPr="004902EB">
        <w:rPr>
          <w:rFonts w:ascii="Corbel" w:hAnsi="Corbel"/>
          <w:sz w:val="24"/>
          <w:szCs w:val="24"/>
        </w:rPr>
        <w:t>, metoda projektów, itp.</w:t>
      </w: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17E2D" w:rsidRPr="004902EB" w:rsidRDefault="00517E2D" w:rsidP="00517E2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:rsidR="00517E2D" w:rsidRPr="004902EB" w:rsidRDefault="00517E2D" w:rsidP="00517E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5771"/>
        <w:gridCol w:w="1708"/>
      </w:tblGrid>
      <w:tr w:rsidR="00FC78AF" w:rsidRPr="004902EB" w:rsidTr="001B3B5B">
        <w:tc>
          <w:tcPr>
            <w:tcW w:w="1701" w:type="dxa"/>
            <w:vAlign w:val="center"/>
          </w:tcPr>
          <w:p w:rsidR="00FC78AF" w:rsidRPr="004902EB" w:rsidRDefault="00FC78AF" w:rsidP="001B3B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71" w:type="dxa"/>
            <w:vAlign w:val="center"/>
          </w:tcPr>
          <w:p w:rsidR="00FC78AF" w:rsidRPr="004902EB" w:rsidRDefault="00FC78AF" w:rsidP="001B3B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FC78AF" w:rsidRPr="004902EB" w:rsidRDefault="00FC78AF" w:rsidP="001B3B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FC78AF" w:rsidRPr="004902EB" w:rsidRDefault="00FC78AF" w:rsidP="001B3B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C78AF" w:rsidRPr="004902EB" w:rsidRDefault="00FC78AF" w:rsidP="001B3B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902E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902E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C78AF" w:rsidRPr="004902EB" w:rsidTr="001B3B5B">
        <w:tc>
          <w:tcPr>
            <w:tcW w:w="1701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71" w:type="dxa"/>
          </w:tcPr>
          <w:p w:rsidR="00FC78AF" w:rsidRPr="004902EB" w:rsidRDefault="00FC78AF" w:rsidP="001B3B5B">
            <w:pPr>
              <w:spacing w:after="0" w:line="240" w:lineRule="auto"/>
              <w:rPr>
                <w:rFonts w:ascii="Corbel" w:hAnsi="Corbel"/>
                <w:i/>
                <w:strike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prezentacja, kolokwium</w:t>
            </w:r>
          </w:p>
        </w:tc>
        <w:tc>
          <w:tcPr>
            <w:tcW w:w="1708" w:type="dxa"/>
          </w:tcPr>
          <w:p w:rsidR="00FC78AF" w:rsidRPr="004902EB" w:rsidRDefault="00FC78AF" w:rsidP="001B3B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C78AF" w:rsidRPr="004902EB" w:rsidTr="001B3B5B">
        <w:tc>
          <w:tcPr>
            <w:tcW w:w="1701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02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71" w:type="dxa"/>
          </w:tcPr>
          <w:p w:rsidR="00FC78AF" w:rsidRPr="004902EB" w:rsidRDefault="00FC78AF" w:rsidP="001B3B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projekt, studium przypadku, kolokwium </w:t>
            </w:r>
          </w:p>
        </w:tc>
        <w:tc>
          <w:tcPr>
            <w:tcW w:w="1708" w:type="dxa"/>
          </w:tcPr>
          <w:p w:rsidR="00FC78AF" w:rsidRPr="004902EB" w:rsidRDefault="00FC78AF" w:rsidP="001B3B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C78AF" w:rsidRPr="004902EB" w:rsidTr="001B3B5B">
        <w:tc>
          <w:tcPr>
            <w:tcW w:w="1701" w:type="dxa"/>
          </w:tcPr>
          <w:p w:rsidR="00FC78AF" w:rsidRPr="004902EB" w:rsidRDefault="00FC78AF" w:rsidP="001B3B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71" w:type="dxa"/>
          </w:tcPr>
          <w:p w:rsidR="00FC78AF" w:rsidRPr="004902EB" w:rsidRDefault="00FC78AF" w:rsidP="001B3B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708" w:type="dxa"/>
          </w:tcPr>
          <w:p w:rsidR="00FC78AF" w:rsidRPr="004902EB" w:rsidRDefault="00FC78AF" w:rsidP="001B3B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FC78AF" w:rsidRPr="004902EB" w:rsidRDefault="00FC78AF" w:rsidP="00517E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517E2D" w:rsidRPr="004902EB" w:rsidRDefault="00517E2D" w:rsidP="00517E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:rsidR="00517E2D" w:rsidRPr="004902EB" w:rsidRDefault="00517E2D" w:rsidP="00517E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17E2D" w:rsidRPr="004902EB" w:rsidTr="00E53E5D">
        <w:tc>
          <w:tcPr>
            <w:tcW w:w="9670" w:type="dxa"/>
          </w:tcPr>
          <w:p w:rsidR="00517E2D" w:rsidRPr="004902EB" w:rsidRDefault="00517E2D" w:rsidP="00E53E5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Zaliczenie przedmiotu na podstawie – pozytywnej oceny z kolokwium oraz przygotowania i zaprezentowania podczas zajęć prezentacji (referatu) lub studium przypadku oraz aktywność w pracy zespołowej podczas ćwiczeń.</w:t>
            </w:r>
          </w:p>
        </w:tc>
      </w:tr>
    </w:tbl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17E2D" w:rsidRPr="004902EB" w:rsidRDefault="00517E2D" w:rsidP="00517E2D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4902EB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7"/>
        <w:gridCol w:w="2943"/>
      </w:tblGrid>
      <w:tr w:rsidR="00517E2D" w:rsidRPr="004902EB" w:rsidTr="00E53E5D">
        <w:tc>
          <w:tcPr>
            <w:tcW w:w="6237" w:type="dxa"/>
            <w:vAlign w:val="center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943" w:type="dxa"/>
            <w:vAlign w:val="center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517E2D" w:rsidRPr="004902EB" w:rsidTr="00E53E5D">
        <w:tc>
          <w:tcPr>
            <w:tcW w:w="6237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94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517E2D" w:rsidRPr="004902EB" w:rsidTr="00E53E5D">
        <w:tc>
          <w:tcPr>
            <w:tcW w:w="6237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Inne z udziałem nauczyciela (udział w konsultacjach, egzaminie)</w:t>
            </w:r>
          </w:p>
        </w:tc>
        <w:tc>
          <w:tcPr>
            <w:tcW w:w="294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17E2D" w:rsidRPr="004902EB" w:rsidTr="00E53E5D">
        <w:tc>
          <w:tcPr>
            <w:tcW w:w="6237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90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90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94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17E2D" w:rsidRPr="004902EB" w:rsidTr="00E53E5D">
        <w:tc>
          <w:tcPr>
            <w:tcW w:w="6237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17E2D" w:rsidRPr="004902EB" w:rsidTr="00E53E5D">
        <w:tc>
          <w:tcPr>
            <w:tcW w:w="6237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2943" w:type="dxa"/>
          </w:tcPr>
          <w:p w:rsidR="00517E2D" w:rsidRPr="004902EB" w:rsidRDefault="00517E2D" w:rsidP="00E53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17E2D" w:rsidRPr="004902EB" w:rsidRDefault="00517E2D" w:rsidP="00517E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02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 xml:space="preserve">6. PRAKTYKI ZAWODOWE W RAMACH PRZEDMIOTU/ 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517E2D" w:rsidRPr="004902EB" w:rsidTr="00E53E5D">
        <w:trPr>
          <w:trHeight w:val="397"/>
        </w:trPr>
        <w:tc>
          <w:tcPr>
            <w:tcW w:w="4111" w:type="dxa"/>
          </w:tcPr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17E2D" w:rsidRPr="004902EB" w:rsidTr="00E53E5D">
        <w:trPr>
          <w:trHeight w:val="397"/>
        </w:trPr>
        <w:tc>
          <w:tcPr>
            <w:tcW w:w="4111" w:type="dxa"/>
          </w:tcPr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17E2D" w:rsidRDefault="00517E2D" w:rsidP="00517E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02EB" w:rsidRDefault="004902EB" w:rsidP="00517E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902EB" w:rsidRPr="004902EB" w:rsidRDefault="004902EB" w:rsidP="00517E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17E2D" w:rsidRPr="004902EB" w:rsidRDefault="00517E2D" w:rsidP="00517E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lastRenderedPageBreak/>
        <w:t xml:space="preserve">7. LITERATURA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517E2D" w:rsidRPr="004902EB" w:rsidTr="00E53E5D">
        <w:trPr>
          <w:trHeight w:val="397"/>
        </w:trPr>
        <w:tc>
          <w:tcPr>
            <w:tcW w:w="9356" w:type="dxa"/>
          </w:tcPr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Filipek A. W drodze do dofinansowania. Jak napisać dobry wniosek, Wyd. PLACET Warszawa 2016.</w:t>
            </w:r>
          </w:p>
          <w:p w:rsidR="00517E2D" w:rsidRPr="004902EB" w:rsidRDefault="00517E2D" w:rsidP="00E53E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4902EB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 xml:space="preserve">R. Pawlicki, Strategia finansowa dla Polski 2014-2020. Fundusze unijne dla przedsiębiorczych, Wyd. </w:t>
            </w:r>
            <w:proofErr w:type="spellStart"/>
            <w:r w:rsidRPr="004902EB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4902EB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</w:tc>
      </w:tr>
      <w:tr w:rsidR="00517E2D" w:rsidRPr="004902EB" w:rsidTr="00E53E5D">
        <w:trPr>
          <w:trHeight w:val="397"/>
        </w:trPr>
        <w:tc>
          <w:tcPr>
            <w:tcW w:w="9356" w:type="dxa"/>
          </w:tcPr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4902EB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4902EB">
              <w:rPr>
                <w:rFonts w:ascii="Corbel" w:hAnsi="Corbel"/>
                <w:sz w:val="24"/>
                <w:szCs w:val="24"/>
              </w:rPr>
              <w:t xml:space="preserve"> P.(red.) Planowanie przebiegu projektów, Wyd. Oficyna Wydawnicza SGH w Warszawie, Warszawa 2015.</w:t>
            </w:r>
          </w:p>
          <w:p w:rsidR="00517E2D" w:rsidRPr="004902EB" w:rsidRDefault="00517E2D" w:rsidP="00E53E5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90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Sikora-Gaca M., Fundusze europejskie w teorii i praktyce. Teoretyczne i praktyczna aspekty aplikowania, Wyd. </w:t>
            </w:r>
            <w:proofErr w:type="spellStart"/>
            <w:r w:rsidRPr="00490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490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2014.</w:t>
            </w:r>
          </w:p>
          <w:p w:rsidR="00517E2D" w:rsidRPr="004902EB" w:rsidRDefault="00517E2D" w:rsidP="00E53E5D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4902EB">
              <w:rPr>
                <w:rFonts w:ascii="Corbel" w:hAnsi="Corbel"/>
                <w:sz w:val="24"/>
                <w:szCs w:val="24"/>
              </w:rPr>
              <w:t>Rozporządzenie Parlamentu Europejskiego i Rady UE nr 1303/2013,, Strategia Europa 2020, Umowa Partnerstwa, Strategia na rzecz odpowiedzialnego Rozwoju do roku 2020 (z perspektywą do 2030 r.).</w:t>
            </w:r>
          </w:p>
        </w:tc>
      </w:tr>
    </w:tbl>
    <w:p w:rsidR="000B5403" w:rsidRPr="004902EB" w:rsidRDefault="000B5403" w:rsidP="00517E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17E2D" w:rsidRPr="004902EB" w:rsidRDefault="00517E2D" w:rsidP="00517E2D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  <w:r w:rsidRPr="004902EB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269B9" w:rsidRPr="004902EB">
        <w:rPr>
          <w:rFonts w:ascii="Corbel" w:hAnsi="Corbel"/>
          <w:b w:val="0"/>
          <w:bCs/>
          <w:szCs w:val="24"/>
        </w:rPr>
        <w:tab/>
      </w:r>
      <w:r w:rsidR="002269B9" w:rsidRPr="004902EB">
        <w:rPr>
          <w:rFonts w:ascii="Corbel" w:hAnsi="Corbel"/>
          <w:b w:val="0"/>
          <w:bCs/>
          <w:szCs w:val="24"/>
        </w:rPr>
        <w:tab/>
      </w:r>
    </w:p>
    <w:sectPr w:rsidR="00517E2D" w:rsidRPr="004902EB" w:rsidSect="00993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F1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05E9B"/>
    <w:multiLevelType w:val="hybridMultilevel"/>
    <w:tmpl w:val="85CC8DA0"/>
    <w:lvl w:ilvl="0" w:tplc="BE929A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E17FD"/>
    <w:multiLevelType w:val="hybridMultilevel"/>
    <w:tmpl w:val="AF7E1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281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0991"/>
    <w:rsid w:val="00016E94"/>
    <w:rsid w:val="000B5403"/>
    <w:rsid w:val="001230E9"/>
    <w:rsid w:val="002269B9"/>
    <w:rsid w:val="002402FF"/>
    <w:rsid w:val="00317ACD"/>
    <w:rsid w:val="00342740"/>
    <w:rsid w:val="003809AE"/>
    <w:rsid w:val="003958B0"/>
    <w:rsid w:val="00477CB9"/>
    <w:rsid w:val="004902EB"/>
    <w:rsid w:val="004C22D2"/>
    <w:rsid w:val="00517E2D"/>
    <w:rsid w:val="00531F01"/>
    <w:rsid w:val="00542669"/>
    <w:rsid w:val="005B4A78"/>
    <w:rsid w:val="00653D80"/>
    <w:rsid w:val="006C6939"/>
    <w:rsid w:val="00825264"/>
    <w:rsid w:val="0083169E"/>
    <w:rsid w:val="008776EC"/>
    <w:rsid w:val="009639CE"/>
    <w:rsid w:val="00993B6A"/>
    <w:rsid w:val="00A52726"/>
    <w:rsid w:val="00B432DB"/>
    <w:rsid w:val="00B8555B"/>
    <w:rsid w:val="00BC24D0"/>
    <w:rsid w:val="00BC3A4C"/>
    <w:rsid w:val="00D251E2"/>
    <w:rsid w:val="00D40991"/>
    <w:rsid w:val="00D62E3C"/>
    <w:rsid w:val="00DD288D"/>
    <w:rsid w:val="00E238F3"/>
    <w:rsid w:val="00E45EB6"/>
    <w:rsid w:val="00F10FEE"/>
    <w:rsid w:val="00F74E73"/>
    <w:rsid w:val="00FC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9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991"/>
    <w:pPr>
      <w:ind w:left="720"/>
      <w:contextualSpacing/>
    </w:pPr>
  </w:style>
  <w:style w:type="paragraph" w:customStyle="1" w:styleId="Punktygwne">
    <w:name w:val="Punkty główne"/>
    <w:basedOn w:val="Normalny"/>
    <w:rsid w:val="00D409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09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09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09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09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09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09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09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09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099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11</cp:revision>
  <cp:lastPrinted>2017-04-27T04:44:00Z</cp:lastPrinted>
  <dcterms:created xsi:type="dcterms:W3CDTF">2019-01-20T15:01:00Z</dcterms:created>
  <dcterms:modified xsi:type="dcterms:W3CDTF">2019-01-22T16:41:00Z</dcterms:modified>
</cp:coreProperties>
</file>