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0C8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50A984F" w14:textId="77777777" w:rsidR="00981D2A" w:rsidRPr="009D7C6A" w:rsidRDefault="00981D2A" w:rsidP="00981D2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281E05F" w14:textId="77777777" w:rsidR="00981D2A" w:rsidRPr="009D7C6A" w:rsidRDefault="00981D2A" w:rsidP="00981D2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0B8975E8" w14:textId="77777777" w:rsidR="00981D2A" w:rsidRPr="009D7C6A" w:rsidRDefault="00981D2A" w:rsidP="00981D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E/II/GFiR/C.3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7DA51CB5" w:rsidR="0085747A" w:rsidRPr="009C54AE" w:rsidRDefault="00C85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981D2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42101C" w14:textId="77777777" w:rsidTr="00981D2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43104067" w:rsidR="00015B8F" w:rsidRPr="009C54AE" w:rsidRDefault="00C858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0DD97ECA" w:rsidR="00015B8F" w:rsidRPr="009C54AE" w:rsidRDefault="00C858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174F0CE4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461E797E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048C2EB3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461E797E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</w:t>
            </w:r>
            <w:r w:rsidR="508DDF15" w:rsidRPr="461E797E">
              <w:rPr>
                <w:rFonts w:ascii="Corbel" w:hAnsi="Corbel"/>
                <w:sz w:val="24"/>
                <w:szCs w:val="24"/>
              </w:rPr>
              <w:t xml:space="preserve">. </w:t>
            </w:r>
            <w:r w:rsidR="589CDF37" w:rsidRPr="461E797E">
              <w:rPr>
                <w:rFonts w:ascii="Corbel" w:hAnsi="Corbel"/>
                <w:sz w:val="24"/>
                <w:szCs w:val="24"/>
              </w:rPr>
              <w:t>Ostateczną o</w:t>
            </w:r>
            <w:r w:rsidRPr="461E797E">
              <w:rPr>
                <w:rFonts w:ascii="Corbel" w:hAnsi="Corbel"/>
                <w:sz w:val="24"/>
                <w:szCs w:val="24"/>
              </w:rPr>
              <w:t>cen</w:t>
            </w:r>
            <w:r w:rsidR="0492335F" w:rsidRPr="461E797E">
              <w:rPr>
                <w:rFonts w:ascii="Corbel" w:hAnsi="Corbel"/>
                <w:sz w:val="24"/>
                <w:szCs w:val="24"/>
              </w:rPr>
              <w:t>ę</w:t>
            </w:r>
            <w:r w:rsidRPr="461E797E">
              <w:rPr>
                <w:rFonts w:ascii="Corbel" w:hAnsi="Corbel"/>
                <w:sz w:val="24"/>
                <w:szCs w:val="24"/>
              </w:rPr>
              <w:t xml:space="preserve"> </w:t>
            </w:r>
            <w:r w:rsidR="149C1137" w:rsidRPr="461E797E">
              <w:rPr>
                <w:rFonts w:ascii="Corbel" w:hAnsi="Corbel"/>
                <w:sz w:val="24"/>
                <w:szCs w:val="24"/>
              </w:rPr>
              <w:t>zaliczeniową</w:t>
            </w:r>
            <w:r w:rsidRPr="461E797E">
              <w:rPr>
                <w:rFonts w:ascii="Corbel" w:hAnsi="Corbel"/>
                <w:sz w:val="24"/>
                <w:szCs w:val="24"/>
              </w:rPr>
              <w:t xml:space="preserve"> stanowi</w:t>
            </w:r>
            <w:r w:rsidR="14F6D318" w:rsidRPr="461E797E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E797E">
              <w:rPr>
                <w:rFonts w:ascii="Corbel" w:hAnsi="Corbel"/>
                <w:sz w:val="24"/>
                <w:szCs w:val="24"/>
              </w:rPr>
              <w:t>średni</w:t>
            </w:r>
            <w:r w:rsidR="320CED8E" w:rsidRPr="461E797E">
              <w:rPr>
                <w:rFonts w:ascii="Corbel" w:hAnsi="Corbel"/>
                <w:sz w:val="24"/>
                <w:szCs w:val="24"/>
              </w:rPr>
              <w:t>a</w:t>
            </w:r>
            <w:r w:rsidRPr="461E797E">
              <w:rPr>
                <w:rFonts w:ascii="Corbel" w:hAnsi="Corbel"/>
                <w:sz w:val="24"/>
                <w:szCs w:val="24"/>
              </w:rPr>
              <w:t xml:space="preserve"> arytmetyczn</w:t>
            </w:r>
            <w:r w:rsidR="2810EA38" w:rsidRPr="461E797E">
              <w:rPr>
                <w:rFonts w:ascii="Corbel" w:hAnsi="Corbel"/>
                <w:sz w:val="24"/>
                <w:szCs w:val="24"/>
              </w:rPr>
              <w:t>a</w:t>
            </w:r>
            <w:r w:rsidRPr="461E797E">
              <w:rPr>
                <w:rFonts w:ascii="Corbel" w:hAnsi="Corbel"/>
                <w:sz w:val="24"/>
                <w:szCs w:val="24"/>
              </w:rPr>
              <w:t xml:space="preserve"> </w:t>
            </w:r>
            <w:r w:rsidR="497EF537" w:rsidRPr="461E797E">
              <w:rPr>
                <w:rFonts w:ascii="Corbel" w:hAnsi="Corbel"/>
                <w:sz w:val="24"/>
                <w:szCs w:val="24"/>
              </w:rPr>
              <w:t xml:space="preserve">otrzymana </w:t>
            </w:r>
            <w:r w:rsidR="17078E78" w:rsidRPr="461E797E">
              <w:rPr>
                <w:rFonts w:ascii="Corbel" w:hAnsi="Corbel"/>
                <w:sz w:val="24"/>
                <w:szCs w:val="24"/>
              </w:rPr>
              <w:t xml:space="preserve">z </w:t>
            </w:r>
            <w:r w:rsidRPr="461E797E">
              <w:rPr>
                <w:rFonts w:ascii="Corbel" w:hAnsi="Corbel"/>
                <w:sz w:val="24"/>
                <w:szCs w:val="24"/>
              </w:rPr>
              <w:t>kolokwium, referatu i prezentacji</w:t>
            </w:r>
            <w:r w:rsidR="2625142C" w:rsidRPr="461E797E">
              <w:rPr>
                <w:rFonts w:ascii="Corbel" w:hAnsi="Corbel"/>
                <w:sz w:val="24"/>
                <w:szCs w:val="24"/>
              </w:rPr>
              <w:t xml:space="preserve">, </w:t>
            </w:r>
            <w:r w:rsidR="2B27EFE2" w:rsidRPr="461E797E">
              <w:rPr>
                <w:rFonts w:ascii="Corbel" w:hAnsi="Corbel"/>
                <w:sz w:val="24"/>
                <w:szCs w:val="24"/>
              </w:rPr>
              <w:t xml:space="preserve">z możliwością </w:t>
            </w:r>
            <w:r w:rsidR="2625142C" w:rsidRPr="461E797E">
              <w:rPr>
                <w:rFonts w:ascii="Corbel" w:hAnsi="Corbel"/>
                <w:sz w:val="24"/>
                <w:szCs w:val="24"/>
              </w:rPr>
              <w:t>skorygowan</w:t>
            </w:r>
            <w:r w:rsidR="15B3A328" w:rsidRPr="461E797E">
              <w:rPr>
                <w:rFonts w:ascii="Corbel" w:hAnsi="Corbel"/>
                <w:sz w:val="24"/>
                <w:szCs w:val="24"/>
              </w:rPr>
              <w:t>i</w:t>
            </w:r>
            <w:r w:rsidR="2625142C" w:rsidRPr="461E797E">
              <w:rPr>
                <w:rFonts w:ascii="Corbel" w:hAnsi="Corbel"/>
                <w:sz w:val="24"/>
                <w:szCs w:val="24"/>
              </w:rPr>
              <w:t>a o</w:t>
            </w:r>
            <w:r w:rsidRPr="461E797E">
              <w:rPr>
                <w:rFonts w:ascii="Corbel" w:hAnsi="Corbel"/>
                <w:sz w:val="24"/>
                <w:szCs w:val="24"/>
              </w:rPr>
              <w:t xml:space="preserve"> </w:t>
            </w:r>
            <w:r w:rsidR="5E6362F9" w:rsidRPr="461E797E">
              <w:rPr>
                <w:rFonts w:ascii="Corbel" w:hAnsi="Corbel"/>
                <w:sz w:val="24"/>
                <w:szCs w:val="24"/>
              </w:rPr>
              <w:t>0,5</w:t>
            </w:r>
            <w:r w:rsidRPr="461E797E">
              <w:rPr>
                <w:rFonts w:ascii="Corbel" w:hAnsi="Corbel"/>
                <w:sz w:val="24"/>
                <w:szCs w:val="24"/>
              </w:rPr>
              <w:t xml:space="preserve"> stopnia za aktywność</w:t>
            </w:r>
            <w:r w:rsidR="0A3FE5A8" w:rsidRPr="461E797E">
              <w:rPr>
                <w:rFonts w:ascii="Corbel" w:hAnsi="Corbel"/>
                <w:sz w:val="24"/>
                <w:szCs w:val="24"/>
              </w:rPr>
              <w:t xml:space="preserve"> studenta na ćwiczeniach.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4DD6F2A5" w:rsidR="0085747A" w:rsidRPr="009C54AE" w:rsidRDefault="00C85897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69366622" w:rsidR="00C61DC5" w:rsidRPr="009C54AE" w:rsidRDefault="00C85897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0F43469F" w:rsidR="00C61DC5" w:rsidRPr="009C54AE" w:rsidRDefault="00C85897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461E797E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Rafał Czyżycki,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>Finansowanie rozwoju regionalnego w Polsce (red.) l. Oręziak</w:t>
            </w:r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>2008, WSHIP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05D52E7D" w:rsidR="00A8468C" w:rsidRPr="00473941" w:rsidRDefault="5A79AD39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461E797E">
              <w:rPr>
                <w:rFonts w:ascii="Corbel" w:hAnsi="Corbel"/>
                <w:sz w:val="24"/>
                <w:szCs w:val="24"/>
              </w:rPr>
              <w:t>Smętkowski M., Rozwój regionów i polityka regionalna w krajach Europy środkowo-wschodniej w okresie transformacji i globalizacji, wyd. Naukowe Scholar, Warszawa,2013.</w:t>
            </w:r>
          </w:p>
        </w:tc>
      </w:tr>
      <w:tr w:rsidR="0085747A" w:rsidRPr="009C54AE" w14:paraId="41227F6E" w14:textId="77777777" w:rsidTr="461E797E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5A79AD39" w:rsidP="461E797E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  <w:bCs w:val="0"/>
              </w:rPr>
            </w:pPr>
            <w:r w:rsidRPr="461E797E">
              <w:rPr>
                <w:rFonts w:ascii="Corbel" w:hAnsi="Corbel"/>
                <w:b w:val="0"/>
                <w:bCs w:val="0"/>
              </w:rPr>
              <w:t xml:space="preserve">Barcz J., Kawecka-Wyrzykowska E., Michałowska-Gorywoda K., 2016, Integracja europejska w okresie przemian aspekty ekonomiczne, PWE, Warszawa, </w:t>
            </w:r>
          </w:p>
          <w:p w14:paraId="62B3407E" w14:textId="5B10BCEC" w:rsidR="00A8468C" w:rsidRPr="00473941" w:rsidRDefault="5A79AD39" w:rsidP="461E797E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  <w:bCs w:val="0"/>
              </w:rPr>
            </w:pPr>
            <w:r w:rsidRPr="461E797E">
              <w:rPr>
                <w:rFonts w:ascii="Corbel" w:hAnsi="Corbel"/>
                <w:b w:val="0"/>
                <w:bCs w:val="0"/>
              </w:rPr>
              <w:t>Chądzyński J., Nowakowska A., Przygodzki Z., 2012, Region i jego rozwój w warunkach globalizacji, wyd. CeDeWu, Warszawa</w:t>
            </w:r>
            <w:r w:rsidR="549748F7" w:rsidRPr="461E797E">
              <w:rPr>
                <w:rFonts w:ascii="Corbel" w:hAnsi="Corbel"/>
                <w:b w:val="0"/>
                <w:bCs w:val="0"/>
              </w:rPr>
              <w:t>,</w:t>
            </w:r>
          </w:p>
          <w:p w14:paraId="11BE0069" w14:textId="4C42F4A0" w:rsidR="0059055D" w:rsidRPr="00473941" w:rsidRDefault="549748F7" w:rsidP="461E797E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eastAsia="Corbel" w:hAnsi="Corbel" w:cs="Corbel"/>
                <w:b w:val="0"/>
                <w:bCs w:val="0"/>
              </w:rPr>
            </w:pPr>
            <w:r w:rsidRPr="461E797E">
              <w:rPr>
                <w:rFonts w:ascii="Corbel" w:eastAsia="Corbel" w:hAnsi="Corbel" w:cs="Corbel"/>
                <w:b w:val="0"/>
                <w:bCs w:val="0"/>
              </w:rPr>
              <w:t>Grzebyk B., Walenia A., 2014, Zadania instytucji zarządzających w procesie wdrażania regionalnych programów operacyjnych w regionach Polski Wschodniej, [w:] Nierówności Społeczne a wzrost gospodarczy, z. 40 (4/2014), Rzeszów: Wyd. Uniwersytetu Rzeszowskiego</w:t>
            </w:r>
            <w:r w:rsidR="78710503" w:rsidRPr="461E797E">
              <w:rPr>
                <w:rFonts w:ascii="Corbel" w:eastAsia="Corbel" w:hAnsi="Corbel" w:cs="Corbel"/>
                <w:b w:val="0"/>
                <w:bCs w:val="0"/>
              </w:rPr>
              <w:t>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BF7F3" w14:textId="77777777" w:rsidR="00F30AAA" w:rsidRDefault="00F30AAA" w:rsidP="00C16ABF">
      <w:pPr>
        <w:spacing w:after="0" w:line="240" w:lineRule="auto"/>
      </w:pPr>
      <w:r>
        <w:separator/>
      </w:r>
    </w:p>
  </w:endnote>
  <w:endnote w:type="continuationSeparator" w:id="0">
    <w:p w14:paraId="6757D37F" w14:textId="77777777" w:rsidR="00F30AAA" w:rsidRDefault="00F30A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FF36A" w14:textId="77777777" w:rsidR="00F30AAA" w:rsidRDefault="00F30AAA" w:rsidP="00C16ABF">
      <w:pPr>
        <w:spacing w:after="0" w:line="240" w:lineRule="auto"/>
      </w:pPr>
      <w:r>
        <w:separator/>
      </w:r>
    </w:p>
  </w:footnote>
  <w:footnote w:type="continuationSeparator" w:id="0">
    <w:p w14:paraId="694CD11B" w14:textId="77777777" w:rsidR="00F30AAA" w:rsidRDefault="00F30AAA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3F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6C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7401E"/>
    <w:rsid w:val="00981D2A"/>
    <w:rsid w:val="00984B23"/>
    <w:rsid w:val="00991867"/>
    <w:rsid w:val="00997F1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8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897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AA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4B0"/>
    <w:rsid w:val="0492335F"/>
    <w:rsid w:val="04B5CD40"/>
    <w:rsid w:val="04DC2F90"/>
    <w:rsid w:val="0A3FE5A8"/>
    <w:rsid w:val="0A83BEF1"/>
    <w:rsid w:val="102614E1"/>
    <w:rsid w:val="135DB5A3"/>
    <w:rsid w:val="149C1137"/>
    <w:rsid w:val="14F6D318"/>
    <w:rsid w:val="15B3A328"/>
    <w:rsid w:val="17078E78"/>
    <w:rsid w:val="237E9317"/>
    <w:rsid w:val="2625142C"/>
    <w:rsid w:val="27B0E738"/>
    <w:rsid w:val="2810EA38"/>
    <w:rsid w:val="2B27EFE2"/>
    <w:rsid w:val="2B7B2CAC"/>
    <w:rsid w:val="320CED8E"/>
    <w:rsid w:val="461E797E"/>
    <w:rsid w:val="497EF537"/>
    <w:rsid w:val="4D3209CA"/>
    <w:rsid w:val="508DDF15"/>
    <w:rsid w:val="549748F7"/>
    <w:rsid w:val="54C36C89"/>
    <w:rsid w:val="56F04E05"/>
    <w:rsid w:val="573A0A51"/>
    <w:rsid w:val="589CDF37"/>
    <w:rsid w:val="58AB083F"/>
    <w:rsid w:val="5A79AD39"/>
    <w:rsid w:val="5D7E7962"/>
    <w:rsid w:val="5E6362F9"/>
    <w:rsid w:val="67301552"/>
    <w:rsid w:val="78148671"/>
    <w:rsid w:val="78710503"/>
    <w:rsid w:val="7DBD6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F92ED9-7367-4983-9C4F-4A662B9F1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3F2F9A-5023-412E-8444-DF923051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955</Words>
  <Characters>5736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2020-12-15T20:27:00Z</dcterms:created>
  <dcterms:modified xsi:type="dcterms:W3CDTF">2020-12-15T20:28:00Z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