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B7C43" w14:textId="54911624" w:rsidR="008B726B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B726B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8B726B">
        <w:rPr>
          <w:rFonts w:ascii="Corbel" w:hAnsi="Corbel" w:cs="Corbel"/>
          <w:i/>
          <w:iCs/>
        </w:rPr>
        <w:t>7</w:t>
      </w:r>
      <w:r w:rsidR="008B726B" w:rsidRPr="00A4341C">
        <w:rPr>
          <w:rFonts w:ascii="Corbel" w:hAnsi="Corbel" w:cs="Corbel"/>
          <w:i/>
          <w:iCs/>
        </w:rPr>
        <w:t>/20</w:t>
      </w:r>
      <w:r w:rsidR="008B726B">
        <w:rPr>
          <w:rFonts w:ascii="Corbel" w:hAnsi="Corbel" w:cs="Corbel"/>
          <w:i/>
          <w:iCs/>
        </w:rPr>
        <w:t>23</w:t>
      </w:r>
    </w:p>
    <w:p w14:paraId="36871E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A6CA3" w14:textId="1546588E" w:rsidR="005D21F6" w:rsidRPr="00DC75B4" w:rsidRDefault="0071620A" w:rsidP="005D21F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D21F6">
        <w:rPr>
          <w:rFonts w:ascii="Corbel" w:hAnsi="Corbel"/>
          <w:i/>
          <w:smallCaps/>
          <w:sz w:val="24"/>
          <w:szCs w:val="24"/>
        </w:rPr>
        <w:t>202</w:t>
      </w:r>
      <w:r w:rsidR="009E4097">
        <w:rPr>
          <w:rFonts w:ascii="Corbel" w:hAnsi="Corbel"/>
          <w:i/>
          <w:smallCaps/>
          <w:sz w:val="24"/>
          <w:szCs w:val="24"/>
        </w:rPr>
        <w:t>3</w:t>
      </w:r>
      <w:r w:rsidR="005D21F6">
        <w:rPr>
          <w:rFonts w:ascii="Corbel" w:hAnsi="Corbel"/>
          <w:i/>
          <w:smallCaps/>
          <w:sz w:val="24"/>
          <w:szCs w:val="24"/>
        </w:rPr>
        <w:t>-202</w:t>
      </w:r>
      <w:r w:rsidR="009E4097">
        <w:rPr>
          <w:rFonts w:ascii="Corbel" w:hAnsi="Corbel"/>
          <w:i/>
          <w:smallCaps/>
          <w:sz w:val="24"/>
          <w:szCs w:val="24"/>
        </w:rPr>
        <w:t>5</w:t>
      </w:r>
    </w:p>
    <w:p w14:paraId="574694F6" w14:textId="57A02377" w:rsidR="005D21F6" w:rsidRPr="00EA4832" w:rsidRDefault="005D21F6" w:rsidP="00490A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9E4097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9E4097">
        <w:rPr>
          <w:rFonts w:ascii="Corbel" w:hAnsi="Corbel"/>
          <w:sz w:val="20"/>
          <w:szCs w:val="20"/>
        </w:rPr>
        <w:t>4</w:t>
      </w:r>
    </w:p>
    <w:p w14:paraId="49CD8300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C276479" w14:textId="77777777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E466F1E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E9893C" w14:textId="77777777" w:rsidTr="00490A45">
        <w:tc>
          <w:tcPr>
            <w:tcW w:w="2694" w:type="dxa"/>
            <w:vAlign w:val="center"/>
          </w:tcPr>
          <w:p w14:paraId="2F21A0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229637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26CA96A4" w14:textId="77777777" w:rsidTr="00490A45">
        <w:tc>
          <w:tcPr>
            <w:tcW w:w="2694" w:type="dxa"/>
            <w:vAlign w:val="center"/>
          </w:tcPr>
          <w:p w14:paraId="174280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4FBB1F" w14:textId="0C26A837" w:rsidR="0085747A" w:rsidRPr="009C54AE" w:rsidRDefault="005D21F6" w:rsidP="009156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787EE4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9156F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5D21F6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9156F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2DD92FCE" w14:textId="77777777" w:rsidTr="00490A45">
        <w:tc>
          <w:tcPr>
            <w:tcW w:w="2694" w:type="dxa"/>
            <w:vAlign w:val="center"/>
          </w:tcPr>
          <w:p w14:paraId="4501C7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1F8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63AF663C" w14:textId="77777777" w:rsidTr="00490A45">
        <w:tc>
          <w:tcPr>
            <w:tcW w:w="2694" w:type="dxa"/>
            <w:vAlign w:val="center"/>
          </w:tcPr>
          <w:p w14:paraId="000BCAA1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693F54" w14:textId="77777777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EE82F93" w14:textId="77777777" w:rsidTr="00490A45">
        <w:tc>
          <w:tcPr>
            <w:tcW w:w="2694" w:type="dxa"/>
            <w:vAlign w:val="center"/>
          </w:tcPr>
          <w:p w14:paraId="5AF20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33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4F13D407" w14:textId="77777777" w:rsidTr="00490A45">
        <w:tc>
          <w:tcPr>
            <w:tcW w:w="2694" w:type="dxa"/>
            <w:vAlign w:val="center"/>
          </w:tcPr>
          <w:p w14:paraId="0C75FE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FED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EC9B71D" w14:textId="77777777" w:rsidTr="00490A45">
        <w:tc>
          <w:tcPr>
            <w:tcW w:w="2694" w:type="dxa"/>
            <w:vAlign w:val="center"/>
          </w:tcPr>
          <w:p w14:paraId="46B9E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1DB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9660694" w14:textId="77777777" w:rsidTr="00490A45">
        <w:tc>
          <w:tcPr>
            <w:tcW w:w="2694" w:type="dxa"/>
            <w:vAlign w:val="center"/>
          </w:tcPr>
          <w:p w14:paraId="4B82D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E43A5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B942084" w14:textId="77777777" w:rsidTr="00490A45">
        <w:tc>
          <w:tcPr>
            <w:tcW w:w="2694" w:type="dxa"/>
            <w:vAlign w:val="center"/>
          </w:tcPr>
          <w:p w14:paraId="1A17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78C116" w14:textId="7141D289" w:rsidR="0085747A" w:rsidRPr="009C54AE" w:rsidRDefault="00787EE4" w:rsidP="00787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D21F6">
              <w:rPr>
                <w:rFonts w:ascii="Corbel" w:hAnsi="Corbel"/>
                <w:b w:val="0"/>
                <w:color w:val="auto"/>
                <w:sz w:val="24"/>
                <w:szCs w:val="24"/>
              </w:rPr>
              <w:t>I/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85747A" w:rsidRPr="009C54AE" w14:paraId="5F5074E4" w14:textId="77777777" w:rsidTr="00490A45">
        <w:tc>
          <w:tcPr>
            <w:tcW w:w="2694" w:type="dxa"/>
            <w:vAlign w:val="center"/>
          </w:tcPr>
          <w:p w14:paraId="1CB03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5D531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23D84F" w14:textId="77777777" w:rsidTr="00490A45">
        <w:tc>
          <w:tcPr>
            <w:tcW w:w="2694" w:type="dxa"/>
            <w:vAlign w:val="center"/>
          </w:tcPr>
          <w:p w14:paraId="2CA1429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848D0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1DC9CF0" w14:textId="77777777" w:rsidTr="00490A45">
        <w:tc>
          <w:tcPr>
            <w:tcW w:w="2694" w:type="dxa"/>
            <w:vAlign w:val="center"/>
          </w:tcPr>
          <w:p w14:paraId="1B2E0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664FA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 Renata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Nesterowicz</w:t>
            </w:r>
            <w:proofErr w:type="spellEnd"/>
          </w:p>
        </w:tc>
      </w:tr>
      <w:tr w:rsidR="0085747A" w:rsidRPr="009C54AE" w14:paraId="3FBA15E3" w14:textId="77777777" w:rsidTr="00490A45">
        <w:tc>
          <w:tcPr>
            <w:tcW w:w="2694" w:type="dxa"/>
            <w:vAlign w:val="center"/>
          </w:tcPr>
          <w:p w14:paraId="377DA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64FFE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 Renata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60E67E8E" w14:textId="357D708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409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91E6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3CF4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926E39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6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32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B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5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1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1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76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9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6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1CC3" w14:paraId="49774D72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487C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BDB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5138" w14:textId="23672907" w:rsidR="00D71CC3" w:rsidRDefault="009156FA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BF5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8F5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EC5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21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75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415A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976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0E2F6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FEB7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73367C22" w14:textId="77777777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490A4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451EE6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2BF270F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A4B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72EC5E" w14:textId="5087FA71" w:rsidR="00D71CC3" w:rsidRPr="00490A45" w:rsidRDefault="00515454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0FE2C4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16F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250C59" w14:textId="77777777" w:rsidTr="00490A45">
        <w:tc>
          <w:tcPr>
            <w:tcW w:w="9670" w:type="dxa"/>
          </w:tcPr>
          <w:p w14:paraId="1151BF50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105773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EC1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A59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650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2F21851C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4CBE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01E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7212EBD9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519F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16B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3EE7D4C4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C5E9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30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analizowania zapisów z ksiąg rachunkowych i sprawozdań finansowych w stopniu pogłębionym. Rekomendowanie rozwiązań pod potrzeby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decyzyjno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- zarządcze. Motywowanie do formułowania własnych rozwiązań i doradztwa.</w:t>
            </w:r>
          </w:p>
        </w:tc>
      </w:tr>
    </w:tbl>
    <w:p w14:paraId="5EDA3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636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25745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E23F6" w14:textId="77777777" w:rsidTr="00C701B1">
        <w:trPr>
          <w:jc w:val="center"/>
        </w:trPr>
        <w:tc>
          <w:tcPr>
            <w:tcW w:w="1681" w:type="dxa"/>
            <w:vAlign w:val="center"/>
          </w:tcPr>
          <w:p w14:paraId="4CEC220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E1BE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4602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5CACEFB5" w14:textId="77777777" w:rsidTr="00C701B1">
        <w:trPr>
          <w:jc w:val="center"/>
        </w:trPr>
        <w:tc>
          <w:tcPr>
            <w:tcW w:w="1681" w:type="dxa"/>
          </w:tcPr>
          <w:p w14:paraId="5B463CE7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9B4E06" w14:textId="06A0E4AD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</w:t>
            </w:r>
            <w:r w:rsidR="009156F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zadania systemu </w:t>
            </w:r>
            <w:proofErr w:type="spellStart"/>
            <w:r w:rsidR="009156F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ewidencyjnego,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pojęcia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510D096E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7C2FA536" w14:textId="0D8EB361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787EE4">
              <w:rPr>
                <w:rFonts w:ascii="Corbel" w:hAnsi="Corbel"/>
                <w:b w:val="0"/>
                <w:szCs w:val="24"/>
              </w:rPr>
              <w:t>4</w:t>
            </w:r>
          </w:p>
          <w:p w14:paraId="4AE20A2B" w14:textId="77777777" w:rsidR="00D71CC3" w:rsidRDefault="00D71CC3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9156FA" w:rsidRPr="009C54AE" w14:paraId="1862E0CF" w14:textId="77777777" w:rsidTr="00C701B1">
        <w:trPr>
          <w:jc w:val="center"/>
        </w:trPr>
        <w:tc>
          <w:tcPr>
            <w:tcW w:w="1681" w:type="dxa"/>
          </w:tcPr>
          <w:p w14:paraId="42063F35" w14:textId="5BC395FA" w:rsidR="009156FA" w:rsidRDefault="009156FA" w:rsidP="009156F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4B3A3C2" w14:textId="657170CD" w:rsidR="009156FA" w:rsidRPr="009156FA" w:rsidRDefault="009156FA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156FA">
              <w:rPr>
                <w:rFonts w:ascii="Corbel" w:hAnsi="Corbel"/>
                <w:b w:val="0"/>
              </w:rPr>
              <w:t>Posiada wiedzę w zakresie zasad funkcjonowania systemu księgowości pełnej i jej związków z innymi dziedzinami. Zna budowę, strukturę i wymagania standardów rachunkowości w ujęciu krajowym i międzynarodowym</w:t>
            </w:r>
          </w:p>
        </w:tc>
        <w:tc>
          <w:tcPr>
            <w:tcW w:w="1865" w:type="dxa"/>
          </w:tcPr>
          <w:p w14:paraId="781C1910" w14:textId="6D596E18" w:rsidR="009156FA" w:rsidRDefault="009156FA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K_W06 </w:t>
            </w:r>
          </w:p>
          <w:p w14:paraId="2F0BFF57" w14:textId="583EB113" w:rsidR="009156FA" w:rsidRDefault="009156FA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K_W10</w:t>
            </w:r>
          </w:p>
          <w:p w14:paraId="076001DD" w14:textId="77777777" w:rsidR="009156FA" w:rsidRDefault="009156FA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7A9DF23C" w14:textId="77777777" w:rsidR="009156FA" w:rsidRDefault="009156FA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44DE2D26" w14:textId="77777777" w:rsidTr="00C701B1">
        <w:trPr>
          <w:jc w:val="center"/>
        </w:trPr>
        <w:tc>
          <w:tcPr>
            <w:tcW w:w="1681" w:type="dxa"/>
          </w:tcPr>
          <w:p w14:paraId="7174D5A8" w14:textId="1398B2A5" w:rsidR="00D71CC3" w:rsidRDefault="00D71CC3" w:rsidP="009156F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156FA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74" w:type="dxa"/>
          </w:tcPr>
          <w:p w14:paraId="2A35853E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6245751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39FAB304" w14:textId="4B1DBF3C" w:rsidR="00787EE4" w:rsidRDefault="00D71CC3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1323AF9A" w14:textId="77777777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K_U02 </w:t>
            </w:r>
          </w:p>
          <w:p w14:paraId="7BB68C08" w14:textId="224AE628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  <w:p w14:paraId="1DA8C2FA" w14:textId="23F9A325" w:rsidR="00D71CC3" w:rsidRDefault="00787EE4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K_U11</w:t>
            </w:r>
          </w:p>
          <w:p w14:paraId="6E4CB454" w14:textId="402259EE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787EE4">
              <w:rPr>
                <w:rFonts w:ascii="Corbel" w:hAnsi="Corbel"/>
                <w:sz w:val="24"/>
                <w:szCs w:val="24"/>
              </w:rPr>
              <w:t>12</w:t>
            </w:r>
          </w:p>
          <w:p w14:paraId="0FAEED9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26F250F5" w14:textId="77777777" w:rsidTr="00C701B1">
        <w:trPr>
          <w:jc w:val="center"/>
        </w:trPr>
        <w:tc>
          <w:tcPr>
            <w:tcW w:w="1681" w:type="dxa"/>
          </w:tcPr>
          <w:p w14:paraId="1A76DC7B" w14:textId="0991C804" w:rsidR="00D71CC3" w:rsidRDefault="00D71CC3" w:rsidP="009156F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156FA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74" w:type="dxa"/>
          </w:tcPr>
          <w:p w14:paraId="5CF50DB5" w14:textId="3D4A2F8B" w:rsidR="00D71CC3" w:rsidRDefault="00D71CC3" w:rsidP="00043E8C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Poddaje analizie decyzyjnej dane dostarczane przez system</w:t>
            </w:r>
            <w:r w:rsidR="00043E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księgowości.</w:t>
            </w:r>
            <w:r w:rsidR="00043E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Rozpoznaje</w:t>
            </w:r>
            <w:r w:rsidR="00043E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wymagania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współczesnych systemów ewidencyjnych wg MSR</w:t>
            </w:r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  <w:r w:rsidR="009156FA" w:rsidRPr="00EE06B8">
              <w:t xml:space="preserve"> </w:t>
            </w:r>
            <w:r w:rsidR="009156FA" w:rsidRPr="009156FA">
              <w:rPr>
                <w:rFonts w:ascii="Corbel" w:hAnsi="Corbel"/>
                <w:b w:val="0"/>
                <w:sz w:val="24"/>
                <w:szCs w:val="24"/>
              </w:rPr>
              <w:t>Akceptuje różne perspektywy poznawcze zjawisk finansowych i formułuje własne sądy</w:t>
            </w:r>
            <w:r w:rsidR="009156F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401BCD58" w14:textId="7E59D2C3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787EE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05A174BA" w14:textId="5A31E5AF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9156FA">
              <w:rPr>
                <w:rFonts w:ascii="Corbel" w:hAnsi="Corbel"/>
                <w:sz w:val="24"/>
                <w:szCs w:val="24"/>
              </w:rPr>
              <w:t>4</w:t>
            </w:r>
          </w:p>
          <w:p w14:paraId="1E07A930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189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339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8AF0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2EE1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C8F706" w14:textId="77777777" w:rsidTr="00D71CC3">
        <w:tc>
          <w:tcPr>
            <w:tcW w:w="9520" w:type="dxa"/>
          </w:tcPr>
          <w:p w14:paraId="168AD98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1F12D095" w14:textId="77777777" w:rsidTr="00D71CC3">
        <w:tc>
          <w:tcPr>
            <w:tcW w:w="9520" w:type="dxa"/>
          </w:tcPr>
          <w:p w14:paraId="23B9843D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D71CC3" w:rsidRPr="009C54AE" w14:paraId="27B213A4" w14:textId="77777777" w:rsidTr="00D71CC3">
        <w:tc>
          <w:tcPr>
            <w:tcW w:w="9520" w:type="dxa"/>
          </w:tcPr>
          <w:p w14:paraId="2FD8B55A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Istota i klasyfikacja majątku trwałego, metody amortyzacji środków trwałych. Leasing -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operacyjny i finansowy, przeszacowanie wartości środków.</w:t>
            </w:r>
          </w:p>
        </w:tc>
      </w:tr>
      <w:tr w:rsidR="00D71CC3" w:rsidRPr="009C54AE" w14:paraId="51F2AA20" w14:textId="77777777" w:rsidTr="00D71CC3">
        <w:tc>
          <w:tcPr>
            <w:tcW w:w="9520" w:type="dxa"/>
          </w:tcPr>
          <w:p w14:paraId="75A83B2A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Inwestycje finansowe i ich cechy szczególne. Inwestycje w nieruchomości i wartości niematerialne i prawne.</w:t>
            </w:r>
          </w:p>
        </w:tc>
      </w:tr>
      <w:tr w:rsidR="00D71CC3" w:rsidRPr="009C54AE" w14:paraId="6528C53A" w14:textId="77777777" w:rsidTr="00D71CC3">
        <w:tc>
          <w:tcPr>
            <w:tcW w:w="9520" w:type="dxa"/>
          </w:tcPr>
          <w:p w14:paraId="65756ECE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Rozliczenia podatku vat - rejestry zakupu i sprzedaży.</w:t>
            </w:r>
          </w:p>
        </w:tc>
      </w:tr>
      <w:tr w:rsidR="00D71CC3" w:rsidRPr="009C54AE" w14:paraId="2898ECCC" w14:textId="77777777" w:rsidTr="00D71CC3">
        <w:tc>
          <w:tcPr>
            <w:tcW w:w="9520" w:type="dxa"/>
          </w:tcPr>
          <w:p w14:paraId="68232D97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- deklaracje, zasady rozliczeń.</w:t>
            </w:r>
          </w:p>
        </w:tc>
      </w:tr>
      <w:tr w:rsidR="00D71CC3" w:rsidRPr="009C54AE" w14:paraId="440FBF01" w14:textId="77777777" w:rsidTr="00D71CC3">
        <w:tc>
          <w:tcPr>
            <w:tcW w:w="9520" w:type="dxa"/>
          </w:tcPr>
          <w:p w14:paraId="0DC11A0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Rozrachunki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publiczno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- prawne i celne.</w:t>
            </w:r>
          </w:p>
        </w:tc>
      </w:tr>
      <w:tr w:rsidR="00D71CC3" w:rsidRPr="009C54AE" w14:paraId="6DFF95A1" w14:textId="77777777" w:rsidTr="00D71CC3">
        <w:tc>
          <w:tcPr>
            <w:tcW w:w="9520" w:type="dxa"/>
          </w:tcPr>
          <w:p w14:paraId="2B1F6201" w14:textId="2BBD0B6D" w:rsidR="00D71CC3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Zapasy i wycena składników majątkowych .Obrót materiałowy i jego ewidencja. Rozliczenie zakupu . Rozliczenie odchyleń.</w:t>
            </w:r>
          </w:p>
        </w:tc>
      </w:tr>
      <w:tr w:rsidR="003A5348" w:rsidRPr="009C54AE" w14:paraId="45A9EDA8" w14:textId="77777777" w:rsidTr="00D71CC3">
        <w:tc>
          <w:tcPr>
            <w:tcW w:w="9520" w:type="dxa"/>
          </w:tcPr>
          <w:p w14:paraId="1DDD1637" w14:textId="7281EECC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Obrót towarowy i jego ewidencja na różnych szczeblach obrotu</w:t>
            </w:r>
          </w:p>
        </w:tc>
      </w:tr>
      <w:tr w:rsidR="003A5348" w:rsidRPr="009C54AE" w14:paraId="3261C873" w14:textId="77777777" w:rsidTr="00D71CC3">
        <w:tc>
          <w:tcPr>
            <w:tcW w:w="9520" w:type="dxa"/>
          </w:tcPr>
          <w:p w14:paraId="011C3675" w14:textId="05A65C66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Inwentaryzacja – formy, częstotliwości i terminy inwentaryzacji, różnice inwentaryzacyjne i ich rozliczanie.</w:t>
            </w:r>
          </w:p>
        </w:tc>
      </w:tr>
      <w:tr w:rsidR="003A5348" w:rsidRPr="009C54AE" w14:paraId="5F7F4308" w14:textId="77777777" w:rsidTr="00D71CC3">
        <w:tc>
          <w:tcPr>
            <w:tcW w:w="9520" w:type="dxa"/>
          </w:tcPr>
          <w:p w14:paraId="6C53A21E" w14:textId="77777777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Koszty działalności operacyjnej metody ustalania zmiany stanu produktów. Układy ewidencyjne kosztów, rozliczenia międzyokresowe kosztów.</w:t>
            </w:r>
          </w:p>
        </w:tc>
      </w:tr>
      <w:tr w:rsidR="003A5348" w:rsidRPr="009C54AE" w14:paraId="7603334A" w14:textId="77777777" w:rsidTr="00D71CC3">
        <w:tc>
          <w:tcPr>
            <w:tcW w:w="9520" w:type="dxa"/>
          </w:tcPr>
          <w:p w14:paraId="303B8251" w14:textId="5A6D5CFC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Ewidencja obrotu wyrobami gotowymi. Zakańczanie  produkcji, przeprowadzanie kalkulacji kosztu wytworzenia, rozlicznie produkcji</w:t>
            </w: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 xml:space="preserve"> .</w:t>
            </w:r>
          </w:p>
        </w:tc>
      </w:tr>
      <w:tr w:rsidR="003A5348" w:rsidRPr="009C54AE" w14:paraId="19503923" w14:textId="77777777" w:rsidTr="00D71CC3">
        <w:tc>
          <w:tcPr>
            <w:tcW w:w="9520" w:type="dxa"/>
          </w:tcPr>
          <w:p w14:paraId="73D3A43A" w14:textId="1B8FCBA3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Rachunek kalkulacyjny, metody kalkulacji</w:t>
            </w:r>
          </w:p>
        </w:tc>
      </w:tr>
      <w:tr w:rsidR="003A5348" w:rsidRPr="009C54AE" w14:paraId="3DAD7C6B" w14:textId="77777777" w:rsidTr="00D71CC3">
        <w:tc>
          <w:tcPr>
            <w:tcW w:w="9520" w:type="dxa"/>
          </w:tcPr>
          <w:p w14:paraId="35ACB521" w14:textId="77777777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 Wyniki nietypowe, pozabilansowe.</w:t>
            </w:r>
          </w:p>
        </w:tc>
      </w:tr>
      <w:tr w:rsidR="003A5348" w:rsidRPr="009C54AE" w14:paraId="44000D46" w14:textId="77777777" w:rsidTr="00D71CC3">
        <w:tc>
          <w:tcPr>
            <w:tcW w:w="9520" w:type="dxa"/>
          </w:tcPr>
          <w:p w14:paraId="438AEF03" w14:textId="77777777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Ewidencja rezerw księgowych. Naliczanie odpisów aktualizujących.</w:t>
            </w:r>
          </w:p>
        </w:tc>
      </w:tr>
      <w:tr w:rsidR="003A5348" w:rsidRPr="009C54AE" w14:paraId="079555F8" w14:textId="77777777" w:rsidTr="00D71CC3">
        <w:tc>
          <w:tcPr>
            <w:tcW w:w="9520" w:type="dxa"/>
          </w:tcPr>
          <w:p w14:paraId="5109FF56" w14:textId="01DB7EA9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Sprawozdawczość finansowa i jej formuły, metody ustalania wyniku finansowego - wariant porównawczy i kalkulacyjny. Interpretacja i analiza danych sprawozdawczych na podstawie sporządzonej dokumentacji księgowej.</w:t>
            </w:r>
          </w:p>
        </w:tc>
      </w:tr>
    </w:tbl>
    <w:p w14:paraId="1F3938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E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E0C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63961" w14:textId="77777777" w:rsidTr="006F3A55">
        <w:tc>
          <w:tcPr>
            <w:tcW w:w="9520" w:type="dxa"/>
          </w:tcPr>
          <w:p w14:paraId="06722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0B2532F5" w14:textId="77777777" w:rsidTr="006F3A55">
        <w:tc>
          <w:tcPr>
            <w:tcW w:w="9520" w:type="dxa"/>
          </w:tcPr>
          <w:p w14:paraId="43A424D1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Klasyfikacja  i ewidencja majątku trwałego, metody amortyzacji środków trwałych. Leasing operacyjny i finansowy, przeszacowanie wartości środków trwałych.</w:t>
            </w:r>
          </w:p>
        </w:tc>
      </w:tr>
      <w:tr w:rsidR="006F3A55" w:rsidRPr="009C54AE" w14:paraId="545A9676" w14:textId="77777777" w:rsidTr="006F3A55">
        <w:tc>
          <w:tcPr>
            <w:tcW w:w="9520" w:type="dxa"/>
          </w:tcPr>
          <w:p w14:paraId="2D2089FE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 – ewidencja.</w:t>
            </w:r>
          </w:p>
        </w:tc>
      </w:tr>
      <w:tr w:rsidR="006F3A55" w:rsidRPr="009C54AE" w14:paraId="03755D9F" w14:textId="77777777" w:rsidTr="006F3A55">
        <w:tc>
          <w:tcPr>
            <w:tcW w:w="9520" w:type="dxa"/>
          </w:tcPr>
          <w:p w14:paraId="324B07C2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Rozrachunki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publiczno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- prawne i celne – zasady ewidencji.</w:t>
            </w:r>
          </w:p>
        </w:tc>
      </w:tr>
      <w:tr w:rsidR="006F3A55" w:rsidRPr="009C54AE" w14:paraId="203D27FA" w14:textId="77777777" w:rsidTr="006F3A55">
        <w:tc>
          <w:tcPr>
            <w:tcW w:w="9520" w:type="dxa"/>
          </w:tcPr>
          <w:p w14:paraId="48953C7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– deklaracje, zasady rozliczeń.</w:t>
            </w:r>
          </w:p>
        </w:tc>
      </w:tr>
      <w:tr w:rsidR="006F3A55" w:rsidRPr="009C54AE" w14:paraId="7F5BBF42" w14:textId="77777777" w:rsidTr="006F3A55">
        <w:tc>
          <w:tcPr>
            <w:tcW w:w="9520" w:type="dxa"/>
          </w:tcPr>
          <w:p w14:paraId="653362A2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Zapasy - wycena składników majątkowych, inwentaryzacja składników majątkowych. </w:t>
            </w:r>
          </w:p>
        </w:tc>
      </w:tr>
      <w:tr w:rsidR="001C08B9" w:rsidRPr="009C54AE" w14:paraId="4862FF95" w14:textId="77777777" w:rsidTr="006F3A55">
        <w:tc>
          <w:tcPr>
            <w:tcW w:w="9520" w:type="dxa"/>
          </w:tcPr>
          <w:p w14:paraId="0396B9CF" w14:textId="469E04DC" w:rsidR="001C08B9" w:rsidRDefault="001C08B9" w:rsidP="00043E8C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Obrót materiałowy i jego ewidencja. Rozlicz</w:t>
            </w:r>
            <w:r w:rsidR="00043E8C">
              <w:rPr>
                <w:rFonts w:ascii="Corbel" w:hAnsi="Corbel"/>
                <w:sz w:val="24"/>
                <w:szCs w:val="24"/>
              </w:rPr>
              <w:t>a</w:t>
            </w:r>
            <w:r w:rsidRPr="001C08B9">
              <w:rPr>
                <w:rFonts w:ascii="Corbel" w:hAnsi="Corbel"/>
                <w:sz w:val="24"/>
                <w:szCs w:val="24"/>
              </w:rPr>
              <w:t>nie zakupu . Rozlicz</w:t>
            </w:r>
            <w:r w:rsidR="00043E8C">
              <w:rPr>
                <w:rFonts w:ascii="Corbel" w:hAnsi="Corbel"/>
                <w:sz w:val="24"/>
                <w:szCs w:val="24"/>
              </w:rPr>
              <w:t>a</w:t>
            </w:r>
            <w:r w:rsidRPr="001C08B9">
              <w:rPr>
                <w:rFonts w:ascii="Corbel" w:hAnsi="Corbel"/>
                <w:sz w:val="24"/>
                <w:szCs w:val="24"/>
              </w:rPr>
              <w:t>nie odchyleń.</w:t>
            </w:r>
          </w:p>
        </w:tc>
      </w:tr>
      <w:tr w:rsidR="001C08B9" w:rsidRPr="009C54AE" w14:paraId="3FDA3EAA" w14:textId="77777777" w:rsidTr="006F3A55">
        <w:tc>
          <w:tcPr>
            <w:tcW w:w="9520" w:type="dxa"/>
          </w:tcPr>
          <w:p w14:paraId="2C6F2B3B" w14:textId="5C8190AB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 xml:space="preserve">Obrót towarowy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1C08B9">
              <w:rPr>
                <w:rFonts w:ascii="Corbel" w:hAnsi="Corbel"/>
                <w:sz w:val="24"/>
                <w:szCs w:val="24"/>
              </w:rPr>
              <w:t xml:space="preserve"> ewidencja na różnych szczeblach obrotu</w:t>
            </w:r>
            <w:r>
              <w:rPr>
                <w:rFonts w:ascii="Corbel" w:hAnsi="Corbel"/>
                <w:sz w:val="24"/>
                <w:szCs w:val="24"/>
              </w:rPr>
              <w:t xml:space="preserve"> .</w:t>
            </w:r>
          </w:p>
        </w:tc>
      </w:tr>
      <w:tr w:rsidR="001C08B9" w:rsidRPr="009C54AE" w14:paraId="13850A41" w14:textId="77777777" w:rsidTr="006F3A55">
        <w:tc>
          <w:tcPr>
            <w:tcW w:w="9520" w:type="dxa"/>
          </w:tcPr>
          <w:p w14:paraId="7DC54215" w14:textId="77777777" w:rsidR="001C08B9" w:rsidRPr="009E0A63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Formy, częstotliwości i terminy inwentaryzacji. Różnice inwentaryzacyjne i ich rozliczanie.</w:t>
            </w:r>
          </w:p>
        </w:tc>
      </w:tr>
      <w:tr w:rsidR="001C08B9" w:rsidRPr="009C54AE" w14:paraId="4B918B79" w14:textId="77777777" w:rsidTr="006F3A55">
        <w:tc>
          <w:tcPr>
            <w:tcW w:w="9520" w:type="dxa"/>
          </w:tcPr>
          <w:p w14:paraId="71E7255E" w14:textId="77777777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operacyjnej, metody ustalania zmiany stanu produktów.</w:t>
            </w:r>
          </w:p>
        </w:tc>
      </w:tr>
      <w:tr w:rsidR="001C08B9" w:rsidRPr="009C54AE" w14:paraId="0B51C445" w14:textId="77777777" w:rsidTr="006F3A55">
        <w:tc>
          <w:tcPr>
            <w:tcW w:w="9520" w:type="dxa"/>
          </w:tcPr>
          <w:p w14:paraId="29A07268" w14:textId="77777777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Układy ewidencyjne kosztów, rozliczenia międzyokresowe kosztów. Rachunek kalkulacyjny.</w:t>
            </w:r>
          </w:p>
        </w:tc>
      </w:tr>
      <w:tr w:rsidR="001C08B9" w:rsidRPr="009C54AE" w14:paraId="5AFFEAE0" w14:textId="77777777" w:rsidTr="006F3A55">
        <w:tc>
          <w:tcPr>
            <w:tcW w:w="9520" w:type="dxa"/>
          </w:tcPr>
          <w:p w14:paraId="5AE33F4A" w14:textId="77777777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Ewidencja przychodów podstawowej działalności operacyjnej. Sprzedaż wewnętrzna i zewnętrzna. </w:t>
            </w:r>
          </w:p>
        </w:tc>
      </w:tr>
      <w:tr w:rsidR="001C08B9" w:rsidRPr="009C54AE" w14:paraId="57062E57" w14:textId="77777777" w:rsidTr="006F3A55">
        <w:tc>
          <w:tcPr>
            <w:tcW w:w="9520" w:type="dxa"/>
          </w:tcPr>
          <w:p w14:paraId="26E269EB" w14:textId="77777777" w:rsidR="001C08B9" w:rsidRPr="006F3A55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</w:t>
            </w:r>
          </w:p>
        </w:tc>
      </w:tr>
      <w:tr w:rsidR="001C08B9" w:rsidRPr="009C54AE" w14:paraId="05238CC2" w14:textId="77777777" w:rsidTr="006F3A55">
        <w:tc>
          <w:tcPr>
            <w:tcW w:w="9520" w:type="dxa"/>
          </w:tcPr>
          <w:p w14:paraId="232CB4DF" w14:textId="1143E5EB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Ustalania wyniku finansowego - wariant porównawczy i kalkulacyjny. </w:t>
            </w:r>
          </w:p>
        </w:tc>
      </w:tr>
      <w:tr w:rsidR="001C08B9" w:rsidRPr="009C54AE" w14:paraId="65FDF50A" w14:textId="77777777" w:rsidTr="006F3A55">
        <w:tc>
          <w:tcPr>
            <w:tcW w:w="9520" w:type="dxa"/>
          </w:tcPr>
          <w:p w14:paraId="3FDB955D" w14:textId="26F2C140" w:rsidR="001C08B9" w:rsidRPr="009E0A63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Sporządzanie sprawozdań finansowych i interpretacja wyników.</w:t>
            </w:r>
          </w:p>
        </w:tc>
      </w:tr>
    </w:tbl>
    <w:p w14:paraId="5AAE5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563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BF5CE8" w14:textId="49EC8CAA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="001C08B9">
        <w:rPr>
          <w:rFonts w:ascii="Corbel" w:hAnsi="Corbel"/>
          <w:b w:val="0"/>
          <w:smallCaps w:val="0"/>
          <w:szCs w:val="24"/>
        </w:rPr>
        <w:t>/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4B5C2BB0" w14:textId="12DD3C7D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 </w:t>
      </w:r>
      <w:r w:rsidRPr="004635AE">
        <w:rPr>
          <w:rFonts w:ascii="Corbel" w:hAnsi="Corbel"/>
          <w:b w:val="0"/>
          <w:smallCaps w:val="0"/>
          <w:szCs w:val="24"/>
        </w:rPr>
        <w:t>analiza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>ekretacja dokumentów księgowych,</w:t>
      </w:r>
      <w:r w:rsidR="001C08B9">
        <w:rPr>
          <w:rFonts w:ascii="Corbel" w:hAnsi="Corbel"/>
          <w:b w:val="0"/>
          <w:smallCaps w:val="0"/>
          <w:szCs w:val="24"/>
        </w:rPr>
        <w:t>/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04D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BB13C" w14:textId="77777777" w:rsidR="004635AE" w:rsidRDefault="00463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FB01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63F0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72D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747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EC9A72" w14:textId="77777777" w:rsidTr="00E4472B">
        <w:tc>
          <w:tcPr>
            <w:tcW w:w="1962" w:type="dxa"/>
            <w:vAlign w:val="center"/>
          </w:tcPr>
          <w:p w14:paraId="518B30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D0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82C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42A14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32F4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472B" w14:paraId="0D632367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4C6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663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6C5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22577620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E61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82C8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B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685FD2A8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6C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73C3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B8C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C08B9" w14:paraId="63CD7ABB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6D14" w14:textId="11C382EC" w:rsidR="001C08B9" w:rsidRDefault="001C08B9" w:rsidP="001C0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558F" w14:textId="1495A83F" w:rsidR="001C08B9" w:rsidRPr="00E4472B" w:rsidRDefault="001C08B9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18C2" w14:textId="426BF1EC" w:rsidR="001C08B9" w:rsidRPr="00E4472B" w:rsidRDefault="001C08B9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ćwicznia</w:t>
            </w:r>
            <w:proofErr w:type="spellEnd"/>
          </w:p>
        </w:tc>
      </w:tr>
    </w:tbl>
    <w:p w14:paraId="3F2156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E2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3B4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26C6A8" w14:textId="77777777" w:rsidTr="40EC6DCA">
        <w:tc>
          <w:tcPr>
            <w:tcW w:w="9670" w:type="dxa"/>
          </w:tcPr>
          <w:p w14:paraId="2C2A872A" w14:textId="77777777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76902681" w14:textId="77777777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3221150" w14:textId="77777777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CFED3A6" w14:textId="77777777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problemowej i zadań (księgowanie, obliczenia, interpretacja)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/test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770A59DF" w14:textId="77777777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61A00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D8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5850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4DCF" w14:textId="77777777" w:rsidTr="00E4472B">
        <w:tc>
          <w:tcPr>
            <w:tcW w:w="4902" w:type="dxa"/>
            <w:vAlign w:val="center"/>
          </w:tcPr>
          <w:p w14:paraId="320206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C19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8FB6E36" w14:textId="77777777" w:rsidTr="00E4472B">
        <w:tc>
          <w:tcPr>
            <w:tcW w:w="4902" w:type="dxa"/>
          </w:tcPr>
          <w:p w14:paraId="0E47C276" w14:textId="5D0B357F" w:rsidR="001B3298" w:rsidRPr="009C54AE" w:rsidRDefault="001B3298" w:rsidP="008B72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FBEE8C" w14:textId="7A8431C4" w:rsidR="001B3298" w:rsidRDefault="001C08B9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B3298" w:rsidRPr="009C54AE" w14:paraId="318564F1" w14:textId="77777777" w:rsidTr="00E4472B">
        <w:tc>
          <w:tcPr>
            <w:tcW w:w="4902" w:type="dxa"/>
          </w:tcPr>
          <w:p w14:paraId="10C0097A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384A77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8D7319" w14:textId="1E754DCE" w:rsidR="001B3298" w:rsidRDefault="001C08B9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1B3298" w:rsidRPr="009C54AE" w14:paraId="7D3578CB" w14:textId="77777777" w:rsidTr="00E4472B">
        <w:tc>
          <w:tcPr>
            <w:tcW w:w="4902" w:type="dxa"/>
          </w:tcPr>
          <w:p w14:paraId="657E49BD" w14:textId="77777777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38DFCFD9" w14:textId="3FCC30F0" w:rsidR="001B3298" w:rsidRDefault="001C08B9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1B3298" w:rsidRPr="009C54AE" w14:paraId="7BD93061" w14:textId="77777777" w:rsidTr="00E4472B">
        <w:tc>
          <w:tcPr>
            <w:tcW w:w="4902" w:type="dxa"/>
          </w:tcPr>
          <w:p w14:paraId="0767F019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72955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19215D60" w14:textId="77777777" w:rsidTr="00E4472B">
        <w:tc>
          <w:tcPr>
            <w:tcW w:w="4902" w:type="dxa"/>
          </w:tcPr>
          <w:p w14:paraId="5621F565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FCFFCC7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007E1C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C4D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B99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8AEE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666AFCFA" w14:textId="77777777" w:rsidTr="00490A45">
        <w:trPr>
          <w:trHeight w:val="397"/>
          <w:jc w:val="center"/>
        </w:trPr>
        <w:tc>
          <w:tcPr>
            <w:tcW w:w="3544" w:type="dxa"/>
          </w:tcPr>
          <w:p w14:paraId="5DF9C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52A03055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6B62D5" w14:textId="77777777" w:rsidTr="00490A45">
        <w:trPr>
          <w:trHeight w:val="397"/>
          <w:jc w:val="center"/>
        </w:trPr>
        <w:tc>
          <w:tcPr>
            <w:tcW w:w="3544" w:type="dxa"/>
          </w:tcPr>
          <w:p w14:paraId="3177E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58E58E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BB74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253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CD7C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14BCA3" w14:textId="77777777" w:rsidTr="00490A45">
        <w:trPr>
          <w:trHeight w:val="397"/>
          <w:jc w:val="center"/>
        </w:trPr>
        <w:tc>
          <w:tcPr>
            <w:tcW w:w="7513" w:type="dxa"/>
          </w:tcPr>
          <w:p w14:paraId="6C1B1C62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1CDCA0" w14:textId="77777777" w:rsidR="008E4896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J., Stronczek A., Marcinkowska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finansowa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ewidencje i sprawozdawczość. Wyd. </w:t>
            </w:r>
            <w:proofErr w:type="spellStart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2018.</w:t>
            </w:r>
          </w:p>
          <w:p w14:paraId="5948DE3C" w14:textId="77777777" w:rsidR="008E4896" w:rsidRDefault="004F150A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Szczypa P. (red.), </w:t>
            </w:r>
            <w:r w:rsidR="008E4896"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nansowa: od teorii do praktyki.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828427" w14:textId="77777777" w:rsidR="008E4896" w:rsidRPr="009C54AE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Filip P., Grzebyk M.,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Sowa B., Rachunkowość przedsiębiorstw. Podejmowanie i finansowanie działalności gospodarczej Ewidencja Sprawozdawczość. Wyd.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1289DD4B" w14:textId="77777777" w:rsidTr="00490A45">
        <w:trPr>
          <w:trHeight w:val="397"/>
          <w:jc w:val="center"/>
        </w:trPr>
        <w:tc>
          <w:tcPr>
            <w:tcW w:w="7513" w:type="dxa"/>
          </w:tcPr>
          <w:p w14:paraId="6B9585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29496C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(red.),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64F2A6F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Gos W.,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Hońko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14:paraId="4BFB95A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0DA8747F" w14:textId="7777777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z 2020r. poz. 568 z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DFB3F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C835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A8B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82FE8" w14:textId="77777777" w:rsidR="00AD347B" w:rsidRDefault="00AD347B" w:rsidP="00C16ABF">
      <w:pPr>
        <w:spacing w:after="0" w:line="240" w:lineRule="auto"/>
      </w:pPr>
      <w:r>
        <w:separator/>
      </w:r>
    </w:p>
  </w:endnote>
  <w:endnote w:type="continuationSeparator" w:id="0">
    <w:p w14:paraId="3201A8FA" w14:textId="77777777" w:rsidR="00AD347B" w:rsidRDefault="00AD34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8D24D" w14:textId="77777777" w:rsidR="00AD347B" w:rsidRDefault="00AD347B" w:rsidP="00C16ABF">
      <w:pPr>
        <w:spacing w:after="0" w:line="240" w:lineRule="auto"/>
      </w:pPr>
      <w:r>
        <w:separator/>
      </w:r>
    </w:p>
  </w:footnote>
  <w:footnote w:type="continuationSeparator" w:id="0">
    <w:p w14:paraId="0C1F885C" w14:textId="77777777" w:rsidR="00AD347B" w:rsidRDefault="00AD347B" w:rsidP="00C16ABF">
      <w:pPr>
        <w:spacing w:after="0" w:line="240" w:lineRule="auto"/>
      </w:pPr>
      <w:r>
        <w:continuationSeparator/>
      </w:r>
    </w:p>
  </w:footnote>
  <w:footnote w:id="1">
    <w:p w14:paraId="5EFC4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07B18"/>
    <w:rsid w:val="00015B8F"/>
    <w:rsid w:val="0001631A"/>
    <w:rsid w:val="00022ECE"/>
    <w:rsid w:val="00042A51"/>
    <w:rsid w:val="00042D2E"/>
    <w:rsid w:val="00043E8C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6FC"/>
    <w:rsid w:val="00106C3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D4"/>
    <w:rsid w:val="0017512A"/>
    <w:rsid w:val="00176083"/>
    <w:rsid w:val="00192F37"/>
    <w:rsid w:val="001A70D2"/>
    <w:rsid w:val="001B3298"/>
    <w:rsid w:val="001B34EA"/>
    <w:rsid w:val="001C08B9"/>
    <w:rsid w:val="001D657B"/>
    <w:rsid w:val="001D7B54"/>
    <w:rsid w:val="001E0209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6632D"/>
    <w:rsid w:val="00281FF2"/>
    <w:rsid w:val="002857DE"/>
    <w:rsid w:val="00290170"/>
    <w:rsid w:val="00291567"/>
    <w:rsid w:val="002A22BF"/>
    <w:rsid w:val="002A2389"/>
    <w:rsid w:val="002A4AD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348"/>
    <w:rsid w:val="003C0BAE"/>
    <w:rsid w:val="003C7C18"/>
    <w:rsid w:val="003D18A9"/>
    <w:rsid w:val="003D4B0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1F2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3EEA"/>
    <w:rsid w:val="004A4D1F"/>
    <w:rsid w:val="004D5282"/>
    <w:rsid w:val="004F150A"/>
    <w:rsid w:val="004F1551"/>
    <w:rsid w:val="004F55A3"/>
    <w:rsid w:val="0050496F"/>
    <w:rsid w:val="00513B6F"/>
    <w:rsid w:val="0051545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C1"/>
    <w:rsid w:val="00696477"/>
    <w:rsid w:val="006C2E98"/>
    <w:rsid w:val="006D050F"/>
    <w:rsid w:val="006D6139"/>
    <w:rsid w:val="006E5D65"/>
    <w:rsid w:val="006F1282"/>
    <w:rsid w:val="006F1FBC"/>
    <w:rsid w:val="006F31E2"/>
    <w:rsid w:val="006F3A5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D2"/>
    <w:rsid w:val="00766FD4"/>
    <w:rsid w:val="00780033"/>
    <w:rsid w:val="0078168C"/>
    <w:rsid w:val="00787C2A"/>
    <w:rsid w:val="00787EE4"/>
    <w:rsid w:val="00790E27"/>
    <w:rsid w:val="007A4022"/>
    <w:rsid w:val="007A6E6E"/>
    <w:rsid w:val="007C3299"/>
    <w:rsid w:val="007C3BCC"/>
    <w:rsid w:val="007C4546"/>
    <w:rsid w:val="007C68E8"/>
    <w:rsid w:val="007D6E56"/>
    <w:rsid w:val="007F4155"/>
    <w:rsid w:val="0081554D"/>
    <w:rsid w:val="0081707E"/>
    <w:rsid w:val="008449B3"/>
    <w:rsid w:val="008552A2"/>
    <w:rsid w:val="0085747A"/>
    <w:rsid w:val="00857AD1"/>
    <w:rsid w:val="00884922"/>
    <w:rsid w:val="00885F64"/>
    <w:rsid w:val="00887682"/>
    <w:rsid w:val="008917F9"/>
    <w:rsid w:val="008A45F7"/>
    <w:rsid w:val="008B726B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0801"/>
    <w:rsid w:val="008F12C9"/>
    <w:rsid w:val="008F6E29"/>
    <w:rsid w:val="009156FA"/>
    <w:rsid w:val="00916188"/>
    <w:rsid w:val="009176B2"/>
    <w:rsid w:val="009239E5"/>
    <w:rsid w:val="00923D7D"/>
    <w:rsid w:val="00926CA6"/>
    <w:rsid w:val="009508DF"/>
    <w:rsid w:val="00950DAC"/>
    <w:rsid w:val="00954A07"/>
    <w:rsid w:val="00984B23"/>
    <w:rsid w:val="00991867"/>
    <w:rsid w:val="00997F14"/>
    <w:rsid w:val="009A330C"/>
    <w:rsid w:val="009A78D9"/>
    <w:rsid w:val="009C3E31"/>
    <w:rsid w:val="009C54AE"/>
    <w:rsid w:val="009C788E"/>
    <w:rsid w:val="009D3F3B"/>
    <w:rsid w:val="009E0543"/>
    <w:rsid w:val="009E3B41"/>
    <w:rsid w:val="009E4097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47B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1B1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72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70AB"/>
    <w:rsid w:val="00F17567"/>
    <w:rsid w:val="00F27268"/>
    <w:rsid w:val="00F27A7B"/>
    <w:rsid w:val="00F526AF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FA60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5DF0E9-FA15-4B13-857F-9820E14BA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A5E294-E6C5-4142-990C-895AE9703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5</Pages>
  <Words>1319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2020-11-27T19:59:00Z</dcterms:created>
  <dcterms:modified xsi:type="dcterms:W3CDTF">2023-05-11T09:39:00Z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