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F0140" w:rsidRPr="005F6D5D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0140" w:rsidRPr="005F6D5D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F0140" w:rsidRPr="005F6D5D">
        <w:rPr>
          <w:rFonts w:ascii="Corbel" w:hAnsi="Corbel"/>
          <w:bCs/>
          <w:i/>
        </w:rPr>
        <w:t>UR  nr</w:t>
      </w:r>
      <w:proofErr w:type="gramEnd"/>
      <w:r w:rsidR="00CF0140" w:rsidRPr="005F6D5D">
        <w:rPr>
          <w:rFonts w:ascii="Corbel" w:hAnsi="Corbel"/>
          <w:bCs/>
          <w:i/>
        </w:rPr>
        <w:t xml:space="preserve"> 12/2019</w:t>
      </w:r>
    </w:p>
    <w:p w14:paraId="795E2E61" w14:textId="77777777" w:rsidR="00A833DB" w:rsidRPr="009D7C6A" w:rsidRDefault="00A833DB" w:rsidP="00A833D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D26279D" w14:textId="77777777" w:rsidR="00A833DB" w:rsidRPr="009D7C6A" w:rsidRDefault="00A833DB" w:rsidP="00A833D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BCA8CED" w14:textId="77777777" w:rsidR="00A833DB" w:rsidRPr="009D7C6A" w:rsidRDefault="00A833DB" w:rsidP="00A833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696A8DC5" w:rsidR="0085747A" w:rsidRDefault="0085747A" w:rsidP="009A2549">
      <w:pPr>
        <w:pStyle w:val="Punktygwne"/>
        <w:numPr>
          <w:ilvl w:val="0"/>
          <w:numId w:val="16"/>
        </w:numPr>
        <w:spacing w:before="0" w:after="0"/>
        <w:ind w:left="426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p w14:paraId="29241C9D" w14:textId="77777777" w:rsidR="009A2549" w:rsidRPr="005F6D5D" w:rsidRDefault="009A2549" w:rsidP="009A2549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77777777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5F6D5D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Wykł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Konw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Sem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Prakt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5F6D5D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5F6D5D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  <w:r w:rsidR="00467CDA" w:rsidRPr="005F6D5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5F6D5D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663559D0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5F6D5D">
        <w:rPr>
          <w:rFonts w:ascii="Corbel" w:hAnsi="Corbel"/>
          <w:szCs w:val="24"/>
        </w:rPr>
        <w:t>się</w:t>
      </w:r>
      <w:r w:rsidR="0085747A" w:rsidRPr="005F6D5D">
        <w:rPr>
          <w:rFonts w:ascii="Corbel" w:hAnsi="Corbel"/>
          <w:szCs w:val="24"/>
        </w:rPr>
        <w:t xml:space="preserve"> ,</w:t>
      </w:r>
      <w:proofErr w:type="gramEnd"/>
      <w:r w:rsidR="0085747A" w:rsidRPr="005F6D5D">
        <w:rPr>
          <w:rFonts w:ascii="Corbel" w:hAnsi="Corbel"/>
          <w:szCs w:val="24"/>
        </w:rPr>
        <w:t xml:space="preserve">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determinantami i skutkami 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BB5355">
            <w:pPr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9B1C08">
            <w:pPr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4C46B89F" w:rsidR="00DD539B" w:rsidRPr="005F6D5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0F9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9B1C08">
            <w:pPr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502598A2" w:rsidR="00DD539B" w:rsidRPr="005F6D5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0F9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026323">
            <w:pPr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CF0140" w:rsidRPr="005F6D5D" w:rsidRDefault="00CF01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Metody analizy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na rynku usług. Model typu „bodziec –reakcja</w:t>
            </w:r>
            <w:proofErr w:type="gramStart"/>
            <w:r w:rsidRPr="005F6D5D">
              <w:rPr>
                <w:rFonts w:ascii="Corbel" w:hAnsi="Corbel"/>
                <w:sz w:val="24"/>
                <w:szCs w:val="24"/>
              </w:rPr>
              <w:t>” .</w:t>
            </w:r>
            <w:proofErr w:type="gramEnd"/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Główne determinanty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Kulturowe i subkulturowe uwarunkowania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 Zróżnicowanie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Psychologiczne podstawy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</w:t>
            </w:r>
            <w:proofErr w:type="gramStart"/>
            <w:r w:rsidRPr="005F6D5D">
              <w:rPr>
                <w:rFonts w:ascii="Corbel" w:hAnsi="Corbel"/>
                <w:sz w:val="24"/>
                <w:szCs w:val="24"/>
              </w:rPr>
              <w:t xml:space="preserve">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  <w:proofErr w:type="gramEnd"/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proofErr w:type="gramStart"/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</w:t>
      </w:r>
      <w:proofErr w:type="gramEnd"/>
      <w:r w:rsidR="0085747A" w:rsidRPr="005F6D5D">
        <w:rPr>
          <w:rFonts w:ascii="Corbel" w:hAnsi="Corbel"/>
          <w:b w:val="0"/>
          <w:smallCaps w:val="0"/>
        </w:rPr>
        <w:t xml:space="preserve">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F6D5D" w14:paraId="3C468A24" w14:textId="77777777" w:rsidTr="54AA2355">
        <w:tc>
          <w:tcPr>
            <w:tcW w:w="9670" w:type="dxa"/>
          </w:tcPr>
          <w:p w14:paraId="7E72C64B" w14:textId="5658B1E8" w:rsidR="002D7376" w:rsidRPr="005F6D5D" w:rsidRDefault="002D7376" w:rsidP="54AA2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AA2355">
              <w:rPr>
                <w:rFonts w:ascii="Corbel" w:hAnsi="Corbel"/>
                <w:b w:val="0"/>
                <w:smallCaps w:val="0"/>
              </w:rPr>
              <w:t xml:space="preserve">Warunkiem zaliczenia przedmiotu jest uzyskanie oceny pozytywnej </w:t>
            </w:r>
            <w:r w:rsidR="5E1D8E22" w:rsidRPr="54AA2355">
              <w:rPr>
                <w:rFonts w:ascii="Corbel" w:hAnsi="Corbel"/>
                <w:b w:val="0"/>
                <w:smallCaps w:val="0"/>
              </w:rPr>
              <w:t>z testu i projektu</w:t>
            </w:r>
            <w:r w:rsidR="005F6D5D" w:rsidRPr="54AA2355">
              <w:rPr>
                <w:rFonts w:ascii="Corbel" w:hAnsi="Corbel"/>
                <w:szCs w:val="24"/>
              </w:rPr>
              <w:t xml:space="preserve">  </w:t>
            </w:r>
            <w:r w:rsidR="288EC24D" w:rsidRPr="54AA2355">
              <w:rPr>
                <w:rFonts w:ascii="Corbel" w:hAnsi="Corbel"/>
                <w:szCs w:val="24"/>
              </w:rPr>
              <w:t xml:space="preserve"> </w:t>
            </w:r>
            <w:r w:rsidRPr="54AA2355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bdb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6D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6D5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5F6D5D" w:rsidRDefault="00B84621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  <w:r w:rsidR="00942E17" w:rsidRPr="005F6D5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7660431A" w14:textId="77777777" w:rsidR="0071620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6B39825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77777777" w:rsidR="00C61DC5" w:rsidRPr="005F6D5D" w:rsidRDefault="00B84621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  <w:r w:rsidR="00942E17" w:rsidRPr="005F6D5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Kieżel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Rosa G. (red.), Konsument na rynku usług, wyd.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C.</w:t>
            </w:r>
            <w:proofErr w:type="gram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H.Beck</w:t>
            </w:r>
            <w:proofErr w:type="spellEnd"/>
            <w:proofErr w:type="gramEnd"/>
            <w:r w:rsidRPr="005F6D5D">
              <w:rPr>
                <w:rFonts w:ascii="Corbel" w:eastAsia="Corbel" w:hAnsi="Corbel" w:cs="Corbel"/>
                <w:sz w:val="24"/>
                <w:szCs w:val="24"/>
              </w:rPr>
              <w:t>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Purgat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M. (red.), Zachowania </w:t>
            </w:r>
            <w:proofErr w:type="gram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konsumentów :</w:t>
            </w:r>
            <w:proofErr w:type="gram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Kuźniar W., Kawa M., 2018, Konsumenci wobec regionalnych produktów tradycyjnych w kontekście ogólnoświatowych zmian w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zachowaniach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3D901E45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60D3D" w14:textId="77777777" w:rsidR="00D51B49" w:rsidRPr="005F6D5D" w:rsidRDefault="00D51B4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64721" w14:textId="77777777" w:rsidR="00121133" w:rsidRDefault="00121133" w:rsidP="00C16ABF">
      <w:pPr>
        <w:spacing w:after="0" w:line="240" w:lineRule="auto"/>
      </w:pPr>
      <w:r>
        <w:separator/>
      </w:r>
    </w:p>
  </w:endnote>
  <w:endnote w:type="continuationSeparator" w:id="0">
    <w:p w14:paraId="0EC9BB6F" w14:textId="77777777" w:rsidR="00121133" w:rsidRDefault="001211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411B6" w14:textId="77777777" w:rsidR="00121133" w:rsidRDefault="00121133" w:rsidP="00C16ABF">
      <w:pPr>
        <w:spacing w:after="0" w:line="240" w:lineRule="auto"/>
      </w:pPr>
      <w:r>
        <w:separator/>
      </w:r>
    </w:p>
  </w:footnote>
  <w:footnote w:type="continuationSeparator" w:id="0">
    <w:p w14:paraId="092E57AD" w14:textId="77777777" w:rsidR="00121133" w:rsidRDefault="0012113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CD6AEA"/>
    <w:multiLevelType w:val="hybridMultilevel"/>
    <w:tmpl w:val="72FEF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14"/>
  </w:num>
  <w:num w:numId="6">
    <w:abstractNumId w:val="3"/>
  </w:num>
  <w:num w:numId="7">
    <w:abstractNumId w:val="15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1"/>
  </w:num>
  <w:num w:numId="13">
    <w:abstractNumId w:val="0"/>
  </w:num>
  <w:num w:numId="14">
    <w:abstractNumId w:val="12"/>
  </w:num>
  <w:num w:numId="15">
    <w:abstractNumId w:val="13"/>
  </w:num>
  <w:num w:numId="1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1133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2F9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F9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BA2"/>
    <w:rsid w:val="005812B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13B6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6E56"/>
    <w:rsid w:val="007F4155"/>
    <w:rsid w:val="00811D05"/>
    <w:rsid w:val="0081554D"/>
    <w:rsid w:val="0081707E"/>
    <w:rsid w:val="008449B3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2549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33D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1B49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DFC762A"/>
    <w:rsid w:val="126586A1"/>
    <w:rsid w:val="288EC24D"/>
    <w:rsid w:val="31C35349"/>
    <w:rsid w:val="457782CB"/>
    <w:rsid w:val="498733F5"/>
    <w:rsid w:val="54AA2355"/>
    <w:rsid w:val="56ECD014"/>
    <w:rsid w:val="5BC90A4B"/>
    <w:rsid w:val="5E1D8E22"/>
    <w:rsid w:val="7923CC52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B3B69-259D-4606-AE16-7485BC232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01EC35-D083-4D0B-BFD6-DDBBC19E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942</Words>
  <Characters>5656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11</cp:revision>
  <cp:lastPrinted>2019-02-06T12:12:00Z</cp:lastPrinted>
  <dcterms:created xsi:type="dcterms:W3CDTF">2020-11-27T09:20:00Z</dcterms:created>
  <dcterms:modified xsi:type="dcterms:W3CDTF">2021-02-09T07:50:00Z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