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77777777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CEE31E2" w14:textId="77777777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2020-2021.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E/II/GFiR/C.3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050D47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F43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A7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DC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E4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7E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1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EC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D5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F4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53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Rafał Czyżycki,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>Finansowanie rozwoju regionalnego w Polsce (red.) l. Oręziak</w:t>
            </w:r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Smętkowski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>Barcz J., Kawecka-Wyrzykowska E.</w:t>
            </w:r>
            <w:r w:rsidRPr="00473941">
              <w:rPr>
                <w:rFonts w:ascii="Corbel" w:hAnsi="Corbel"/>
                <w:b w:val="0"/>
              </w:rPr>
              <w:t xml:space="preserve">, Michałowska-Gorywoda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r w:rsidRPr="00473941">
              <w:rPr>
                <w:rFonts w:ascii="Corbel" w:hAnsi="Corbel"/>
                <w:b w:val="0"/>
                <w:iCs/>
              </w:rPr>
              <w:t xml:space="preserve">CeDeWu,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r w:rsidRPr="00473941">
              <w:rPr>
                <w:rFonts w:ascii="Corbel" w:hAnsi="Corbel"/>
                <w:sz w:val="24"/>
                <w:szCs w:val="24"/>
              </w:rPr>
              <w:t>Difin,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0F795" w14:textId="77777777" w:rsidR="005B1C4E" w:rsidRDefault="005B1C4E" w:rsidP="00C16ABF">
      <w:pPr>
        <w:spacing w:after="0" w:line="240" w:lineRule="auto"/>
      </w:pPr>
      <w:r>
        <w:separator/>
      </w:r>
    </w:p>
  </w:endnote>
  <w:endnote w:type="continuationSeparator" w:id="0">
    <w:p w14:paraId="49DC40BA" w14:textId="77777777" w:rsidR="005B1C4E" w:rsidRDefault="005B1C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A3CBC" w14:textId="77777777" w:rsidR="005B1C4E" w:rsidRDefault="005B1C4E" w:rsidP="00C16ABF">
      <w:pPr>
        <w:spacing w:after="0" w:line="240" w:lineRule="auto"/>
      </w:pPr>
      <w:r>
        <w:separator/>
      </w:r>
    </w:p>
  </w:footnote>
  <w:footnote w:type="continuationSeparator" w:id="0">
    <w:p w14:paraId="19D1F3C4" w14:textId="77777777" w:rsidR="005B1C4E" w:rsidRDefault="005B1C4E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B1C4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92ED9-7367-4983-9C4F-4A662B9F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F2F9A-5023-412E-8444-DF92305195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2020-11-27T10:41:00Z</dcterms:created>
  <dcterms:modified xsi:type="dcterms:W3CDTF">2020-12-13T23:38:00Z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