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6720DFB" w14:textId="77777777" w:rsidR="004C68CC" w:rsidRPr="004C68CC" w:rsidRDefault="004C68CC" w:rsidP="004C68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>SYLABUS</w:t>
      </w:r>
    </w:p>
    <w:p w14:paraId="408F4F7E" w14:textId="77777777" w:rsidR="004C68CC" w:rsidRPr="004C68CC" w:rsidRDefault="004C68CC" w:rsidP="004C68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C68CC">
        <w:rPr>
          <w:rFonts w:ascii="Corbel" w:hAnsi="Corbel"/>
          <w:smallCaps/>
          <w:sz w:val="24"/>
          <w:szCs w:val="24"/>
        </w:rPr>
        <w:t>2020-2022</w:t>
      </w:r>
    </w:p>
    <w:p w14:paraId="54E97189" w14:textId="77777777" w:rsidR="004C68CC" w:rsidRPr="00EA4832" w:rsidRDefault="004C68CC" w:rsidP="004C68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C68CC">
        <w:rPr>
          <w:rFonts w:ascii="Corbel" w:hAnsi="Corbel"/>
          <w:sz w:val="20"/>
          <w:szCs w:val="20"/>
        </w:rPr>
        <w:t>Rok akademicki: 2021/2022</w:t>
      </w:r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C6D8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FC6D8A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cyjnej lub z wykorzystaniem platformy Ms </w:t>
      </w:r>
      <w:proofErr w:type="spellStart"/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</w:t>
            </w:r>
            <w:proofErr w:type="gramStart"/>
            <w:r w:rsidRPr="002B2B61">
              <w:rPr>
                <w:rFonts w:ascii="Corbel" w:hAnsi="Corbel"/>
                <w:b w:val="0"/>
                <w:sz w:val="24"/>
                <w:szCs w:val="24"/>
              </w:rPr>
              <w:t>gospodarczej(</w:t>
            </w:r>
            <w:proofErr w:type="gramEnd"/>
            <w:r w:rsidRPr="002B2B61">
              <w:rPr>
                <w:rFonts w:ascii="Corbel" w:hAnsi="Corbel"/>
                <w:b w:val="0"/>
                <w:sz w:val="24"/>
                <w:szCs w:val="24"/>
              </w:rPr>
              <w:t>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2F30F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F781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FAAA48" w14:textId="77777777" w:rsidR="00C61DC5" w:rsidRPr="009C54AE" w:rsidRDefault="00C61DC5" w:rsidP="002275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77777777" w:rsidR="00C61DC5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7807A8F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063A0DC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1CE35E2C" w:rsidR="00E73AAB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Nowe zarządzanie publiczne w polskim samorządzie terytorialnym, pod red. A. Zalewskiego, SGH, Warszawa 2005</w:t>
            </w:r>
            <w:r w:rsidR="00E73AAB" w:rsidRPr="005F59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2F7C9776" w:rsidR="00227500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Dziurbejko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 xml:space="preserve"> T. Planowanie rozwoju gminy jako instrument pozyskiwania funduszy pomocowych Unii Europejskiej, </w:t>
            </w: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262EB721" w14:textId="1C029BC1" w:rsidR="008B73CC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5F5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0518B" w14:textId="77777777" w:rsidR="00A64CD1" w:rsidRDefault="00A64CD1" w:rsidP="00C16ABF">
      <w:pPr>
        <w:spacing w:after="0" w:line="240" w:lineRule="auto"/>
      </w:pPr>
      <w:r>
        <w:separator/>
      </w:r>
    </w:p>
  </w:endnote>
  <w:endnote w:type="continuationSeparator" w:id="0">
    <w:p w14:paraId="5F6481D8" w14:textId="77777777" w:rsidR="00A64CD1" w:rsidRDefault="00A64C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D2342" w14:textId="77777777" w:rsidR="00A64CD1" w:rsidRDefault="00A64CD1" w:rsidP="00C16ABF">
      <w:pPr>
        <w:spacing w:after="0" w:line="240" w:lineRule="auto"/>
      </w:pPr>
      <w:r>
        <w:separator/>
      </w:r>
    </w:p>
  </w:footnote>
  <w:footnote w:type="continuationSeparator" w:id="0">
    <w:p w14:paraId="56DB16CD" w14:textId="77777777" w:rsidR="00A64CD1" w:rsidRDefault="00A64CD1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F7C01"/>
    <w:multiLevelType w:val="hybridMultilevel"/>
    <w:tmpl w:val="FBEAD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7F8"/>
    <w:multiLevelType w:val="hybridMultilevel"/>
    <w:tmpl w:val="1A7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3A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CD1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8C0E3-78CD-4323-A41F-C6474C4A30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2020-11-18T06:58:00Z</dcterms:created>
  <dcterms:modified xsi:type="dcterms:W3CDTF">2020-12-14T00:31:00Z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