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AB06D" w14:textId="77777777" w:rsidR="008F255C" w:rsidRPr="00621052" w:rsidRDefault="008F255C" w:rsidP="008F255C">
      <w:pPr>
        <w:spacing w:line="240" w:lineRule="auto"/>
        <w:jc w:val="right"/>
        <w:rPr>
          <w:rFonts w:ascii="Corbel" w:hAnsi="Corbel"/>
          <w:bCs/>
          <w:i/>
        </w:rPr>
      </w:pPr>
      <w:r w:rsidRPr="00621052">
        <w:rPr>
          <w:rFonts w:ascii="Corbel" w:hAnsi="Corbel"/>
          <w:bCs/>
          <w:i/>
        </w:rPr>
        <w:t>Załącznik nr 1.5 do Zarządzenia Rektora UR  nr 12/2019</w:t>
      </w:r>
    </w:p>
    <w:p w14:paraId="1FFF212A" w14:textId="77777777" w:rsidR="008F255C" w:rsidRPr="00621052" w:rsidRDefault="008F255C" w:rsidP="008F25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>SYLABUS</w:t>
      </w:r>
    </w:p>
    <w:p w14:paraId="19A7FA63" w14:textId="08DDF521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E16CA">
        <w:rPr>
          <w:rFonts w:ascii="Corbel" w:hAnsi="Corbel"/>
          <w:i/>
          <w:smallCaps/>
          <w:sz w:val="24"/>
          <w:szCs w:val="24"/>
        </w:rPr>
        <w:t>2022-2024</w:t>
      </w:r>
    </w:p>
    <w:p w14:paraId="5C3D6F4C" w14:textId="417A7C00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21052">
        <w:rPr>
          <w:rFonts w:ascii="Corbel" w:hAnsi="Corbel"/>
          <w:sz w:val="20"/>
          <w:szCs w:val="20"/>
        </w:rPr>
        <w:t>Rok akademicki: 202</w:t>
      </w:r>
      <w:r w:rsidR="00DE16CA">
        <w:rPr>
          <w:rFonts w:ascii="Corbel" w:hAnsi="Corbel"/>
          <w:sz w:val="20"/>
          <w:szCs w:val="20"/>
        </w:rPr>
        <w:t>3</w:t>
      </w:r>
      <w:r w:rsidRPr="00621052">
        <w:rPr>
          <w:rFonts w:ascii="Corbel" w:hAnsi="Corbel"/>
          <w:sz w:val="20"/>
          <w:szCs w:val="20"/>
        </w:rPr>
        <w:t>/202</w:t>
      </w:r>
      <w:r w:rsidR="00DE16CA">
        <w:rPr>
          <w:rFonts w:ascii="Corbel" w:hAnsi="Corbel"/>
          <w:sz w:val="20"/>
          <w:szCs w:val="20"/>
        </w:rPr>
        <w:t>4</w:t>
      </w:r>
    </w:p>
    <w:p w14:paraId="3BE38D74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662A0" w14:textId="1CF2DFAF" w:rsidR="00200059" w:rsidRDefault="00200059" w:rsidP="003657B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Podstawowe informacje o przedmiocie</w:t>
      </w:r>
      <w:r w:rsidR="003657BE">
        <w:rPr>
          <w:rFonts w:ascii="Corbel" w:hAnsi="Corbel"/>
          <w:szCs w:val="24"/>
        </w:rPr>
        <w:t xml:space="preserve"> </w:t>
      </w:r>
    </w:p>
    <w:p w14:paraId="462BE4BC" w14:textId="77777777" w:rsidR="003657BE" w:rsidRPr="00621052" w:rsidRDefault="003657BE" w:rsidP="003657B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059" w:rsidRPr="00621052" w14:paraId="1AF9DAD4" w14:textId="77777777" w:rsidTr="006C39EC">
        <w:tc>
          <w:tcPr>
            <w:tcW w:w="2694" w:type="dxa"/>
            <w:vAlign w:val="center"/>
          </w:tcPr>
          <w:p w14:paraId="26F2528B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555DB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Ekonometryczne modelowanie procesów rynkowych</w:t>
            </w:r>
          </w:p>
        </w:tc>
      </w:tr>
      <w:tr w:rsidR="00200059" w:rsidRPr="00621052" w14:paraId="673B7EFD" w14:textId="77777777" w:rsidTr="006C39EC">
        <w:tc>
          <w:tcPr>
            <w:tcW w:w="2694" w:type="dxa"/>
            <w:vAlign w:val="center"/>
          </w:tcPr>
          <w:p w14:paraId="7E4CAF35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A8D4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E/II/EUB/C.4</w:t>
            </w:r>
          </w:p>
        </w:tc>
      </w:tr>
      <w:tr w:rsidR="00200059" w:rsidRPr="00621052" w14:paraId="4BA51B09" w14:textId="77777777" w:rsidTr="006C39EC">
        <w:tc>
          <w:tcPr>
            <w:tcW w:w="2694" w:type="dxa"/>
            <w:vAlign w:val="center"/>
          </w:tcPr>
          <w:p w14:paraId="70839CB4" w14:textId="77777777" w:rsidR="00200059" w:rsidRPr="00621052" w:rsidRDefault="00200059" w:rsidP="006C39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1F9BB5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059" w:rsidRPr="00621052" w14:paraId="1127EB4A" w14:textId="77777777" w:rsidTr="006C39EC">
        <w:tc>
          <w:tcPr>
            <w:tcW w:w="2694" w:type="dxa"/>
            <w:vAlign w:val="center"/>
          </w:tcPr>
          <w:p w14:paraId="180B0F8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5F46B1" w14:textId="77777777" w:rsidR="00200059" w:rsidRPr="00621052" w:rsidRDefault="008F255C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059" w:rsidRPr="00621052" w14:paraId="5FA2412E" w14:textId="77777777" w:rsidTr="006C39EC">
        <w:tc>
          <w:tcPr>
            <w:tcW w:w="2694" w:type="dxa"/>
            <w:vAlign w:val="center"/>
          </w:tcPr>
          <w:p w14:paraId="437A3A71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20E29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00059" w:rsidRPr="00621052" w14:paraId="7F6F65EB" w14:textId="77777777" w:rsidTr="006C39EC">
        <w:tc>
          <w:tcPr>
            <w:tcW w:w="2694" w:type="dxa"/>
            <w:vAlign w:val="center"/>
          </w:tcPr>
          <w:p w14:paraId="6EAB58A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3E6F0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F255C" w:rsidRPr="0062105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00059" w:rsidRPr="00621052" w14:paraId="2BCF2136" w14:textId="77777777" w:rsidTr="006C39EC">
        <w:tc>
          <w:tcPr>
            <w:tcW w:w="2694" w:type="dxa"/>
            <w:vAlign w:val="center"/>
          </w:tcPr>
          <w:p w14:paraId="6FA5D55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F56276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059" w:rsidRPr="00621052" w14:paraId="598F0D14" w14:textId="77777777" w:rsidTr="006C39EC">
        <w:tc>
          <w:tcPr>
            <w:tcW w:w="2694" w:type="dxa"/>
            <w:vAlign w:val="center"/>
          </w:tcPr>
          <w:p w14:paraId="4439CE0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A1282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00059" w:rsidRPr="00621052" w14:paraId="65AA78D5" w14:textId="77777777" w:rsidTr="006C39EC">
        <w:tc>
          <w:tcPr>
            <w:tcW w:w="2694" w:type="dxa"/>
            <w:vAlign w:val="center"/>
          </w:tcPr>
          <w:p w14:paraId="5FF5A41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DA4C871" w14:textId="759A61DF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480B8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200059" w:rsidRPr="00621052" w14:paraId="027F2F71" w14:textId="77777777" w:rsidTr="006C39EC">
        <w:tc>
          <w:tcPr>
            <w:tcW w:w="2694" w:type="dxa"/>
            <w:vAlign w:val="center"/>
          </w:tcPr>
          <w:p w14:paraId="57EA5EDD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463C2B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00059" w:rsidRPr="00621052" w14:paraId="2AA338CB" w14:textId="77777777" w:rsidTr="006C39EC">
        <w:tc>
          <w:tcPr>
            <w:tcW w:w="2694" w:type="dxa"/>
            <w:vAlign w:val="center"/>
          </w:tcPr>
          <w:p w14:paraId="644BB227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FE7389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059" w:rsidRPr="00621052" w14:paraId="340E9272" w14:textId="77777777" w:rsidTr="006C39EC">
        <w:tc>
          <w:tcPr>
            <w:tcW w:w="2694" w:type="dxa"/>
            <w:vAlign w:val="center"/>
          </w:tcPr>
          <w:p w14:paraId="52C69E69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B7F3BE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200059" w:rsidRPr="00621052" w14:paraId="294EE0D8" w14:textId="77777777" w:rsidTr="006C39EC">
        <w:tc>
          <w:tcPr>
            <w:tcW w:w="2694" w:type="dxa"/>
            <w:vAlign w:val="center"/>
          </w:tcPr>
          <w:p w14:paraId="2E14F1C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B9137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52148DAB" w14:textId="12F3D150" w:rsidR="00200059" w:rsidRPr="00621052" w:rsidRDefault="00200059" w:rsidP="008F25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* </w:t>
      </w:r>
      <w:r w:rsidRPr="00621052">
        <w:rPr>
          <w:rFonts w:ascii="Corbel" w:hAnsi="Corbel"/>
          <w:i/>
          <w:sz w:val="24"/>
          <w:szCs w:val="24"/>
        </w:rPr>
        <w:t>-</w:t>
      </w:r>
      <w:r w:rsidRPr="00621052">
        <w:rPr>
          <w:rFonts w:ascii="Corbel" w:hAnsi="Corbel"/>
          <w:b w:val="0"/>
          <w:i/>
          <w:sz w:val="24"/>
          <w:szCs w:val="24"/>
        </w:rPr>
        <w:t>opcjonalni</w:t>
      </w:r>
      <w:r w:rsidRPr="00621052">
        <w:rPr>
          <w:rFonts w:ascii="Corbel" w:hAnsi="Corbel"/>
          <w:b w:val="0"/>
          <w:sz w:val="24"/>
          <w:szCs w:val="24"/>
        </w:rPr>
        <w:t>e,</w:t>
      </w:r>
      <w:r w:rsidR="00DE16CA">
        <w:rPr>
          <w:rFonts w:ascii="Corbel" w:hAnsi="Corbel"/>
          <w:b w:val="0"/>
          <w:sz w:val="24"/>
          <w:szCs w:val="24"/>
        </w:rPr>
        <w:t xml:space="preserve"> </w:t>
      </w:r>
      <w:r w:rsidRPr="0062105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8BB2BB" w14:textId="77777777" w:rsidR="00200059" w:rsidRPr="00621052" w:rsidRDefault="00200059" w:rsidP="00200059">
      <w:pPr>
        <w:pStyle w:val="Podpunkty"/>
        <w:ind w:left="284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F54B96C" w14:textId="77777777" w:rsidR="00200059" w:rsidRPr="00621052" w:rsidRDefault="00200059" w:rsidP="0020005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786"/>
        <w:gridCol w:w="851"/>
        <w:gridCol w:w="800"/>
        <w:gridCol w:w="820"/>
        <w:gridCol w:w="761"/>
        <w:gridCol w:w="947"/>
        <w:gridCol w:w="1187"/>
        <w:gridCol w:w="1499"/>
      </w:tblGrid>
      <w:tr w:rsidR="00200059" w:rsidRPr="00621052" w14:paraId="17229FC9" w14:textId="77777777" w:rsidTr="1BB073AC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706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Semestr</w:t>
            </w:r>
          </w:p>
          <w:p w14:paraId="5897D9B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2743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1BF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B345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294B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0A2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115A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7B9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3E2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2008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105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00059" w:rsidRPr="00621052" w14:paraId="2AC33440" w14:textId="77777777" w:rsidTr="1BB073AC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A36F" w14:textId="0DF4BFB4" w:rsidR="00200059" w:rsidRPr="00621052" w:rsidRDefault="00480B81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A2C1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A04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A4C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EF2A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FBE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229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E5EC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66D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20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2CC17B" w14:textId="77777777" w:rsidR="00200059" w:rsidRPr="00621052" w:rsidRDefault="00200059" w:rsidP="0020005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0756FC" w14:textId="77777777" w:rsidR="00200059" w:rsidRPr="00621052" w:rsidRDefault="00200059" w:rsidP="002000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1.2.</w:t>
      </w:r>
      <w:r w:rsidRPr="0062105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DA0F071" w14:textId="316B41A6" w:rsidR="008F255C" w:rsidRPr="00621052" w:rsidRDefault="008F255C" w:rsidP="28CD539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210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210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21052">
        <w:rPr>
          <w:rFonts w:ascii="Corbel" w:hAnsi="Corbel"/>
          <w:b w:val="0"/>
          <w:smallCaps w:val="0"/>
        </w:rPr>
        <w:t>zajęcia w formie tradycyjnej lub z wykorzystaniem platformy M</w:t>
      </w:r>
      <w:r w:rsidR="354582AD" w:rsidRPr="00621052">
        <w:rPr>
          <w:rFonts w:ascii="Corbel" w:hAnsi="Corbel"/>
          <w:b w:val="0"/>
          <w:smallCaps w:val="0"/>
        </w:rPr>
        <w:t xml:space="preserve">S </w:t>
      </w:r>
      <w:r w:rsidRPr="00621052">
        <w:rPr>
          <w:rFonts w:ascii="Corbel" w:hAnsi="Corbel"/>
          <w:b w:val="0"/>
          <w:smallCaps w:val="0"/>
        </w:rPr>
        <w:t>Teams</w:t>
      </w:r>
    </w:p>
    <w:p w14:paraId="3234F24C" w14:textId="77777777" w:rsidR="008F255C" w:rsidRPr="00621052" w:rsidRDefault="008F255C" w:rsidP="008F25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1052">
        <w:rPr>
          <w:rFonts w:ascii="MS Gothic" w:eastAsia="MS Gothic" w:hAnsi="MS Gothic" w:cs="MS Gothic" w:hint="eastAsia"/>
          <w:b w:val="0"/>
          <w:szCs w:val="24"/>
        </w:rPr>
        <w:t>☐</w:t>
      </w:r>
      <w:r w:rsidRPr="0062105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401FE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13E584" w14:textId="77777777" w:rsidR="008F255C" w:rsidRPr="00621052" w:rsidRDefault="008F255C" w:rsidP="008F25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 xml:space="preserve">1.3 </w:t>
      </w:r>
      <w:r w:rsidRPr="0062105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62105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58A635" w14:textId="36B03484" w:rsidR="008F255C" w:rsidRPr="00621052" w:rsidRDefault="003657BE" w:rsidP="008F25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F255C" w:rsidRPr="00621052">
        <w:rPr>
          <w:rFonts w:ascii="Corbel" w:hAnsi="Corbel"/>
          <w:b w:val="0"/>
          <w:smallCaps w:val="0"/>
          <w:szCs w:val="24"/>
        </w:rPr>
        <w:t>aliczenie z oceną</w:t>
      </w:r>
    </w:p>
    <w:p w14:paraId="14ED345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ED05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76B38D79" w14:textId="77777777" w:rsidTr="006C39EC">
        <w:tc>
          <w:tcPr>
            <w:tcW w:w="9670" w:type="dxa"/>
          </w:tcPr>
          <w:p w14:paraId="4C8A88EB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79B382F3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wskazujące na posiadanie podstawowej wiedzy z metodologii badań statystycznych w sferze procesów ekonomicznych.</w:t>
            </w:r>
          </w:p>
        </w:tc>
      </w:tr>
    </w:tbl>
    <w:p w14:paraId="61475C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09A38418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610F3B9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206F37BA" w14:textId="77777777" w:rsidR="00200059" w:rsidRPr="00621052" w:rsidRDefault="00200059" w:rsidP="00200059">
      <w:pPr>
        <w:pStyle w:val="Podpunkty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3.1 Cele przedmiotu</w:t>
      </w:r>
    </w:p>
    <w:p w14:paraId="65B9A2CD" w14:textId="77777777" w:rsidR="00200059" w:rsidRPr="00621052" w:rsidRDefault="00200059" w:rsidP="0020005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059" w:rsidRPr="00621052" w14:paraId="7F3D29FF" w14:textId="77777777" w:rsidTr="006C39EC">
        <w:tc>
          <w:tcPr>
            <w:tcW w:w="851" w:type="dxa"/>
            <w:vAlign w:val="center"/>
          </w:tcPr>
          <w:p w14:paraId="1DA77036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88840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200059" w:rsidRPr="00621052" w14:paraId="680B9233" w14:textId="77777777" w:rsidTr="006C39EC">
        <w:tc>
          <w:tcPr>
            <w:tcW w:w="851" w:type="dxa"/>
            <w:vAlign w:val="center"/>
          </w:tcPr>
          <w:p w14:paraId="688123B4" w14:textId="77777777" w:rsidR="00200059" w:rsidRPr="00621052" w:rsidRDefault="00200059" w:rsidP="006C39E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43AB3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200059" w:rsidRPr="00621052" w14:paraId="2268103A" w14:textId="77777777" w:rsidTr="006C39EC">
        <w:tc>
          <w:tcPr>
            <w:tcW w:w="851" w:type="dxa"/>
            <w:vAlign w:val="center"/>
          </w:tcPr>
          <w:p w14:paraId="1EF4A418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47DFF9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200059" w:rsidRPr="00621052" w14:paraId="4B93EF69" w14:textId="77777777" w:rsidTr="006C39EC">
        <w:tc>
          <w:tcPr>
            <w:tcW w:w="851" w:type="dxa"/>
            <w:vAlign w:val="center"/>
          </w:tcPr>
          <w:p w14:paraId="0D434077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0CBBF7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200059" w:rsidRPr="00621052" w14:paraId="39D5F8BD" w14:textId="77777777" w:rsidTr="006C39EC">
        <w:tc>
          <w:tcPr>
            <w:tcW w:w="851" w:type="dxa"/>
            <w:vAlign w:val="center"/>
          </w:tcPr>
          <w:p w14:paraId="05547294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3BC4CAB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  <w:lang w:eastAsia="en-US"/>
              </w:rPr>
              <w:t>Wypracowanie umiejętności interpretacji wyników badań, uzyskanych w przypadkach stosowanych metod.</w:t>
            </w:r>
          </w:p>
        </w:tc>
      </w:tr>
    </w:tbl>
    <w:p w14:paraId="60B44279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6717A9" w14:textId="77777777" w:rsidR="00200059" w:rsidRPr="00621052" w:rsidRDefault="00200059" w:rsidP="002000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>3.2 Efekty uczenia się dla przedmiotu</w:t>
      </w:r>
    </w:p>
    <w:p w14:paraId="5403AA53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200059" w:rsidRPr="00621052" w14:paraId="36FE14FB" w14:textId="77777777" w:rsidTr="763C90DC">
        <w:tc>
          <w:tcPr>
            <w:tcW w:w="1701" w:type="dxa"/>
            <w:vAlign w:val="center"/>
          </w:tcPr>
          <w:p w14:paraId="2BAA1CC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81EC3F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5124D1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2105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0059" w:rsidRPr="00621052" w14:paraId="1CB1B1E2" w14:textId="77777777" w:rsidTr="763C90DC">
        <w:tc>
          <w:tcPr>
            <w:tcW w:w="1701" w:type="dxa"/>
          </w:tcPr>
          <w:p w14:paraId="4C77BD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B62233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Wymienia i wyjaśnia zastosowania podstawowych metod modelowania procesów rynkowych.</w:t>
            </w:r>
          </w:p>
        </w:tc>
        <w:tc>
          <w:tcPr>
            <w:tcW w:w="1873" w:type="dxa"/>
          </w:tcPr>
          <w:p w14:paraId="6E4AB6A5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K_W03</w:t>
            </w:r>
          </w:p>
          <w:p w14:paraId="434DDA04" w14:textId="5479CD73" w:rsidR="00A011A1" w:rsidRPr="00621052" w:rsidRDefault="00A011A1" w:rsidP="1BB07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</w:tc>
      </w:tr>
      <w:tr w:rsidR="00200059" w:rsidRPr="00621052" w14:paraId="374AC3EC" w14:textId="77777777" w:rsidTr="763C90DC">
        <w:tc>
          <w:tcPr>
            <w:tcW w:w="1701" w:type="dxa"/>
          </w:tcPr>
          <w:p w14:paraId="6801EA30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82316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Identyfikuje przebieg oraz zależności między podstawowymi procesami rynkowymi, stosując metody wnioskowania statystycznego i modelowanie ekonometryczne</w:t>
            </w:r>
          </w:p>
        </w:tc>
        <w:tc>
          <w:tcPr>
            <w:tcW w:w="1873" w:type="dxa"/>
          </w:tcPr>
          <w:p w14:paraId="19ADB022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200059" w:rsidRPr="00621052" w14:paraId="69EB5F88" w14:textId="77777777" w:rsidTr="763C90DC">
        <w:tc>
          <w:tcPr>
            <w:tcW w:w="1701" w:type="dxa"/>
          </w:tcPr>
          <w:p w14:paraId="4A4AF7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0E368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Analizuje dane dotyczące procesów rynkowych – z wykorzystaniem metod wnioskowania statystycznego i modelowania ekonometrycznego – oraz formułuje hipotezy badawcze i projektuje sposoby ich weryfikowania</w:t>
            </w:r>
          </w:p>
        </w:tc>
        <w:tc>
          <w:tcPr>
            <w:tcW w:w="1873" w:type="dxa"/>
          </w:tcPr>
          <w:p w14:paraId="714E5CA3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6644CEA0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78B7C23D" w14:textId="5F07982B" w:rsidR="00A011A1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  <w:p w14:paraId="3CA39080" w14:textId="444D4F5C" w:rsidR="00A011A1" w:rsidRPr="00621052" w:rsidRDefault="00621052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</w:t>
            </w:r>
            <w:r>
              <w:rPr>
                <w:rFonts w:ascii="Corbel" w:hAnsi="Corbel"/>
                <w:b w:val="0"/>
                <w:bCs/>
              </w:rPr>
              <w:t>12</w:t>
            </w:r>
          </w:p>
        </w:tc>
      </w:tr>
      <w:tr w:rsidR="00200059" w:rsidRPr="00621052" w14:paraId="6AE21E28" w14:textId="77777777" w:rsidTr="763C90DC">
        <w:tc>
          <w:tcPr>
            <w:tcW w:w="1701" w:type="dxa"/>
          </w:tcPr>
          <w:p w14:paraId="05BCC6DE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25D9B0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Stosuje zaawansowane metody statystyczne i modele ekonometryczne do formułowania oceny procesów rynkowych.</w:t>
            </w:r>
          </w:p>
        </w:tc>
        <w:tc>
          <w:tcPr>
            <w:tcW w:w="1873" w:type="dxa"/>
          </w:tcPr>
          <w:p w14:paraId="651D00C3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24B33227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1C906792" w14:textId="64EA5762" w:rsidR="00200059" w:rsidRPr="00621052" w:rsidRDefault="00A011A1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200059" w:rsidRPr="00621052" w14:paraId="14E61C8A" w14:textId="77777777" w:rsidTr="763C90DC">
        <w:tc>
          <w:tcPr>
            <w:tcW w:w="1701" w:type="dxa"/>
          </w:tcPr>
          <w:p w14:paraId="7FABE7BA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0E5CCE0" w14:textId="7DD9527A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Akceptuje i potrafi sformułować różne założenia badawcze procesów rynkowych z zachowaniem krytycyzmu</w:t>
            </w:r>
            <w:r w:rsidR="1E07E981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21052">
              <w:rPr>
                <w:rFonts w:ascii="Corbel" w:hAnsi="Corbel"/>
                <w:b w:val="0"/>
                <w:smallCaps w:val="0"/>
              </w:rPr>
              <w:t>w wyrażaniu opinii i formułowaniu wniosków wynikających z przeprowadzonych badań.</w:t>
            </w:r>
          </w:p>
        </w:tc>
        <w:tc>
          <w:tcPr>
            <w:tcW w:w="1873" w:type="dxa"/>
          </w:tcPr>
          <w:p w14:paraId="0AF15C0F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68656525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  <w:tr w:rsidR="00171C5F" w:rsidRPr="00621052" w14:paraId="3C56B409" w14:textId="77777777" w:rsidTr="763C90DC">
        <w:tc>
          <w:tcPr>
            <w:tcW w:w="1701" w:type="dxa"/>
          </w:tcPr>
          <w:p w14:paraId="5AE19F11" w14:textId="77777777" w:rsidR="00171C5F" w:rsidRPr="00621052" w:rsidRDefault="00171C5F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CA02D37" w14:textId="77777777" w:rsidR="00171C5F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Chętnie podejmuje się badań procesów gospodarczych przy pomocy metod ekonometrycznych, podaje własne rozstrzygnięcia problemu.</w:t>
            </w:r>
          </w:p>
        </w:tc>
        <w:tc>
          <w:tcPr>
            <w:tcW w:w="1873" w:type="dxa"/>
          </w:tcPr>
          <w:p w14:paraId="47F348E2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5B3FDEE4" w14:textId="77777777" w:rsidR="00171C5F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54583A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78078" w14:textId="77777777" w:rsidR="00200059" w:rsidRPr="00621052" w:rsidRDefault="00200059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3.3Treści programowe </w:t>
      </w:r>
    </w:p>
    <w:p w14:paraId="0468524A" w14:textId="77777777" w:rsidR="00171C5F" w:rsidRPr="00621052" w:rsidRDefault="00171C5F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299A6E" w14:textId="77777777" w:rsidR="00200059" w:rsidRPr="00621052" w:rsidRDefault="00171C5F" w:rsidP="00171C5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02ED7642" w14:textId="77777777" w:rsidTr="00171C5F">
        <w:tc>
          <w:tcPr>
            <w:tcW w:w="9520" w:type="dxa"/>
          </w:tcPr>
          <w:p w14:paraId="2416349F" w14:textId="77777777" w:rsidR="00200059" w:rsidRPr="00621052" w:rsidRDefault="00200059" w:rsidP="00F203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C5F" w:rsidRPr="00621052" w14:paraId="705B96B2" w14:textId="77777777" w:rsidTr="00171C5F">
        <w:tc>
          <w:tcPr>
            <w:tcW w:w="9520" w:type="dxa"/>
            <w:vAlign w:val="center"/>
          </w:tcPr>
          <w:p w14:paraId="6ADE61D2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Elementy rynku i procesy rynkowe. Źródła danych do badań.</w:t>
            </w:r>
          </w:p>
        </w:tc>
      </w:tr>
      <w:tr w:rsidR="00171C5F" w:rsidRPr="00621052" w14:paraId="1A3F69FC" w14:textId="77777777" w:rsidTr="00171C5F">
        <w:tc>
          <w:tcPr>
            <w:tcW w:w="9520" w:type="dxa"/>
            <w:vAlign w:val="center"/>
          </w:tcPr>
          <w:p w14:paraId="04B120AE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Czynniki determinujące popyt. Elastyczności popytu.</w:t>
            </w:r>
          </w:p>
        </w:tc>
      </w:tr>
      <w:tr w:rsidR="00171C5F" w:rsidRPr="00621052" w14:paraId="41D65040" w14:textId="77777777" w:rsidTr="00171C5F">
        <w:tc>
          <w:tcPr>
            <w:tcW w:w="9520" w:type="dxa"/>
            <w:vAlign w:val="center"/>
          </w:tcPr>
          <w:p w14:paraId="0DD1B9EC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Szacowanie elastyczności dochodowych i cenowych popytu.</w:t>
            </w:r>
          </w:p>
        </w:tc>
      </w:tr>
      <w:tr w:rsidR="00171C5F" w:rsidRPr="00621052" w14:paraId="620CF89F" w14:textId="77777777" w:rsidTr="00171C5F">
        <w:tc>
          <w:tcPr>
            <w:tcW w:w="9520" w:type="dxa"/>
            <w:vAlign w:val="center"/>
          </w:tcPr>
          <w:p w14:paraId="55D185F5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Wybrane liniowe i nieliniowe funkcje popytu – własności, zastosowania, estymacja; prognozowanie.</w:t>
            </w:r>
          </w:p>
        </w:tc>
      </w:tr>
      <w:tr w:rsidR="00171C5F" w:rsidRPr="00621052" w14:paraId="0074163C" w14:textId="77777777" w:rsidTr="00171C5F">
        <w:tc>
          <w:tcPr>
            <w:tcW w:w="9520" w:type="dxa"/>
            <w:vAlign w:val="center"/>
          </w:tcPr>
          <w:p w14:paraId="26AAC5D4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Modelowanie popytu za pomocą funkcji Törnquista – własności funkcji, zastosowania, estymacja, prognozowanie.</w:t>
            </w:r>
          </w:p>
        </w:tc>
      </w:tr>
      <w:tr w:rsidR="00171C5F" w:rsidRPr="00621052" w14:paraId="21B65838" w14:textId="77777777" w:rsidTr="00171C5F">
        <w:tc>
          <w:tcPr>
            <w:tcW w:w="9520" w:type="dxa"/>
            <w:vAlign w:val="center"/>
          </w:tcPr>
          <w:p w14:paraId="0085A27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Wielorównaniowe modele popytu, w tym kompletne systemy funkcji popytu.</w:t>
            </w:r>
          </w:p>
        </w:tc>
      </w:tr>
      <w:tr w:rsidR="00171C5F" w:rsidRPr="00621052" w14:paraId="5629EA70" w14:textId="77777777" w:rsidTr="00171C5F">
        <w:tc>
          <w:tcPr>
            <w:tcW w:w="9520" w:type="dxa"/>
            <w:vAlign w:val="center"/>
          </w:tcPr>
          <w:p w14:paraId="6B63290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Wskaźniki syntetyczne – metody wzorcowe i bezwzorcowe.</w:t>
            </w:r>
          </w:p>
        </w:tc>
      </w:tr>
    </w:tbl>
    <w:p w14:paraId="2113BAB5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E7A70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3.4 Metody dydaktyczne</w:t>
      </w:r>
    </w:p>
    <w:p w14:paraId="33DBD58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AA642" w14:textId="77777777" w:rsidR="00200059" w:rsidRPr="00621052" w:rsidRDefault="00171C5F" w:rsidP="00171C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Ćwiczenia obejmują rozwiązywanie zadań, analizę i interpretację otrzymanych wyników, praca w grupach, projekt.</w:t>
      </w:r>
    </w:p>
    <w:p w14:paraId="2EE8F723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DC64B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 METODY I KRYTERIA OCENY</w:t>
      </w:r>
    </w:p>
    <w:p w14:paraId="3A8CF726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F246B8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4.1 Sposoby weryfikacji efektów uczenia się</w:t>
      </w:r>
    </w:p>
    <w:p w14:paraId="058FD97D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00059" w:rsidRPr="00621052" w14:paraId="7B78E110" w14:textId="77777777" w:rsidTr="763C90DC">
        <w:tc>
          <w:tcPr>
            <w:tcW w:w="1962" w:type="dxa"/>
            <w:vAlign w:val="center"/>
          </w:tcPr>
          <w:p w14:paraId="7A973F50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64D50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4D35D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17AA89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F62868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71C5F" w:rsidRPr="00621052" w14:paraId="6840A054" w14:textId="77777777" w:rsidTr="763C90DC">
        <w:tc>
          <w:tcPr>
            <w:tcW w:w="1962" w:type="dxa"/>
          </w:tcPr>
          <w:p w14:paraId="675F275C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875DAB3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C53DC8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567A86A1" w14:textId="77777777" w:rsidTr="763C90DC">
        <w:tc>
          <w:tcPr>
            <w:tcW w:w="1962" w:type="dxa"/>
          </w:tcPr>
          <w:p w14:paraId="12539CA5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AD2F86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</w:t>
            </w:r>
            <w:r w:rsidRPr="00621052">
              <w:t>/</w:t>
            </w:r>
            <w:r w:rsidRPr="00621052">
              <w:rPr>
                <w:rFonts w:ascii="Corbel" w:hAnsi="Corbel"/>
                <w:sz w:val="24"/>
                <w:szCs w:val="24"/>
              </w:rPr>
              <w:t>projekt, zaliczenie przedmiotu.</w:t>
            </w:r>
          </w:p>
        </w:tc>
        <w:tc>
          <w:tcPr>
            <w:tcW w:w="2117" w:type="dxa"/>
          </w:tcPr>
          <w:p w14:paraId="0B04E965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AE1E142" w14:textId="77777777" w:rsidTr="763C90DC">
        <w:tc>
          <w:tcPr>
            <w:tcW w:w="1962" w:type="dxa"/>
          </w:tcPr>
          <w:p w14:paraId="358BBE82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D1849E8" w14:textId="052D9992" w:rsidR="00171C5F" w:rsidRPr="00621052" w:rsidRDefault="18A28703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37D82A77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2DBD4394" w14:textId="77777777" w:rsidTr="763C90DC">
        <w:tc>
          <w:tcPr>
            <w:tcW w:w="1962" w:type="dxa"/>
          </w:tcPr>
          <w:p w14:paraId="468B8C80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299D726" w14:textId="0D3B38D3" w:rsidR="00171C5F" w:rsidRPr="00621052" w:rsidRDefault="3C7C430F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12DFC60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4A91984B" w14:textId="77777777" w:rsidTr="763C90DC">
        <w:tc>
          <w:tcPr>
            <w:tcW w:w="1962" w:type="dxa"/>
          </w:tcPr>
          <w:p w14:paraId="50D6455A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72F7D90" w14:textId="4042F6D7" w:rsidR="00171C5F" w:rsidRPr="00621052" w:rsidRDefault="78E7F467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03F0DE6C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3952208" w14:textId="77777777" w:rsidTr="763C90DC">
        <w:tc>
          <w:tcPr>
            <w:tcW w:w="1962" w:type="dxa"/>
          </w:tcPr>
          <w:p w14:paraId="4E8C64E4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B074B07" w14:textId="64995ACF" w:rsidR="00171C5F" w:rsidRPr="00621052" w:rsidRDefault="0377F73D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1D64154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478A0A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624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4.2 Warunki zaliczenia przedmiotu (kryteria oceniania)</w:t>
      </w:r>
    </w:p>
    <w:p w14:paraId="5ED2CE15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44231F80" w14:textId="77777777" w:rsidTr="763C90DC">
        <w:tc>
          <w:tcPr>
            <w:tcW w:w="9670" w:type="dxa"/>
          </w:tcPr>
          <w:p w14:paraId="5838D89D" w14:textId="77777777" w:rsidR="00171C5F" w:rsidRPr="00621052" w:rsidRDefault="00171C5F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</w:t>
            </w:r>
          </w:p>
          <w:p w14:paraId="6CA41E99" w14:textId="471A6775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Zaliczenie ćwiczeń – pozytywna ocena z kolokwium/projektu</w:t>
            </w:r>
            <w:r w:rsidR="2F59B92C" w:rsidRPr="00621052">
              <w:rPr>
                <w:rFonts w:ascii="Corbel" w:hAnsi="Corbel"/>
                <w:b w:val="0"/>
                <w:smallCaps w:val="0"/>
              </w:rPr>
              <w:t>.</w:t>
            </w: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109D9B" w14:textId="3B548119" w:rsidR="00200059" w:rsidRPr="00621052" w:rsidRDefault="297754EA" w:rsidP="763C90DC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Punkty uzyskane z kolokwium/projektu  są przeliczane na procenty, którym odpowiadają oceny:</w:t>
            </w:r>
          </w:p>
          <w:p w14:paraId="56EA0B8A" w14:textId="7438416C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9076FAC" w14:textId="50599CC9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60A82CBC" w14:textId="725E4B60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0D1C5E24" w14:textId="402393DD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408126A8" w14:textId="5549FA30" w:rsidR="00200059" w:rsidRPr="00621052" w:rsidRDefault="73B3EF31" w:rsidP="763C90DC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17DAE8D6" w14:textId="63D13478" w:rsidR="00200059" w:rsidRPr="003657BE" w:rsidRDefault="73B3EF31" w:rsidP="003657BE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</w:tc>
      </w:tr>
    </w:tbl>
    <w:p w14:paraId="127C4F7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1332A" w14:textId="77777777" w:rsidR="00200059" w:rsidRPr="00621052" w:rsidRDefault="00200059" w:rsidP="002000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14AF2B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00059" w:rsidRPr="007D4DC7" w14:paraId="1BDBF868" w14:textId="77777777" w:rsidTr="763C90DC">
        <w:tc>
          <w:tcPr>
            <w:tcW w:w="4902" w:type="dxa"/>
            <w:vAlign w:val="center"/>
          </w:tcPr>
          <w:p w14:paraId="2F90E774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50C1705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71C5F" w:rsidRPr="007D4DC7" w14:paraId="63FBED05" w14:textId="77777777" w:rsidTr="763C90DC">
        <w:tc>
          <w:tcPr>
            <w:tcW w:w="4902" w:type="dxa"/>
          </w:tcPr>
          <w:p w14:paraId="60D55C3C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05B4F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15</w:t>
            </w:r>
          </w:p>
        </w:tc>
      </w:tr>
      <w:tr w:rsidR="00171C5F" w:rsidRPr="007D4DC7" w14:paraId="6F237DBF" w14:textId="77777777" w:rsidTr="763C90DC">
        <w:tc>
          <w:tcPr>
            <w:tcW w:w="4902" w:type="dxa"/>
          </w:tcPr>
          <w:p w14:paraId="52C0B474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5D7A599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F8C827" w14:textId="033FAAC3" w:rsidR="00171C5F" w:rsidRPr="007D4DC7" w:rsidRDefault="43ACCA12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</w:t>
            </w:r>
          </w:p>
        </w:tc>
      </w:tr>
      <w:tr w:rsidR="00171C5F" w:rsidRPr="007D4DC7" w14:paraId="4E9F4D3B" w14:textId="77777777" w:rsidTr="763C90DC">
        <w:tc>
          <w:tcPr>
            <w:tcW w:w="4902" w:type="dxa"/>
          </w:tcPr>
          <w:p w14:paraId="5CBB005D" w14:textId="66B28E88" w:rsidR="00171C5F" w:rsidRPr="007D4DC7" w:rsidRDefault="00171C5F" w:rsidP="006210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21052" w:rsidRPr="007D4D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4DC7">
              <w:rPr>
                <w:rFonts w:ascii="Corbel" w:hAnsi="Corbel"/>
                <w:sz w:val="24"/>
                <w:szCs w:val="24"/>
              </w:rPr>
              <w:t xml:space="preserve">(przygotowanie do zajęć, kolokwium,  przygotowanie projektu) </w:t>
            </w:r>
          </w:p>
        </w:tc>
        <w:tc>
          <w:tcPr>
            <w:tcW w:w="4618" w:type="dxa"/>
          </w:tcPr>
          <w:p w14:paraId="0D09DE3C" w14:textId="59CB8390" w:rsidR="00171C5F" w:rsidRPr="007D4DC7" w:rsidRDefault="4654C695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30</w:t>
            </w:r>
          </w:p>
        </w:tc>
      </w:tr>
      <w:tr w:rsidR="00171C5F" w:rsidRPr="007D4DC7" w14:paraId="5838A4CC" w14:textId="77777777" w:rsidTr="763C90DC">
        <w:tc>
          <w:tcPr>
            <w:tcW w:w="4902" w:type="dxa"/>
          </w:tcPr>
          <w:p w14:paraId="5062BB6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6BD537C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50</w:t>
            </w:r>
          </w:p>
        </w:tc>
      </w:tr>
      <w:tr w:rsidR="00171C5F" w:rsidRPr="007D4DC7" w14:paraId="5F59AD2A" w14:textId="77777777" w:rsidTr="763C90DC">
        <w:tc>
          <w:tcPr>
            <w:tcW w:w="4902" w:type="dxa"/>
          </w:tcPr>
          <w:p w14:paraId="1016FD8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D09E316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2</w:t>
            </w:r>
          </w:p>
        </w:tc>
      </w:tr>
    </w:tbl>
    <w:p w14:paraId="0E550CD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105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FDB1D46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EFFF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6. PRAKTYKI ZAWODOWE W RAMACH PRZEDMIOTU</w:t>
      </w:r>
    </w:p>
    <w:p w14:paraId="28AE722F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200059" w:rsidRPr="00621052" w14:paraId="4D21A785" w14:textId="77777777" w:rsidTr="00A10D03">
        <w:trPr>
          <w:trHeight w:val="397"/>
        </w:trPr>
        <w:tc>
          <w:tcPr>
            <w:tcW w:w="4082" w:type="dxa"/>
          </w:tcPr>
          <w:p w14:paraId="475F4B8B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DE1DE80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00059" w:rsidRPr="00621052" w14:paraId="419E18D9" w14:textId="77777777" w:rsidTr="00A10D03">
        <w:trPr>
          <w:trHeight w:val="397"/>
        </w:trPr>
        <w:tc>
          <w:tcPr>
            <w:tcW w:w="4082" w:type="dxa"/>
          </w:tcPr>
          <w:p w14:paraId="1F247D0C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DE0622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2C162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5A77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7. LITERATURA</w:t>
      </w:r>
    </w:p>
    <w:p w14:paraId="389670B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00059" w:rsidRPr="00621052" w14:paraId="3D57BDF6" w14:textId="77777777" w:rsidTr="763C90DC">
        <w:trPr>
          <w:trHeight w:val="397"/>
        </w:trPr>
        <w:tc>
          <w:tcPr>
            <w:tcW w:w="9497" w:type="dxa"/>
          </w:tcPr>
          <w:p w14:paraId="7E6DDB89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8C2189" w14:textId="7FFBEECD" w:rsidR="00171C5F" w:rsidRPr="00621052" w:rsidRDefault="00171C5F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Borkowski B., Dudek H., Szczęsny W., Ekonometria wybrane zagadnienia, Wydawnictwo Naukowe PWN Warszawa 2004</w:t>
            </w:r>
            <w:r w:rsidR="2E47036B" w:rsidRPr="00621052">
              <w:rPr>
                <w:rFonts w:ascii="Corbel" w:hAnsi="Corbel"/>
                <w:b w:val="0"/>
                <w:smallCaps w:val="0"/>
              </w:rPr>
              <w:t>.</w:t>
            </w:r>
          </w:p>
          <w:p w14:paraId="35EF6DE5" w14:textId="38F71655" w:rsidR="00171C5F" w:rsidRPr="00621052" w:rsidRDefault="1CAAB6FE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207" w:hanging="20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Welfe A., Ekonometria. Metody i ich zastosowanie. Państwowe Wydawnictwo Ekonomiczne, 20</w:t>
            </w:r>
            <w:r w:rsidRPr="00621052">
              <w:rPr>
                <w:rFonts w:ascii="Corbel" w:hAnsi="Corbel"/>
                <w:b w:val="0"/>
                <w:smallCaps w:val="0"/>
              </w:rPr>
              <w:t>0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8</w:t>
            </w:r>
            <w:r w:rsidR="274B445A" w:rsidRPr="00621052">
              <w:rPr>
                <w:rFonts w:ascii="Corbel" w:hAnsi="Corbel"/>
                <w:b w:val="0"/>
                <w:smallCaps w:val="0"/>
              </w:rPr>
              <w:t>.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00059" w:rsidRPr="00621052" w14:paraId="78A724FD" w14:textId="77777777" w:rsidTr="763C90DC">
        <w:trPr>
          <w:trHeight w:val="397"/>
        </w:trPr>
        <w:tc>
          <w:tcPr>
            <w:tcW w:w="9497" w:type="dxa"/>
          </w:tcPr>
          <w:p w14:paraId="6A1F630D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27DE03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ind w:left="34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  <w:p w14:paraId="017CEF56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Zalega T., Konsumpcja : determinanty, teorie, modele, PWE 2012.</w:t>
            </w:r>
          </w:p>
          <w:p w14:paraId="30F66C57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Suchecki B., Modelowanie i prognozowanie struktury konsumpcji, Wyd. Uniwersytet. Łódzki, Łódź 1985.</w:t>
            </w:r>
          </w:p>
        </w:tc>
      </w:tr>
    </w:tbl>
    <w:p w14:paraId="3F42EC0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3F7B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105FC" w14:textId="77777777" w:rsidR="00200059" w:rsidRPr="009C54AE" w:rsidRDefault="00200059" w:rsidP="0020005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8F6626" w14:textId="77777777" w:rsidR="005339D0" w:rsidRDefault="005339D0"/>
    <w:sectPr w:rsidR="005339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EF2AC" w14:textId="77777777" w:rsidR="005A4620" w:rsidRDefault="005A4620" w:rsidP="00200059">
      <w:pPr>
        <w:spacing w:after="0" w:line="240" w:lineRule="auto"/>
      </w:pPr>
      <w:r>
        <w:separator/>
      </w:r>
    </w:p>
  </w:endnote>
  <w:endnote w:type="continuationSeparator" w:id="0">
    <w:p w14:paraId="2C3DD7C2" w14:textId="77777777" w:rsidR="005A4620" w:rsidRDefault="005A4620" w:rsidP="0020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EE850" w14:textId="77777777" w:rsidR="005A4620" w:rsidRDefault="005A4620" w:rsidP="00200059">
      <w:pPr>
        <w:spacing w:after="0" w:line="240" w:lineRule="auto"/>
      </w:pPr>
      <w:r>
        <w:separator/>
      </w:r>
    </w:p>
  </w:footnote>
  <w:footnote w:type="continuationSeparator" w:id="0">
    <w:p w14:paraId="78FB5164" w14:textId="77777777" w:rsidR="005A4620" w:rsidRDefault="005A4620" w:rsidP="00200059">
      <w:pPr>
        <w:spacing w:after="0" w:line="240" w:lineRule="auto"/>
      </w:pPr>
      <w:r>
        <w:continuationSeparator/>
      </w:r>
    </w:p>
  </w:footnote>
  <w:footnote w:id="1">
    <w:p w14:paraId="744986DC" w14:textId="77777777" w:rsidR="00200059" w:rsidRDefault="00200059" w:rsidP="002000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D581F"/>
    <w:multiLevelType w:val="hybridMultilevel"/>
    <w:tmpl w:val="8C7CD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C25A3"/>
    <w:multiLevelType w:val="hybridMultilevel"/>
    <w:tmpl w:val="20F6EA6C"/>
    <w:lvl w:ilvl="0" w:tplc="C7B020DC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7B2B04"/>
    <w:multiLevelType w:val="hybridMultilevel"/>
    <w:tmpl w:val="2D74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A4F08"/>
    <w:multiLevelType w:val="hybridMultilevel"/>
    <w:tmpl w:val="7B781E38"/>
    <w:lvl w:ilvl="0" w:tplc="B7802F1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1A408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C02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44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9AF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4D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6F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83B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6E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938835">
    <w:abstractNumId w:val="4"/>
  </w:num>
  <w:num w:numId="2" w16cid:durableId="1588540092">
    <w:abstractNumId w:val="2"/>
  </w:num>
  <w:num w:numId="3" w16cid:durableId="2081710712">
    <w:abstractNumId w:val="0"/>
  </w:num>
  <w:num w:numId="4" w16cid:durableId="537161270">
    <w:abstractNumId w:val="1"/>
  </w:num>
  <w:num w:numId="5" w16cid:durableId="1705790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059"/>
    <w:rsid w:val="00020E57"/>
    <w:rsid w:val="00171C5F"/>
    <w:rsid w:val="00200059"/>
    <w:rsid w:val="002E57D1"/>
    <w:rsid w:val="003657BE"/>
    <w:rsid w:val="00480B81"/>
    <w:rsid w:val="005339D0"/>
    <w:rsid w:val="005A4620"/>
    <w:rsid w:val="00621052"/>
    <w:rsid w:val="006A1250"/>
    <w:rsid w:val="007D4DC7"/>
    <w:rsid w:val="007E4550"/>
    <w:rsid w:val="008F255C"/>
    <w:rsid w:val="00A011A1"/>
    <w:rsid w:val="00A10D03"/>
    <w:rsid w:val="00A50D6D"/>
    <w:rsid w:val="00B665A9"/>
    <w:rsid w:val="00BA6F84"/>
    <w:rsid w:val="00DE16CA"/>
    <w:rsid w:val="00E63AEB"/>
    <w:rsid w:val="00E8055C"/>
    <w:rsid w:val="00F203AE"/>
    <w:rsid w:val="00F763D1"/>
    <w:rsid w:val="00F832AD"/>
    <w:rsid w:val="0377F73D"/>
    <w:rsid w:val="0D22184D"/>
    <w:rsid w:val="15FFD742"/>
    <w:rsid w:val="18A28703"/>
    <w:rsid w:val="18C61B0B"/>
    <w:rsid w:val="19D3065B"/>
    <w:rsid w:val="19E772F8"/>
    <w:rsid w:val="1BB073AC"/>
    <w:rsid w:val="1CAAB6FE"/>
    <w:rsid w:val="1E07E981"/>
    <w:rsid w:val="22A27FD1"/>
    <w:rsid w:val="274B445A"/>
    <w:rsid w:val="28CD5392"/>
    <w:rsid w:val="297754EA"/>
    <w:rsid w:val="2E47036B"/>
    <w:rsid w:val="2F59B92C"/>
    <w:rsid w:val="354582AD"/>
    <w:rsid w:val="37DE87DE"/>
    <w:rsid w:val="3C7C430F"/>
    <w:rsid w:val="43ACCA12"/>
    <w:rsid w:val="4654C695"/>
    <w:rsid w:val="4FC6AF38"/>
    <w:rsid w:val="5C779D46"/>
    <w:rsid w:val="66C269AD"/>
    <w:rsid w:val="73B3EF31"/>
    <w:rsid w:val="763C90DC"/>
    <w:rsid w:val="78E7F467"/>
    <w:rsid w:val="7D2BD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2A4"/>
  <w15:chartTrackingRefBased/>
  <w15:docId w15:val="{C2BB372E-0BBE-4BA6-94E1-D91AC140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0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00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5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00059"/>
    <w:rPr>
      <w:vertAlign w:val="superscript"/>
    </w:rPr>
  </w:style>
  <w:style w:type="paragraph" w:customStyle="1" w:styleId="Punktygwne">
    <w:name w:val="Punkty główne"/>
    <w:basedOn w:val="Normalny"/>
    <w:rsid w:val="0020005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005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0005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005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0005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0005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0005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0005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0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059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D0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D0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A54BF6-0F0F-4762-8497-41566356C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5A6777-F627-4BA0-B0DF-8962F2D4BFBF}"/>
</file>

<file path=customXml/itemProps3.xml><?xml version="1.0" encoding="utf-8"?>
<ds:datastoreItem xmlns:ds="http://schemas.openxmlformats.org/officeDocument/2006/customXml" ds:itemID="{E8FDC65E-C8F3-465F-896A-DD70E4386B6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944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Cyran Kazimierz</cp:lastModifiedBy>
  <cp:revision>17</cp:revision>
  <dcterms:created xsi:type="dcterms:W3CDTF">2020-10-23T12:28:00Z</dcterms:created>
  <dcterms:modified xsi:type="dcterms:W3CDTF">2022-05-30T22:55:00Z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