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</w:t>
      </w:r>
      <w:proofErr w:type="gramStart"/>
      <w:r w:rsidR="002A22BF" w:rsidRPr="0046396D">
        <w:rPr>
          <w:rFonts w:ascii="Corbel" w:hAnsi="Corbel"/>
          <w:bCs/>
          <w:i/>
        </w:rPr>
        <w:t xml:space="preserve">UR </w:t>
      </w:r>
      <w:r w:rsidRPr="0046396D">
        <w:rPr>
          <w:rFonts w:ascii="Corbel" w:hAnsi="Corbel"/>
          <w:bCs/>
          <w:i/>
        </w:rPr>
        <w:t xml:space="preserve"> nr</w:t>
      </w:r>
      <w:proofErr w:type="gramEnd"/>
      <w:r w:rsidRPr="0046396D">
        <w:rPr>
          <w:rFonts w:ascii="Corbel" w:hAnsi="Corbel"/>
          <w:bCs/>
          <w:i/>
        </w:rPr>
        <w:t xml:space="preserve">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F06C79E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ED1BB8">
        <w:rPr>
          <w:rFonts w:ascii="Corbel" w:hAnsi="Corbel"/>
          <w:smallCaps/>
          <w:sz w:val="24"/>
          <w:szCs w:val="24"/>
        </w:rPr>
        <w:t>2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ED1BB8">
        <w:rPr>
          <w:rFonts w:ascii="Corbel" w:hAnsi="Corbel"/>
          <w:smallCaps/>
          <w:sz w:val="24"/>
          <w:szCs w:val="24"/>
        </w:rPr>
        <w:t>4</w:t>
      </w:r>
    </w:p>
    <w:p w14:paraId="130E7FA8" w14:textId="149E69DB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ED1BB8">
        <w:rPr>
          <w:rFonts w:ascii="Corbel" w:hAnsi="Corbel"/>
          <w:sz w:val="20"/>
          <w:szCs w:val="20"/>
        </w:rPr>
        <w:t>2</w:t>
      </w:r>
      <w:r w:rsidRPr="0046396D">
        <w:rPr>
          <w:rFonts w:ascii="Corbel" w:hAnsi="Corbel"/>
          <w:sz w:val="20"/>
          <w:szCs w:val="20"/>
        </w:rPr>
        <w:t>/202</w:t>
      </w:r>
      <w:r w:rsidR="00ED1BB8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14DAFE04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14DAFE04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14DAFE04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14DAFE04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14DAFE04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14DAFE04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14DAFE04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14DAFE04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46396D" w:rsidRDefault="00210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6396D" w14:paraId="26868D03" w14:textId="77777777" w:rsidTr="14DAFE04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14DAFE04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14DAFE04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14DAFE04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46396D" w14:paraId="3B2432BB" w14:textId="77777777" w:rsidTr="14DAFE04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1E262B8" w:rsidR="0085747A" w:rsidRPr="0046396D" w:rsidRDefault="00934AA5" w:rsidP="14DAF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DAFE04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14DAFE04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 w:rsidRPr="14DAFE04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Pr="14DAFE04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DE066A3" w14:textId="54F1F4C6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="00D53810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46396D" w:rsidRDefault="00210B12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46396D">
        <w:rPr>
          <w:rFonts w:ascii="Corbel" w:hAnsi="Corbel"/>
          <w:szCs w:val="24"/>
        </w:rPr>
        <w:t>się</w:t>
      </w:r>
      <w:r w:rsidR="0085747A" w:rsidRPr="0046396D">
        <w:rPr>
          <w:rFonts w:ascii="Corbel" w:hAnsi="Corbel"/>
          <w:szCs w:val="24"/>
        </w:rPr>
        <w:t xml:space="preserve"> ,</w:t>
      </w:r>
      <w:proofErr w:type="gramEnd"/>
      <w:r w:rsidR="0085747A" w:rsidRPr="0046396D">
        <w:rPr>
          <w:rFonts w:ascii="Corbel" w:hAnsi="Corbel"/>
          <w:szCs w:val="24"/>
        </w:rPr>
        <w:t xml:space="preserve">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</w:t>
            </w:r>
            <w:proofErr w:type="gramStart"/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interpretacji  oraz</w:t>
            </w:r>
            <w:proofErr w:type="gramEnd"/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sienie do </w:t>
            </w:r>
            <w:proofErr w:type="gramStart"/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Definiuje i rozumie w pogłębionym stopniu pojęcia, fakty, </w:t>
            </w:r>
            <w:proofErr w:type="gramStart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obiekty  i</w:t>
            </w:r>
            <w:proofErr w:type="gram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Zna i rozumie oraz charakteryzuje funkcje, </w:t>
            </w:r>
            <w:proofErr w:type="gramStart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zadania  oraz</w:t>
            </w:r>
            <w:proofErr w:type="gram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Analizuje i rozumie zjawiska oraz procesy zachodzące w sektorze publicznym, ich uwarunkowania i determinanty, wskazuje powiązania między tymi procesami w ujęciu makro i </w:t>
            </w:r>
            <w:proofErr w:type="gramStart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mega ekonomicznym</w:t>
            </w:r>
            <w:proofErr w:type="gram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proofErr w:type="gram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proofErr w:type="gramEnd"/>
            <w:r w:rsidRPr="0046396D">
              <w:rPr>
                <w:rFonts w:ascii="Corbel" w:hAnsi="Corbel"/>
                <w:sz w:val="24"/>
                <w:szCs w:val="24"/>
              </w:rPr>
              <w:t xml:space="preserve">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Głosowanie, wybory, reguła </w:t>
            </w:r>
            <w:proofErr w:type="gramStart"/>
            <w:r w:rsidRPr="0046396D">
              <w:rPr>
                <w:rFonts w:ascii="Corbel" w:hAnsi="Corbel"/>
                <w:sz w:val="24"/>
                <w:szCs w:val="24"/>
              </w:rPr>
              <w:t>większościowa  stosowana</w:t>
            </w:r>
            <w:proofErr w:type="gramEnd"/>
            <w:r w:rsidRPr="0046396D">
              <w:rPr>
                <w:rFonts w:ascii="Corbel" w:hAnsi="Corbel"/>
                <w:sz w:val="24"/>
                <w:szCs w:val="24"/>
              </w:rPr>
              <w:t xml:space="preserve">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</w:t>
            </w:r>
            <w:proofErr w:type="gramStart"/>
            <w:r w:rsidRPr="0046396D">
              <w:rPr>
                <w:rFonts w:ascii="Corbel" w:hAnsi="Corbel"/>
                <w:sz w:val="24"/>
                <w:szCs w:val="24"/>
              </w:rPr>
              <w:t>dobrami  publicznymi</w:t>
            </w:r>
            <w:proofErr w:type="gramEnd"/>
            <w:r w:rsidRPr="0046396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 xml:space="preserve">prywatnymi. Wspólne </w:t>
            </w:r>
            <w:proofErr w:type="gramStart"/>
            <w:r w:rsidR="00FA2A6F" w:rsidRPr="0046396D">
              <w:rPr>
                <w:rFonts w:ascii="Corbel" w:hAnsi="Corbel"/>
                <w:sz w:val="24"/>
                <w:szCs w:val="24"/>
              </w:rPr>
              <w:t>dobro  a</w:t>
            </w:r>
            <w:proofErr w:type="gramEnd"/>
            <w:r w:rsidR="00FA2A6F" w:rsidRPr="0046396D">
              <w:rPr>
                <w:rFonts w:ascii="Corbel" w:hAnsi="Corbel"/>
                <w:sz w:val="24"/>
                <w:szCs w:val="24"/>
              </w:rPr>
              <w:t xml:space="preserve">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</w:t>
      </w:r>
      <w:proofErr w:type="gramStart"/>
      <w:r w:rsidR="0085747A" w:rsidRPr="0046396D">
        <w:rPr>
          <w:rFonts w:ascii="Corbel" w:hAnsi="Corbel"/>
          <w:b w:val="0"/>
          <w:smallCaps w:val="0"/>
        </w:rPr>
        <w:t>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proofErr w:type="gramEnd"/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gramStart"/>
            <w:r w:rsidR="00D95A60" w:rsidRPr="0046396D">
              <w:rPr>
                <w:rFonts w:ascii="Corbel" w:hAnsi="Corbel"/>
                <w:sz w:val="24"/>
                <w:szCs w:val="24"/>
              </w:rPr>
              <w:t>zaś  ocena</w:t>
            </w:r>
            <w:proofErr w:type="gramEnd"/>
            <w:r w:rsidR="00D95A60" w:rsidRPr="0046396D">
              <w:rPr>
                <w:rFonts w:ascii="Corbel" w:hAnsi="Corbel"/>
                <w:sz w:val="24"/>
                <w:szCs w:val="24"/>
              </w:rPr>
              <w:t xml:space="preserve">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6679DEF8" w:rsidR="0085747A" w:rsidRPr="0046396D" w:rsidRDefault="00950DEB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7DE97360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6</w:t>
            </w:r>
            <w:r w:rsidR="00950DE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2CD1" w14:textId="77777777" w:rsidR="00CD216F" w:rsidRDefault="00CD216F" w:rsidP="00C16ABF">
      <w:pPr>
        <w:spacing w:after="0" w:line="240" w:lineRule="auto"/>
      </w:pPr>
      <w:r>
        <w:separator/>
      </w:r>
    </w:p>
  </w:endnote>
  <w:endnote w:type="continuationSeparator" w:id="0">
    <w:p w14:paraId="4060BA32" w14:textId="77777777" w:rsidR="00CD216F" w:rsidRDefault="00CD21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4A24" w14:textId="77777777" w:rsidR="00CD216F" w:rsidRDefault="00CD216F" w:rsidP="00C16ABF">
      <w:pPr>
        <w:spacing w:after="0" w:line="240" w:lineRule="auto"/>
      </w:pPr>
      <w:r>
        <w:separator/>
      </w:r>
    </w:p>
  </w:footnote>
  <w:footnote w:type="continuationSeparator" w:id="0">
    <w:p w14:paraId="25D49A81" w14:textId="77777777" w:rsidR="00CD216F" w:rsidRDefault="00CD216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216F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3810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4DAFE04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docId w15:val="{D2A7EB6A-B630-4BBD-9DB1-4ADA8436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2267C-EF3E-4A6F-A691-DD8602C3DF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B4553E-CB8E-4891-9B0B-52BCE5E3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1</Pages>
  <Words>1228</Words>
  <Characters>7368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48</cp:revision>
  <cp:lastPrinted>2019-02-06T22:12:00Z</cp:lastPrinted>
  <dcterms:created xsi:type="dcterms:W3CDTF">2020-12-02T11:41:00Z</dcterms:created>
  <dcterms:modified xsi:type="dcterms:W3CDTF">2022-09-22T17:33:00Z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