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E59F4" w14:textId="77777777" w:rsidR="00693BA9" w:rsidRPr="00A4341C" w:rsidRDefault="00693BA9" w:rsidP="002D3375">
      <w:pPr>
        <w:spacing w:line="240" w:lineRule="auto"/>
        <w:jc w:val="right"/>
        <w:rPr>
          <w:rFonts w:ascii="Corbel" w:hAnsi="Corbel" w:cs="Corbel"/>
          <w:i/>
          <w:iCs/>
          <w:sz w:val="24"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A4341C">
        <w:rPr>
          <w:rFonts w:ascii="Corbel" w:hAnsi="Corbel" w:cs="Corbel"/>
          <w:i/>
          <w:iCs/>
        </w:rPr>
        <w:t>Załącznik nr 1.5 do Zarządzenia Rektora UR  nr 12/2019</w:t>
      </w:r>
    </w:p>
    <w:p w14:paraId="598A8AA9" w14:textId="77777777" w:rsidR="00A4341C" w:rsidRPr="00A4341C" w:rsidRDefault="00A4341C" w:rsidP="00A434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86ECC25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4341C">
        <w:rPr>
          <w:rFonts w:ascii="Corbel" w:hAnsi="Corbel"/>
          <w:smallCaps/>
          <w:sz w:val="24"/>
          <w:szCs w:val="24"/>
        </w:rPr>
        <w:t>202</w:t>
      </w:r>
      <w:r w:rsidR="004823C1">
        <w:rPr>
          <w:rFonts w:ascii="Corbel" w:hAnsi="Corbel"/>
          <w:smallCaps/>
          <w:sz w:val="24"/>
          <w:szCs w:val="24"/>
        </w:rPr>
        <w:t>2</w:t>
      </w:r>
      <w:r w:rsidRPr="00A4341C">
        <w:rPr>
          <w:rFonts w:ascii="Corbel" w:hAnsi="Corbel"/>
          <w:smallCaps/>
          <w:sz w:val="24"/>
          <w:szCs w:val="24"/>
        </w:rPr>
        <w:t>-202</w:t>
      </w:r>
      <w:r w:rsidR="004823C1">
        <w:rPr>
          <w:rFonts w:ascii="Corbel" w:hAnsi="Corbel"/>
          <w:smallCaps/>
          <w:sz w:val="24"/>
          <w:szCs w:val="24"/>
        </w:rPr>
        <w:t>4</w:t>
      </w:r>
    </w:p>
    <w:p w14:paraId="130E7FA8" w14:textId="39063393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0"/>
          <w:szCs w:val="24"/>
        </w:rPr>
      </w:pPr>
      <w:r w:rsidRPr="00A4341C">
        <w:rPr>
          <w:rFonts w:ascii="Corbel" w:hAnsi="Corbel"/>
          <w:sz w:val="20"/>
          <w:szCs w:val="24"/>
        </w:rPr>
        <w:t>Rok akademicki: 202</w:t>
      </w:r>
      <w:r w:rsidR="004823C1">
        <w:rPr>
          <w:rFonts w:ascii="Corbel" w:hAnsi="Corbel"/>
          <w:sz w:val="20"/>
          <w:szCs w:val="24"/>
        </w:rPr>
        <w:t>3</w:t>
      </w:r>
      <w:r w:rsidRPr="00A4341C">
        <w:rPr>
          <w:rFonts w:ascii="Corbel" w:hAnsi="Corbel"/>
          <w:sz w:val="20"/>
          <w:szCs w:val="24"/>
        </w:rPr>
        <w:t>/202</w:t>
      </w:r>
      <w:r w:rsidR="004823C1">
        <w:rPr>
          <w:rFonts w:ascii="Corbel" w:hAnsi="Corbel"/>
          <w:sz w:val="20"/>
          <w:szCs w:val="24"/>
        </w:rPr>
        <w:t>4</w:t>
      </w:r>
    </w:p>
    <w:p w14:paraId="672A6659" w14:textId="77777777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0C6E7FD4" w14:textId="77777777" w:rsidR="00693BA9" w:rsidRPr="00A4341C" w:rsidRDefault="00693BA9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A4341C">
        <w:rPr>
          <w:rFonts w:ascii="Corbel" w:hAnsi="Corbel" w:cs="Corbel"/>
        </w:rPr>
        <w:t>1. 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93BA9" w:rsidRPr="00A4341C" w14:paraId="12D71D0B" w14:textId="77777777" w:rsidTr="00437440">
        <w:tc>
          <w:tcPr>
            <w:tcW w:w="2694" w:type="dxa"/>
            <w:vAlign w:val="center"/>
          </w:tcPr>
          <w:p w14:paraId="59701564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380EF4" w14:textId="36B9FB37" w:rsidR="00693BA9" w:rsidRPr="00A4341C" w:rsidRDefault="008A4AA8" w:rsidP="7B662D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Kształtowanie</w:t>
            </w:r>
            <w:r w:rsidR="003C22C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kadry menedżerskiej w sektorze publicznym</w:t>
            </w:r>
          </w:p>
        </w:tc>
      </w:tr>
      <w:tr w:rsidR="00693BA9" w:rsidRPr="004823C1" w14:paraId="45B08917" w14:textId="77777777" w:rsidTr="00437440">
        <w:tc>
          <w:tcPr>
            <w:tcW w:w="2694" w:type="dxa"/>
            <w:vAlign w:val="center"/>
          </w:tcPr>
          <w:p w14:paraId="4CA29152" w14:textId="77777777" w:rsidR="00693BA9" w:rsidRPr="00601F39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01F39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B7DB3A" w14:textId="6BAA2EA5" w:rsidR="00693BA9" w:rsidRPr="004823C1" w:rsidRDefault="008A4AA8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 w:rsidRPr="004823C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  <w:t>E/II/</w:t>
            </w:r>
            <w:proofErr w:type="spellStart"/>
            <w:r w:rsidRPr="004823C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  <w:t>EiZSP</w:t>
            </w:r>
            <w:proofErr w:type="spellEnd"/>
            <w:r w:rsidRPr="004823C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  <w:t>/</w:t>
            </w:r>
            <w:r w:rsidR="003653D5" w:rsidRPr="004823C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  <w:t>C-1.6a</w:t>
            </w:r>
          </w:p>
        </w:tc>
      </w:tr>
      <w:tr w:rsidR="00693BA9" w:rsidRPr="00A4341C" w14:paraId="4E2F8C33" w14:textId="77777777" w:rsidTr="00437440">
        <w:tc>
          <w:tcPr>
            <w:tcW w:w="2694" w:type="dxa"/>
            <w:vAlign w:val="center"/>
          </w:tcPr>
          <w:p w14:paraId="19552E28" w14:textId="77777777" w:rsidR="00693BA9" w:rsidRPr="00A4341C" w:rsidRDefault="00693BA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93BA9" w:rsidRPr="00A4341C" w14:paraId="729EEB71" w14:textId="77777777" w:rsidTr="00437440">
        <w:tc>
          <w:tcPr>
            <w:tcW w:w="2694" w:type="dxa"/>
            <w:vAlign w:val="center"/>
          </w:tcPr>
          <w:p w14:paraId="0A39E105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93BA9" w:rsidRPr="00A4341C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93BA9" w:rsidRPr="00A4341C" w14:paraId="048482E6" w14:textId="77777777" w:rsidTr="00437440">
        <w:tc>
          <w:tcPr>
            <w:tcW w:w="2694" w:type="dxa"/>
            <w:vAlign w:val="center"/>
          </w:tcPr>
          <w:p w14:paraId="4B835047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Ekonomia</w:t>
            </w:r>
          </w:p>
        </w:tc>
      </w:tr>
      <w:tr w:rsidR="00693BA9" w:rsidRPr="00A4341C" w14:paraId="055D634D" w14:textId="77777777" w:rsidTr="00437440">
        <w:tc>
          <w:tcPr>
            <w:tcW w:w="2694" w:type="dxa"/>
            <w:vAlign w:val="center"/>
          </w:tcPr>
          <w:p w14:paraId="448A1CED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693BA9" w:rsidRPr="00A4341C" w14:paraId="3A488BE5" w14:textId="77777777" w:rsidTr="00437440">
        <w:tc>
          <w:tcPr>
            <w:tcW w:w="2694" w:type="dxa"/>
            <w:vAlign w:val="center"/>
          </w:tcPr>
          <w:p w14:paraId="04C0481C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93BA9" w:rsidRPr="009C54AE" w14:paraId="5C70B2EB" w14:textId="77777777" w:rsidTr="00437440">
        <w:tc>
          <w:tcPr>
            <w:tcW w:w="2694" w:type="dxa"/>
            <w:vAlign w:val="center"/>
          </w:tcPr>
          <w:p w14:paraId="7C3992E0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693BA9" w:rsidRPr="00437440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3744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437440" w:rsidRPr="009C54AE" w14:paraId="3BF8B5FE" w14:textId="77777777" w:rsidTr="00437440">
        <w:tc>
          <w:tcPr>
            <w:tcW w:w="2694" w:type="dxa"/>
            <w:vAlign w:val="center"/>
          </w:tcPr>
          <w:p w14:paraId="47AAF248" w14:textId="77777777" w:rsidR="00437440" w:rsidRPr="009649DC" w:rsidRDefault="00437440" w:rsidP="004374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41A4704F" w14:textId="4DBE67AE" w:rsidR="00437440" w:rsidRPr="00437440" w:rsidRDefault="00437440" w:rsidP="004823C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37440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="004823C1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00437440">
              <w:rPr>
                <w:rFonts w:ascii="Corbel" w:hAnsi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437440" w:rsidRPr="009C54AE" w14:paraId="2724D578" w14:textId="77777777" w:rsidTr="00437440">
        <w:tc>
          <w:tcPr>
            <w:tcW w:w="2694" w:type="dxa"/>
            <w:vAlign w:val="center"/>
          </w:tcPr>
          <w:p w14:paraId="5863A118" w14:textId="77777777" w:rsidR="00437440" w:rsidRPr="009649DC" w:rsidRDefault="00437440" w:rsidP="004374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6FA8B534" w14:textId="1E31C343" w:rsidR="00437440" w:rsidRPr="00437440" w:rsidRDefault="00437440" w:rsidP="0043744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37440">
              <w:rPr>
                <w:rFonts w:ascii="Corbel" w:hAnsi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693BA9" w:rsidRPr="009C54AE" w14:paraId="2786482B" w14:textId="77777777" w:rsidTr="00437440">
        <w:tc>
          <w:tcPr>
            <w:tcW w:w="2694" w:type="dxa"/>
            <w:vAlign w:val="center"/>
          </w:tcPr>
          <w:p w14:paraId="13A990D4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693BA9" w:rsidRPr="00437440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3744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693BA9" w:rsidRPr="009C54AE" w14:paraId="4B3DBED3" w14:textId="77777777" w:rsidTr="00437440">
        <w:tc>
          <w:tcPr>
            <w:tcW w:w="2694" w:type="dxa"/>
            <w:vAlign w:val="center"/>
          </w:tcPr>
          <w:p w14:paraId="69C2AF6E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E139D0" w14:textId="783DC642" w:rsidR="00693BA9" w:rsidRPr="009C54AE" w:rsidRDefault="008A4AA8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hab. Mariola Grzebyk, prof. UR</w:t>
            </w:r>
          </w:p>
        </w:tc>
      </w:tr>
      <w:tr w:rsidR="00693BA9" w:rsidRPr="009C54AE" w14:paraId="308CCDF7" w14:textId="77777777" w:rsidTr="00437440">
        <w:tc>
          <w:tcPr>
            <w:tcW w:w="2694" w:type="dxa"/>
            <w:vAlign w:val="center"/>
          </w:tcPr>
          <w:p w14:paraId="471FE442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34B4D9" w14:textId="28F8E6B7" w:rsidR="008A4AA8" w:rsidRPr="009C54AE" w:rsidRDefault="008A4AA8" w:rsidP="008A4AA8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hab. Mariola Grzebyk, prof. UR, </w:t>
            </w:r>
            <w:r w:rsidR="00693BA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urkiewicz, mgr Karolina Jezierska</w:t>
            </w:r>
          </w:p>
          <w:p w14:paraId="1B1F228A" w14:textId="78976EA9" w:rsidR="00693BA9" w:rsidRPr="009C54AE" w:rsidRDefault="00693BA9" w:rsidP="00654B80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</w:p>
        </w:tc>
      </w:tr>
    </w:tbl>
    <w:p w14:paraId="4DE066A3" w14:textId="77777777" w:rsidR="00693BA9" w:rsidRPr="009C54AE" w:rsidRDefault="00693BA9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9C54AE">
        <w:rPr>
          <w:rFonts w:ascii="Corbel" w:hAnsi="Corbel" w:cs="Corbel"/>
          <w:i/>
          <w:iCs/>
          <w:sz w:val="24"/>
          <w:szCs w:val="24"/>
        </w:rPr>
        <w:t>-</w:t>
      </w:r>
      <w:proofErr w:type="spellStart"/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>zgodnie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693BA9" w:rsidRPr="009C54AE" w:rsidRDefault="00693BA9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93BA9" w:rsidRPr="009C54AE" w14:paraId="4A00F406" w14:textId="77777777">
        <w:tc>
          <w:tcPr>
            <w:tcW w:w="1048" w:type="dxa"/>
          </w:tcPr>
          <w:p w14:paraId="493A0CA5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46F369B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AB6E05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3A8E3D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5B5B1B4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9649DC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693BA9" w:rsidRPr="009C54AE" w14:paraId="03579512" w14:textId="77777777" w:rsidTr="00A4341C">
        <w:trPr>
          <w:trHeight w:val="453"/>
        </w:trPr>
        <w:tc>
          <w:tcPr>
            <w:tcW w:w="1048" w:type="dxa"/>
            <w:vAlign w:val="center"/>
          </w:tcPr>
          <w:p w14:paraId="18F999B5" w14:textId="081FCFDF" w:rsidR="00693BA9" w:rsidRPr="009C54AE" w:rsidRDefault="003653D5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33CFEC6B" w14:textId="250A3D04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423D4B9D" w14:textId="01278A2C" w:rsidR="00693BA9" w:rsidRPr="009C54AE" w:rsidRDefault="008A4AA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02EB378F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2598DEE6" w14:textId="4EBBA487" w:rsidR="00693BA9" w:rsidRPr="009C54AE" w:rsidRDefault="008A4AA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0E27B00A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693BA9" w:rsidRPr="009C54AE" w:rsidRDefault="00693BA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0123947C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B27A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27A52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B27A52">
        <w:rPr>
          <w:rFonts w:ascii="Corbel" w:hAnsi="Corbel"/>
          <w:b w:val="0"/>
          <w:smallCaps w:val="0"/>
        </w:rPr>
        <w:t>Teams</w:t>
      </w:r>
      <w:proofErr w:type="spellEnd"/>
    </w:p>
    <w:p w14:paraId="386692D9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MS Gothic" w:eastAsia="MS Gothic" w:hAnsi="MS Gothic" w:cs="MS Gothic" w:hint="eastAsia"/>
          <w:b w:val="0"/>
        </w:rPr>
        <w:t>☐</w:t>
      </w:r>
      <w:r w:rsidRPr="00B27A5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4EAFD9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2A5C63" w14:textId="77777777" w:rsidR="00B27A52" w:rsidRPr="00B27A52" w:rsidRDefault="00693BA9" w:rsidP="00B27A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B27A52">
        <w:rPr>
          <w:rFonts w:ascii="Corbel" w:hAnsi="Corbel" w:cs="Corbel"/>
          <w:smallCaps w:val="0"/>
        </w:rPr>
        <w:t xml:space="preserve">1.3 </w:t>
      </w:r>
      <w:r w:rsidRPr="00B27A52">
        <w:rPr>
          <w:rFonts w:ascii="Corbel" w:hAnsi="Corbel" w:cs="Corbel"/>
          <w:smallCaps w:val="0"/>
        </w:rPr>
        <w:tab/>
      </w:r>
      <w:r w:rsidR="00B27A52" w:rsidRPr="00B27A52">
        <w:rPr>
          <w:rFonts w:ascii="Corbel" w:hAnsi="Corbel"/>
          <w:smallCaps w:val="0"/>
        </w:rPr>
        <w:t xml:space="preserve">Forma zaliczenia przedmiotu (z toku) </w:t>
      </w:r>
      <w:r w:rsidR="00B27A52" w:rsidRPr="00B27A52">
        <w:rPr>
          <w:rFonts w:ascii="Corbel" w:hAnsi="Corbel"/>
          <w:b w:val="0"/>
          <w:smallCaps w:val="0"/>
        </w:rPr>
        <w:t>(egzamin, zaliczenie z oceną, zaliczenie bez oceny)</w:t>
      </w:r>
    </w:p>
    <w:p w14:paraId="1104B30A" w14:textId="4CB683B2" w:rsidR="00B27A52" w:rsidRPr="009C54AE" w:rsidRDefault="008A4AA8" w:rsidP="00B27A52">
      <w:pPr>
        <w:pStyle w:val="Punktygwne"/>
        <w:spacing w:before="0" w:after="0"/>
        <w:ind w:left="709"/>
        <w:rPr>
          <w:rFonts w:ascii="Corbel" w:hAnsi="Corbel"/>
          <w:b w:val="0"/>
        </w:rPr>
      </w:pPr>
      <w:r>
        <w:rPr>
          <w:rFonts w:ascii="Corbel" w:hAnsi="Corbel"/>
          <w:b w:val="0"/>
          <w:smallCaps w:val="0"/>
        </w:rPr>
        <w:t>Zaliczenie z oceną</w:t>
      </w:r>
    </w:p>
    <w:p w14:paraId="4B94D5A5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413C6D39" w14:textId="77777777">
        <w:tc>
          <w:tcPr>
            <w:tcW w:w="9670" w:type="dxa"/>
          </w:tcPr>
          <w:p w14:paraId="7A533067" w14:textId="4696A5FB" w:rsidR="00693BA9" w:rsidRPr="009C54AE" w:rsidRDefault="00693BA9" w:rsidP="008A4AA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1560">
              <w:rPr>
                <w:rFonts w:ascii="Corbel" w:hAnsi="Corbel" w:cs="Corbel"/>
                <w:b w:val="0"/>
                <w:bCs w:val="0"/>
                <w:smallCaps w:val="0"/>
              </w:rPr>
              <w:t xml:space="preserve">Znajomość podstawowych pojęć i problemów z zakresu zarządzania </w:t>
            </w:r>
            <w:r w:rsidR="008A4AA8">
              <w:rPr>
                <w:rFonts w:ascii="Corbel" w:hAnsi="Corbel" w:cs="Corbel"/>
                <w:b w:val="0"/>
                <w:bCs w:val="0"/>
                <w:smallCaps w:val="0"/>
              </w:rPr>
              <w:t>organizacją publiczną</w:t>
            </w:r>
          </w:p>
        </w:tc>
      </w:tr>
    </w:tbl>
    <w:p w14:paraId="3DEEC669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3656B9A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5FB0818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049F31C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lastRenderedPageBreak/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53128261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693BA9" w:rsidRDefault="00693BA9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62486C05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93BA9" w:rsidRPr="009C54AE" w14:paraId="2D0FF9C9" w14:textId="77777777">
        <w:tc>
          <w:tcPr>
            <w:tcW w:w="851" w:type="dxa"/>
            <w:vAlign w:val="center"/>
          </w:tcPr>
          <w:p w14:paraId="5372B5A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0F8623" w14:textId="41F1739A" w:rsidR="00693BA9" w:rsidRPr="00B27A52" w:rsidRDefault="00693BA9" w:rsidP="00302E6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</w:t>
            </w:r>
            <w:r w:rsidR="00302E6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istoty i znaczenia kształtowania kadry menedżerskiej w sektorze publicznym</w:t>
            </w:r>
          </w:p>
        </w:tc>
      </w:tr>
      <w:tr w:rsidR="00693BA9" w:rsidRPr="009C54AE" w14:paraId="31006B25" w14:textId="77777777">
        <w:tc>
          <w:tcPr>
            <w:tcW w:w="851" w:type="dxa"/>
            <w:vAlign w:val="center"/>
          </w:tcPr>
          <w:p w14:paraId="53C0B3C4" w14:textId="6F56A85B" w:rsidR="00693BA9" w:rsidRPr="00B27A52" w:rsidRDefault="00302E6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2163D6" w14:textId="37245C60" w:rsidR="00302E62" w:rsidRPr="00B27A52" w:rsidRDefault="00302E62" w:rsidP="00302E6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pracy w zespole, </w:t>
            </w:r>
            <w:r>
              <w:rPr>
                <w:rFonts w:ascii="Corbel" w:hAnsi="Corbel"/>
                <w:b w:val="0"/>
                <w:sz w:val="24"/>
                <w:szCs w:val="24"/>
              </w:rPr>
              <w:t>przygotowujące</w:t>
            </w: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 do pracy w instytucjach sektora publicznego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101652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693BA9" w:rsidRPr="009C54AE" w:rsidRDefault="00693BA9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B99056E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93BA9" w:rsidRPr="009C54AE" w14:paraId="61F38664" w14:textId="77777777">
        <w:tc>
          <w:tcPr>
            <w:tcW w:w="1701" w:type="dxa"/>
            <w:vAlign w:val="center"/>
          </w:tcPr>
          <w:p w14:paraId="41C145ED" w14:textId="77777777" w:rsidR="00693BA9" w:rsidRPr="00B27A52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EC5602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B27A52"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693BA9" w:rsidRPr="009C54AE" w14:paraId="68BE2F7B" w14:textId="77777777">
        <w:tc>
          <w:tcPr>
            <w:tcW w:w="1701" w:type="dxa"/>
          </w:tcPr>
          <w:p w14:paraId="4FCA5964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22C2453E" w14:textId="6C5DF2AF" w:rsidR="00B25E44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Zna</w:t>
            </w:r>
            <w:r w:rsidR="005747FB">
              <w:rPr>
                <w:rFonts w:ascii="Corbel" w:hAnsi="Corbel"/>
                <w:sz w:val="24"/>
                <w:szCs w:val="24"/>
              </w:rPr>
              <w:t xml:space="preserve"> w pogłębionym stopniu pojęcia </w:t>
            </w:r>
            <w:r w:rsidRPr="00B27A52">
              <w:rPr>
                <w:rFonts w:ascii="Corbel" w:hAnsi="Corbel"/>
                <w:sz w:val="24"/>
                <w:szCs w:val="24"/>
              </w:rPr>
              <w:t xml:space="preserve">i zjawiska z zakresu nauk ekonomicznych oraz </w:t>
            </w:r>
            <w:r w:rsidR="005747FB">
              <w:rPr>
                <w:rFonts w:ascii="Corbel" w:hAnsi="Corbel"/>
                <w:sz w:val="24"/>
                <w:szCs w:val="24"/>
              </w:rPr>
              <w:t>dotyczące miejsca i roli kadry menedżerskiej w sektorze publicznym</w:t>
            </w:r>
          </w:p>
        </w:tc>
        <w:tc>
          <w:tcPr>
            <w:tcW w:w="1873" w:type="dxa"/>
          </w:tcPr>
          <w:p w14:paraId="74383F47" w14:textId="77777777" w:rsidR="00693BA9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K_Wo1</w:t>
            </w:r>
          </w:p>
          <w:p w14:paraId="2F60ED45" w14:textId="232E2233" w:rsidR="00B25E44" w:rsidRPr="00B27A52" w:rsidRDefault="00B25E44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K_Wo6</w:t>
            </w:r>
          </w:p>
        </w:tc>
      </w:tr>
      <w:tr w:rsidR="00693BA9" w:rsidRPr="009C54AE" w14:paraId="4E248527" w14:textId="77777777">
        <w:tc>
          <w:tcPr>
            <w:tcW w:w="1701" w:type="dxa"/>
          </w:tcPr>
          <w:p w14:paraId="56A76B19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7CD406C" w14:textId="7E60855D" w:rsidR="005747FB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 xml:space="preserve">Potrafi analizować zjawiska, ich uwarunkowania oraz procesy zachodzące w gospodarce i wskazywać na powiązania między tymi procesami oraz wykorzystywać posiadaną wiedzę w </w:t>
            </w:r>
            <w:r w:rsidR="005747FB">
              <w:rPr>
                <w:rFonts w:ascii="Corbel" w:hAnsi="Corbel"/>
                <w:sz w:val="24"/>
                <w:szCs w:val="24"/>
              </w:rPr>
              <w:t>zarządzaniu organizacjami publicznymi</w:t>
            </w:r>
          </w:p>
        </w:tc>
        <w:tc>
          <w:tcPr>
            <w:tcW w:w="1873" w:type="dxa"/>
          </w:tcPr>
          <w:p w14:paraId="3CFCD0C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K_U01</w:t>
            </w:r>
          </w:p>
          <w:p w14:paraId="5E6EAEE4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K_U02</w:t>
            </w:r>
          </w:p>
          <w:p w14:paraId="31229AF3" w14:textId="3BE2B513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693BA9" w:rsidRPr="009C54AE" w14:paraId="3B980F6E" w14:textId="77777777">
        <w:tc>
          <w:tcPr>
            <w:tcW w:w="1701" w:type="dxa"/>
          </w:tcPr>
          <w:p w14:paraId="78C3198C" w14:textId="73AFE87D" w:rsidR="00693BA9" w:rsidRPr="00B27A52" w:rsidRDefault="0088384B" w:rsidP="00B27A52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0CABDF4A" w14:textId="3ED4419D" w:rsidR="0088384B" w:rsidRPr="0088384B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384B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88384B" w:rsidRPr="0088384B">
              <w:rPr>
                <w:rFonts w:ascii="Corbel" w:hAnsi="Corbel"/>
                <w:sz w:val="24"/>
                <w:szCs w:val="24"/>
              </w:rPr>
              <w:t>samodoskonalenia się i uznawania znaczenia wiedzy w rozwiązywaniu złożonych problemów poznawczych i praktycznych</w:t>
            </w:r>
          </w:p>
        </w:tc>
        <w:tc>
          <w:tcPr>
            <w:tcW w:w="1873" w:type="dxa"/>
          </w:tcPr>
          <w:p w14:paraId="5B012BAD" w14:textId="77777777" w:rsidR="00693BA9" w:rsidRDefault="00B25E44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K_K01</w:t>
            </w:r>
          </w:p>
          <w:p w14:paraId="5B2AA153" w14:textId="368C35A9" w:rsidR="00B25E44" w:rsidRPr="00B27A52" w:rsidRDefault="00B25E44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K_K02</w:t>
            </w:r>
          </w:p>
        </w:tc>
      </w:tr>
    </w:tbl>
    <w:p w14:paraId="1299C43A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693BA9" w:rsidRPr="009C54AE" w:rsidRDefault="00693BA9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4DDBEF00" w14:textId="3795F1D4" w:rsidR="00693BA9" w:rsidRPr="009C54AE" w:rsidRDefault="008A4AA8" w:rsidP="008A4AA8">
      <w:pPr>
        <w:spacing w:after="0" w:line="240" w:lineRule="auto"/>
        <w:ind w:left="708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- </w:t>
      </w:r>
    </w:p>
    <w:p w14:paraId="25513626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5225495" w14:textId="77777777">
        <w:tc>
          <w:tcPr>
            <w:tcW w:w="9639" w:type="dxa"/>
          </w:tcPr>
          <w:p w14:paraId="5D69D229" w14:textId="77777777" w:rsidR="00693BA9" w:rsidRPr="009C54AE" w:rsidRDefault="00693BA9" w:rsidP="00B27A5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25E44" w:rsidRPr="009C54AE" w14:paraId="3F3F7BFA" w14:textId="77777777">
        <w:tc>
          <w:tcPr>
            <w:tcW w:w="9639" w:type="dxa"/>
          </w:tcPr>
          <w:p w14:paraId="3B20FBDB" w14:textId="3F97399F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Miejsce i rola kadry kierowniczej w organizacji publicznej. Funkcje i zadania menadżera publicznego.</w:t>
            </w:r>
          </w:p>
        </w:tc>
      </w:tr>
      <w:tr w:rsidR="00B25E44" w:rsidRPr="009C54AE" w14:paraId="19FB7CA0" w14:textId="77777777">
        <w:tc>
          <w:tcPr>
            <w:tcW w:w="9639" w:type="dxa"/>
          </w:tcPr>
          <w:p w14:paraId="36BCD2A8" w14:textId="278A70DC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 xml:space="preserve">Klasyfikacja menedżerów sektora publicznego. Charakterystyka menadżerów publicznych w polskich organizacjach. </w:t>
            </w:r>
          </w:p>
        </w:tc>
      </w:tr>
      <w:tr w:rsidR="00B25E44" w:rsidRPr="009C54AE" w14:paraId="47109861" w14:textId="77777777">
        <w:tc>
          <w:tcPr>
            <w:tcW w:w="9639" w:type="dxa"/>
          </w:tcPr>
          <w:p w14:paraId="320BE57D" w14:textId="05185F00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 xml:space="preserve">Menedżer skuteczny – cechy. Rozwój kadry menedżerskiej. </w:t>
            </w:r>
          </w:p>
        </w:tc>
      </w:tr>
      <w:tr w:rsidR="00B25E44" w:rsidRPr="009C54AE" w14:paraId="320B8680" w14:textId="77777777">
        <w:tc>
          <w:tcPr>
            <w:tcW w:w="9639" w:type="dxa"/>
          </w:tcPr>
          <w:p w14:paraId="4729A5B2" w14:textId="13012386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 xml:space="preserve">Metody i kryteria doboru kadry menedżerskiej. </w:t>
            </w:r>
          </w:p>
        </w:tc>
      </w:tr>
      <w:tr w:rsidR="00B25E44" w:rsidRPr="009C54AE" w14:paraId="36948D40" w14:textId="77777777">
        <w:tc>
          <w:tcPr>
            <w:tcW w:w="9639" w:type="dxa"/>
          </w:tcPr>
          <w:p w14:paraId="6DA81290" w14:textId="2DBC78B7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Mentoring i Coaching.</w:t>
            </w:r>
          </w:p>
        </w:tc>
      </w:tr>
      <w:tr w:rsidR="00B25E44" w:rsidRPr="009C54AE" w14:paraId="1A43AF22" w14:textId="77777777">
        <w:tc>
          <w:tcPr>
            <w:tcW w:w="9639" w:type="dxa"/>
          </w:tcPr>
          <w:p w14:paraId="2B5C9819" w14:textId="326FBE54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Podejmowanie decyzji-bariery. Zarządzanie czasem.</w:t>
            </w:r>
          </w:p>
        </w:tc>
      </w:tr>
      <w:tr w:rsidR="00B25E44" w:rsidRPr="009C54AE" w14:paraId="47CB64C3" w14:textId="77777777">
        <w:tc>
          <w:tcPr>
            <w:tcW w:w="9639" w:type="dxa"/>
          </w:tcPr>
          <w:p w14:paraId="3C59457B" w14:textId="03E558B0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Style kierowania – czynniki je modyfikujące.</w:t>
            </w:r>
          </w:p>
        </w:tc>
      </w:tr>
      <w:tr w:rsidR="00B25E44" w:rsidRPr="009C54AE" w14:paraId="1B3FA9A3" w14:textId="77777777">
        <w:tc>
          <w:tcPr>
            <w:tcW w:w="9639" w:type="dxa"/>
          </w:tcPr>
          <w:p w14:paraId="5BD1D0AF" w14:textId="108805F2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 xml:space="preserve">Rola menadżera w motywowaniu pracowników i doborze środków motywacyjnych. </w:t>
            </w:r>
          </w:p>
        </w:tc>
      </w:tr>
      <w:tr w:rsidR="00B25E44" w:rsidRPr="009C54AE" w14:paraId="50323D80" w14:textId="77777777">
        <w:tc>
          <w:tcPr>
            <w:tcW w:w="9639" w:type="dxa"/>
          </w:tcPr>
          <w:p w14:paraId="755B7206" w14:textId="4D58DC9F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Ocena kadry menedżerskiej. Narzędzia oceny potencjału menedżerskiego.</w:t>
            </w:r>
          </w:p>
        </w:tc>
      </w:tr>
      <w:tr w:rsidR="00B25E44" w:rsidRPr="009C54AE" w14:paraId="3DE2D44F" w14:textId="77777777">
        <w:tc>
          <w:tcPr>
            <w:tcW w:w="9639" w:type="dxa"/>
          </w:tcPr>
          <w:p w14:paraId="487EA73E" w14:textId="717A3D3A" w:rsidR="00B25E44" w:rsidRPr="00B62048" w:rsidRDefault="00B25E44" w:rsidP="00B25E44">
            <w:pPr>
              <w:spacing w:after="160" w:line="259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Etyka w pracy menedżera.</w:t>
            </w:r>
          </w:p>
        </w:tc>
      </w:tr>
    </w:tbl>
    <w:p w14:paraId="3461D779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3CF2D8B6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36C821" w14:textId="321E47E6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>Ćwiczenia:</w:t>
      </w:r>
      <w:bookmarkStart w:id="0" w:name="_GoBack"/>
      <w:bookmarkEnd w:id="0"/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 </w:t>
      </w:r>
      <w:r w:rsidR="0088384B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prezentacja multimedialna, analiza studium przypadku, </w:t>
      </w: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>praca w grupach (rozwiązywanie zadań</w:t>
      </w:r>
      <w:r w:rsidR="008A4AA8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 problemowych</w:t>
      </w: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, dyskusja) </w:t>
      </w:r>
    </w:p>
    <w:p w14:paraId="0FB78278" w14:textId="77777777" w:rsidR="006645ED" w:rsidRDefault="006645ED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77FB1868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FC39945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0562CB0E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693BA9" w:rsidRPr="009C54AE" w14:paraId="16540711" w14:textId="77777777">
        <w:tc>
          <w:tcPr>
            <w:tcW w:w="1985" w:type="dxa"/>
            <w:vAlign w:val="center"/>
          </w:tcPr>
          <w:p w14:paraId="59C1A4F7" w14:textId="77777777" w:rsidR="00693BA9" w:rsidRPr="009C54AE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693BA9" w:rsidRPr="006645ED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693BA9" w:rsidRPr="009C54AE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693BA9" w:rsidRPr="009C54AE" w14:paraId="6CE1AFA2" w14:textId="77777777">
        <w:tc>
          <w:tcPr>
            <w:tcW w:w="1985" w:type="dxa"/>
          </w:tcPr>
          <w:p w14:paraId="17368564" w14:textId="642985A5" w:rsidR="00693BA9" w:rsidRPr="009C54AE" w:rsidRDefault="008147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="00693BA9"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032A3907" w14:textId="689E0F3B" w:rsidR="00693BA9" w:rsidRPr="009C54AE" w:rsidRDefault="008A4A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trike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</w:p>
        </w:tc>
        <w:tc>
          <w:tcPr>
            <w:tcW w:w="2126" w:type="dxa"/>
          </w:tcPr>
          <w:p w14:paraId="5FDC3BE2" w14:textId="100E9BDF" w:rsidR="00693BA9" w:rsidRPr="009C54AE" w:rsidRDefault="008A4AA8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693BA9" w:rsidRPr="009C54AE" w14:paraId="5238072E" w14:textId="77777777">
        <w:tc>
          <w:tcPr>
            <w:tcW w:w="1985" w:type="dxa"/>
          </w:tcPr>
          <w:p w14:paraId="727CF0E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0A91B263" w14:textId="284437DD" w:rsidR="00693BA9" w:rsidRPr="009C54AE" w:rsidRDefault="008A4A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  <w:r w:rsidR="0088384B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obserwacja postawy i ocena prezentowanego stanowiska</w:t>
            </w:r>
          </w:p>
        </w:tc>
        <w:tc>
          <w:tcPr>
            <w:tcW w:w="2126" w:type="dxa"/>
          </w:tcPr>
          <w:p w14:paraId="5CF52D33" w14:textId="1B7E6699" w:rsidR="00693BA9" w:rsidRPr="009C54AE" w:rsidRDefault="008A4AA8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8A4AA8" w:rsidRPr="009C54AE" w14:paraId="630E33AC" w14:textId="77777777">
        <w:tc>
          <w:tcPr>
            <w:tcW w:w="1985" w:type="dxa"/>
          </w:tcPr>
          <w:p w14:paraId="2AD56028" w14:textId="0344740C" w:rsidR="008A4AA8" w:rsidRPr="009C54AE" w:rsidRDefault="0088384B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56D6A9D5" w14:textId="30403A53" w:rsidR="008A4AA8" w:rsidRDefault="0088384B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postawy i ocena prezentowanego stanowiska</w:t>
            </w:r>
          </w:p>
        </w:tc>
        <w:tc>
          <w:tcPr>
            <w:tcW w:w="2126" w:type="dxa"/>
          </w:tcPr>
          <w:p w14:paraId="043E3F47" w14:textId="5B32B1FB" w:rsidR="008A4AA8" w:rsidRDefault="008A4AA8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34CE0A4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62EBF3C5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79B04D57" w14:textId="77777777">
        <w:tc>
          <w:tcPr>
            <w:tcW w:w="9670" w:type="dxa"/>
          </w:tcPr>
          <w:p w14:paraId="1010E520" w14:textId="4A29D213" w:rsidR="00693BA9" w:rsidRPr="009C54AE" w:rsidRDefault="00693BA9" w:rsidP="00302E62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Warunkiem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 xml:space="preserve"> zaliczenia ćwiczeń jest 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uzyskanie pozytywnej oceny z </w:t>
            </w:r>
            <w:r w:rsidR="00136B95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kolokwium </w:t>
            </w:r>
            <w:r w:rsidR="00136B95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(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</w:rPr>
              <w:t>zaliczenie wiąże się z uzyskaniem ponad 50% możliwych punktów</w:t>
            </w:r>
            <w:r w:rsidR="00136B95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  <w:r w:rsidR="00302E62">
              <w:rPr>
                <w:rFonts w:ascii="Corbel" w:hAnsi="Corbel" w:cs="Corbel"/>
                <w:b w:val="0"/>
                <w:bCs w:val="0"/>
                <w:smallCaps w:val="0"/>
              </w:rPr>
              <w:t xml:space="preserve">, a także aktywność w pracy zespołowej podczas ćwiczeń. </w:t>
            </w:r>
          </w:p>
        </w:tc>
      </w:tr>
    </w:tbl>
    <w:p w14:paraId="6D98A12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693BA9" w:rsidRPr="009C54AE" w:rsidRDefault="00693BA9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46DB82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93BA9" w:rsidRPr="009C54AE" w14:paraId="3808A828" w14:textId="77777777">
        <w:tc>
          <w:tcPr>
            <w:tcW w:w="4962" w:type="dxa"/>
            <w:vAlign w:val="center"/>
          </w:tcPr>
          <w:p w14:paraId="4C452BB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693BA9" w:rsidRPr="009C54AE" w14:paraId="33247FDA" w14:textId="77777777">
        <w:tc>
          <w:tcPr>
            <w:tcW w:w="4962" w:type="dxa"/>
          </w:tcPr>
          <w:p w14:paraId="1943409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4B0525C9" w:rsidR="00693BA9" w:rsidRPr="009C54AE" w:rsidRDefault="00136B95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693BA9" w:rsidRPr="009C54AE" w14:paraId="5D8EB871" w14:textId="77777777">
        <w:tc>
          <w:tcPr>
            <w:tcW w:w="4962" w:type="dxa"/>
          </w:tcPr>
          <w:p w14:paraId="2750A6C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2A0C3A1E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</w:t>
            </w:r>
            <w:r w:rsidR="004823C1">
              <w:rPr>
                <w:rFonts w:ascii="Corbel" w:hAnsi="Corbel" w:cs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693BA9" w:rsidRPr="009C54AE" w14:paraId="347C05D2" w14:textId="77777777">
        <w:tc>
          <w:tcPr>
            <w:tcW w:w="4962" w:type="dxa"/>
          </w:tcPr>
          <w:p w14:paraId="7660431A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4139B5" w14:textId="4B5E7345" w:rsidR="00693BA9" w:rsidRPr="009C54AE" w:rsidRDefault="00136B95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28</w:t>
            </w:r>
          </w:p>
        </w:tc>
      </w:tr>
      <w:tr w:rsidR="00693BA9" w:rsidRPr="009C54AE" w14:paraId="20B8E38B" w14:textId="77777777">
        <w:tc>
          <w:tcPr>
            <w:tcW w:w="4962" w:type="dxa"/>
          </w:tcPr>
          <w:p w14:paraId="3D4B272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0D788B13" w:rsidR="00693BA9" w:rsidRPr="009C54AE" w:rsidRDefault="00136B95" w:rsidP="00136B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693BA9" w:rsidRPr="009C54AE" w14:paraId="6B7A9073" w14:textId="77777777">
        <w:tc>
          <w:tcPr>
            <w:tcW w:w="4962" w:type="dxa"/>
          </w:tcPr>
          <w:p w14:paraId="5FD1C35E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27BBC643" w:rsidR="00693BA9" w:rsidRPr="009C54AE" w:rsidRDefault="00136B95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5997CC1D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110FFD37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2"/>
        <w:gridCol w:w="4820"/>
      </w:tblGrid>
      <w:tr w:rsidR="00693BA9" w:rsidRPr="009C54AE" w14:paraId="5454FE01" w14:textId="77777777" w:rsidTr="006645ED">
        <w:trPr>
          <w:trHeight w:val="397"/>
        </w:trPr>
        <w:tc>
          <w:tcPr>
            <w:tcW w:w="4892" w:type="dxa"/>
          </w:tcPr>
          <w:p w14:paraId="146D6691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4820" w:type="dxa"/>
          </w:tcPr>
          <w:p w14:paraId="6A09E912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93BA9" w:rsidRPr="009C54AE" w14:paraId="5BCC8499" w14:textId="77777777" w:rsidTr="006645ED">
        <w:trPr>
          <w:trHeight w:val="397"/>
        </w:trPr>
        <w:tc>
          <w:tcPr>
            <w:tcW w:w="4892" w:type="dxa"/>
          </w:tcPr>
          <w:p w14:paraId="05EFD70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4820" w:type="dxa"/>
          </w:tcPr>
          <w:p w14:paraId="33E67AC6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6B699379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3FE9F23F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2"/>
      </w:tblGrid>
      <w:tr w:rsidR="00693BA9" w:rsidRPr="009C54AE" w14:paraId="540906AE" w14:textId="77777777" w:rsidTr="006645ED">
        <w:trPr>
          <w:trHeight w:val="397"/>
        </w:trPr>
        <w:tc>
          <w:tcPr>
            <w:tcW w:w="9712" w:type="dxa"/>
          </w:tcPr>
          <w:p w14:paraId="729C9695" w14:textId="77777777" w:rsidR="00693BA9" w:rsidRPr="009C05A9" w:rsidRDefault="00693BA9" w:rsidP="009C05A9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05A9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5F8B18E" w14:textId="7735AAAB" w:rsidR="00693BA9" w:rsidRPr="009C05A9" w:rsidRDefault="00693BA9" w:rsidP="009C05A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Krukowsk</w:t>
            </w:r>
            <w:r w:rsidR="00136B95"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i</w:t>
            </w:r>
            <w:r w:rsidRPr="009C05A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 K., Siemiński M., (red.) </w:t>
            </w:r>
            <w:r w:rsidR="009C05A9" w:rsidRPr="009C05A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(2015). </w:t>
            </w:r>
            <w:r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Zarządzanie publiczne : teoria i praktyka w polskich organizacjach, Wydawnictwo Uniwersytetu War</w:t>
            </w:r>
            <w:r w:rsidR="009C05A9"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mińsko-Mazurskiego, Olsztyn</w:t>
            </w:r>
            <w:r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  <w:p w14:paraId="5F93CA99" w14:textId="273E2B7D" w:rsidR="00693BA9" w:rsidRPr="009C05A9" w:rsidRDefault="009C05A9" w:rsidP="009C05A9">
            <w:pPr>
              <w:numPr>
                <w:ilvl w:val="0"/>
                <w:numId w:val="6"/>
              </w:numPr>
              <w:pBdr>
                <w:top w:val="dotted" w:sz="6" w:space="2" w:color="CCCCCC"/>
              </w:pBdr>
              <w:spacing w:after="0" w:line="240" w:lineRule="auto"/>
              <w:jc w:val="both"/>
              <w:textAlignment w:val="baseline"/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</w:pPr>
            <w:proofErr w:type="spellStart"/>
            <w:r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Chmielewiec</w:t>
            </w:r>
            <w:proofErr w:type="spellEnd"/>
            <w:r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 xml:space="preserve">, B. (2016). Menedżer publiczny jako lider innowacji w zarządzaniu zasobami ludzkimi. W: A. Andrzejczak, J. Furmańczyk (red.), Zmiany ról i uwarunkowań pracy menedżerów w organizacjach publicznych i non profit. Poznań: Uniwersytet Ekonomiczny w Poznaniu, Wydawnictwo </w:t>
            </w:r>
            <w:proofErr w:type="spellStart"/>
            <w:r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edu-Libri</w:t>
            </w:r>
            <w:proofErr w:type="spellEnd"/>
            <w:r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09B45A4D" w14:textId="77777777" w:rsidTr="006645ED">
        <w:trPr>
          <w:trHeight w:val="397"/>
        </w:trPr>
        <w:tc>
          <w:tcPr>
            <w:tcW w:w="9712" w:type="dxa"/>
          </w:tcPr>
          <w:p w14:paraId="1616B1D9" w14:textId="77777777" w:rsidR="00693BA9" w:rsidRPr="006645ED" w:rsidRDefault="00693BA9" w:rsidP="009C05A9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E19031D" w14:textId="27BB53D5" w:rsidR="00302E62" w:rsidRPr="00302E62" w:rsidRDefault="00302E62" w:rsidP="009C05A9">
            <w:pPr>
              <w:numPr>
                <w:ilvl w:val="0"/>
                <w:numId w:val="5"/>
              </w:numPr>
              <w:pBdr>
                <w:top w:val="dotted" w:sz="6" w:space="2" w:color="CCCCCC"/>
              </w:pBd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</w:pPr>
            <w:proofErr w:type="spellStart"/>
            <w:r w:rsidRPr="00302E62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Igielski</w:t>
            </w:r>
            <w:proofErr w:type="spellEnd"/>
            <w:r w:rsidRPr="00302E62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, M. (2016). Wpływ umiejętności kadry kierowniczej na kreowanie polityki personalnej w polskich organizacjach non profit. W: A. Andrzejczak, J. Furmańczyk (red.), Zmiany ról uwarunkowań pracy menedżerów w organizacjach publi</w:t>
            </w:r>
            <w:r w:rsidR="009C05A9"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cznych i non profit</w:t>
            </w:r>
            <w:r w:rsidRPr="00302E62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 xml:space="preserve">. Poznań: Uniwersytet Ekonomiczny w Poznaniu, Wydawnictwo </w:t>
            </w:r>
            <w:proofErr w:type="spellStart"/>
            <w:r w:rsidRPr="00302E62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edu-Libri</w:t>
            </w:r>
            <w:proofErr w:type="spellEnd"/>
            <w:r w:rsidRPr="00302E62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.</w:t>
            </w:r>
          </w:p>
          <w:p w14:paraId="5C0A2895" w14:textId="3122AEDD" w:rsidR="00693BA9" w:rsidRPr="009C05A9" w:rsidRDefault="009C05A9" w:rsidP="009C05A9">
            <w:pPr>
              <w:numPr>
                <w:ilvl w:val="0"/>
                <w:numId w:val="5"/>
              </w:numPr>
              <w:pBdr>
                <w:top w:val="dotted" w:sz="6" w:space="2" w:color="CCCCCC"/>
              </w:pBd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inherit" w:eastAsia="Times New Roman" w:hAnsi="inherit" w:cs="Arial"/>
                <w:color w:val="222222"/>
                <w:sz w:val="21"/>
                <w:szCs w:val="21"/>
                <w:lang w:eastAsia="pl-PL"/>
              </w:rPr>
            </w:pPr>
            <w:r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Kożuch, B. (2010). Kompetencje menedżerów w organizacjach publicznych: teoria a praktyka zarządzania. W: T. Listwan, S.A. Witkowski (red.), Menedżer w gospodarce opartej na wiedzy. Wrocław: Wydawnictwo Uniwersytetu Ekonomicznego we Wrocławiu.</w:t>
            </w:r>
          </w:p>
        </w:tc>
      </w:tr>
    </w:tbl>
    <w:p w14:paraId="1F72F646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8CE6F91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693BA9" w:rsidRPr="009C54AE" w:rsidRDefault="00693BA9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93BA9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158322" w14:textId="77777777" w:rsidR="009D4704" w:rsidRDefault="009D4704" w:rsidP="00C16ABF">
      <w:pPr>
        <w:spacing w:after="0" w:line="240" w:lineRule="auto"/>
      </w:pPr>
      <w:r>
        <w:separator/>
      </w:r>
    </w:p>
  </w:endnote>
  <w:endnote w:type="continuationSeparator" w:id="0">
    <w:p w14:paraId="40B7428F" w14:textId="77777777" w:rsidR="009D4704" w:rsidRDefault="009D47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6628AB" w14:textId="77777777" w:rsidR="009D4704" w:rsidRDefault="009D4704" w:rsidP="00C16ABF">
      <w:pPr>
        <w:spacing w:after="0" w:line="240" w:lineRule="auto"/>
      </w:pPr>
      <w:r>
        <w:separator/>
      </w:r>
    </w:p>
  </w:footnote>
  <w:footnote w:type="continuationSeparator" w:id="0">
    <w:p w14:paraId="4CF941E5" w14:textId="77777777" w:rsidR="009D4704" w:rsidRDefault="009D470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693BA9" w:rsidRDefault="00693B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43BB3"/>
    <w:multiLevelType w:val="multilevel"/>
    <w:tmpl w:val="EFB6E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12283F"/>
    <w:multiLevelType w:val="hybridMultilevel"/>
    <w:tmpl w:val="0E9E3B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DCC7B02"/>
    <w:multiLevelType w:val="hybridMultilevel"/>
    <w:tmpl w:val="98AED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3A4231"/>
    <w:multiLevelType w:val="hybridMultilevel"/>
    <w:tmpl w:val="439E72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CDD2440"/>
    <w:multiLevelType w:val="hybridMultilevel"/>
    <w:tmpl w:val="CDC0DD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E950D35"/>
    <w:multiLevelType w:val="multilevel"/>
    <w:tmpl w:val="95A0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FD6925"/>
    <w:multiLevelType w:val="hybridMultilevel"/>
    <w:tmpl w:val="E85A5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C86B9A"/>
    <w:multiLevelType w:val="hybridMultilevel"/>
    <w:tmpl w:val="95F0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6A74B0"/>
    <w:multiLevelType w:val="multilevel"/>
    <w:tmpl w:val="B420B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81C"/>
    <w:rsid w:val="00044C82"/>
    <w:rsid w:val="00070ED6"/>
    <w:rsid w:val="000742DC"/>
    <w:rsid w:val="00084C12"/>
    <w:rsid w:val="0009462C"/>
    <w:rsid w:val="00094B12"/>
    <w:rsid w:val="00096C46"/>
    <w:rsid w:val="000A2545"/>
    <w:rsid w:val="000A296F"/>
    <w:rsid w:val="000A2A28"/>
    <w:rsid w:val="000A3CDF"/>
    <w:rsid w:val="000A5CAC"/>
    <w:rsid w:val="000B192D"/>
    <w:rsid w:val="000B28EE"/>
    <w:rsid w:val="000B3E37"/>
    <w:rsid w:val="000C2216"/>
    <w:rsid w:val="000D04B0"/>
    <w:rsid w:val="000E1560"/>
    <w:rsid w:val="000F1C57"/>
    <w:rsid w:val="000F5615"/>
    <w:rsid w:val="001076B7"/>
    <w:rsid w:val="00124BFF"/>
    <w:rsid w:val="0012560E"/>
    <w:rsid w:val="00126910"/>
    <w:rsid w:val="00127108"/>
    <w:rsid w:val="00134B13"/>
    <w:rsid w:val="00136B95"/>
    <w:rsid w:val="00146BC0"/>
    <w:rsid w:val="00146DBC"/>
    <w:rsid w:val="0015128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B98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DF8"/>
    <w:rsid w:val="0024028F"/>
    <w:rsid w:val="00244ABC"/>
    <w:rsid w:val="00281FF2"/>
    <w:rsid w:val="002857DE"/>
    <w:rsid w:val="00291567"/>
    <w:rsid w:val="00293B4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E28"/>
    <w:rsid w:val="003018BA"/>
    <w:rsid w:val="00302E62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3D5"/>
    <w:rsid w:val="003A0A5B"/>
    <w:rsid w:val="003A1176"/>
    <w:rsid w:val="003C0BAE"/>
    <w:rsid w:val="003C22CA"/>
    <w:rsid w:val="003D18A9"/>
    <w:rsid w:val="003D6CE2"/>
    <w:rsid w:val="003E1941"/>
    <w:rsid w:val="003E2FE6"/>
    <w:rsid w:val="003E49D5"/>
    <w:rsid w:val="003F205D"/>
    <w:rsid w:val="003F38C0"/>
    <w:rsid w:val="003F6E1D"/>
    <w:rsid w:val="00404F9E"/>
    <w:rsid w:val="00414E3C"/>
    <w:rsid w:val="0042244A"/>
    <w:rsid w:val="0042745A"/>
    <w:rsid w:val="00431D5C"/>
    <w:rsid w:val="004362C6"/>
    <w:rsid w:val="00437440"/>
    <w:rsid w:val="00437FA2"/>
    <w:rsid w:val="00445970"/>
    <w:rsid w:val="004474F9"/>
    <w:rsid w:val="00461EFC"/>
    <w:rsid w:val="004652C2"/>
    <w:rsid w:val="004706D1"/>
    <w:rsid w:val="00471326"/>
    <w:rsid w:val="0047598D"/>
    <w:rsid w:val="004823C1"/>
    <w:rsid w:val="004840FD"/>
    <w:rsid w:val="00485E34"/>
    <w:rsid w:val="00490F7D"/>
    <w:rsid w:val="00491678"/>
    <w:rsid w:val="004968E2"/>
    <w:rsid w:val="004A1E50"/>
    <w:rsid w:val="004A3BB1"/>
    <w:rsid w:val="004A3EEA"/>
    <w:rsid w:val="004A4D1F"/>
    <w:rsid w:val="004B4A21"/>
    <w:rsid w:val="004D5282"/>
    <w:rsid w:val="004F1551"/>
    <w:rsid w:val="004F355B"/>
    <w:rsid w:val="004F55A3"/>
    <w:rsid w:val="004F7C7A"/>
    <w:rsid w:val="0050496F"/>
    <w:rsid w:val="00513B6F"/>
    <w:rsid w:val="00517C63"/>
    <w:rsid w:val="005363C4"/>
    <w:rsid w:val="00536BDE"/>
    <w:rsid w:val="00543ACC"/>
    <w:rsid w:val="0056696D"/>
    <w:rsid w:val="005747FB"/>
    <w:rsid w:val="00581E7C"/>
    <w:rsid w:val="0059484D"/>
    <w:rsid w:val="005A0845"/>
    <w:rsid w:val="005A0855"/>
    <w:rsid w:val="005A133C"/>
    <w:rsid w:val="005A3196"/>
    <w:rsid w:val="005C080F"/>
    <w:rsid w:val="005C55E5"/>
    <w:rsid w:val="005C696A"/>
    <w:rsid w:val="005D561F"/>
    <w:rsid w:val="005E6E85"/>
    <w:rsid w:val="005F31D2"/>
    <w:rsid w:val="00601F39"/>
    <w:rsid w:val="0061029B"/>
    <w:rsid w:val="00617230"/>
    <w:rsid w:val="00621CE1"/>
    <w:rsid w:val="00627FC9"/>
    <w:rsid w:val="00647FA8"/>
    <w:rsid w:val="00650C5F"/>
    <w:rsid w:val="00654934"/>
    <w:rsid w:val="00654B80"/>
    <w:rsid w:val="006620D9"/>
    <w:rsid w:val="006645ED"/>
    <w:rsid w:val="00671958"/>
    <w:rsid w:val="00675843"/>
    <w:rsid w:val="00693BA9"/>
    <w:rsid w:val="00696256"/>
    <w:rsid w:val="00696477"/>
    <w:rsid w:val="006D050F"/>
    <w:rsid w:val="006D6139"/>
    <w:rsid w:val="006E5056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1C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7A8"/>
    <w:rsid w:val="0081554D"/>
    <w:rsid w:val="0081707E"/>
    <w:rsid w:val="008253DE"/>
    <w:rsid w:val="00841D55"/>
    <w:rsid w:val="008449B3"/>
    <w:rsid w:val="008552A2"/>
    <w:rsid w:val="0085747A"/>
    <w:rsid w:val="0088384B"/>
    <w:rsid w:val="00884922"/>
    <w:rsid w:val="00885F64"/>
    <w:rsid w:val="008917F9"/>
    <w:rsid w:val="008A45F7"/>
    <w:rsid w:val="008A4AA8"/>
    <w:rsid w:val="008C0CC0"/>
    <w:rsid w:val="008C19A9"/>
    <w:rsid w:val="008C379D"/>
    <w:rsid w:val="008C5147"/>
    <w:rsid w:val="008C5359"/>
    <w:rsid w:val="008C5363"/>
    <w:rsid w:val="008D3DFB"/>
    <w:rsid w:val="008D5C83"/>
    <w:rsid w:val="008E64F4"/>
    <w:rsid w:val="008F12C9"/>
    <w:rsid w:val="008F4E24"/>
    <w:rsid w:val="008F6E29"/>
    <w:rsid w:val="00916188"/>
    <w:rsid w:val="00923D7D"/>
    <w:rsid w:val="009508DF"/>
    <w:rsid w:val="00950DAC"/>
    <w:rsid w:val="00954A07"/>
    <w:rsid w:val="009649DC"/>
    <w:rsid w:val="00974B4F"/>
    <w:rsid w:val="00977E3E"/>
    <w:rsid w:val="00984B23"/>
    <w:rsid w:val="00991867"/>
    <w:rsid w:val="00997F14"/>
    <w:rsid w:val="009A78D9"/>
    <w:rsid w:val="009C05A9"/>
    <w:rsid w:val="009C3E31"/>
    <w:rsid w:val="009C54AE"/>
    <w:rsid w:val="009C788E"/>
    <w:rsid w:val="009D3F3B"/>
    <w:rsid w:val="009D4704"/>
    <w:rsid w:val="009E0543"/>
    <w:rsid w:val="009E3B41"/>
    <w:rsid w:val="009E43BB"/>
    <w:rsid w:val="009F3C5C"/>
    <w:rsid w:val="009F4610"/>
    <w:rsid w:val="009F740E"/>
    <w:rsid w:val="00A00ECC"/>
    <w:rsid w:val="00A155EE"/>
    <w:rsid w:val="00A2245B"/>
    <w:rsid w:val="00A30110"/>
    <w:rsid w:val="00A36899"/>
    <w:rsid w:val="00A371F6"/>
    <w:rsid w:val="00A4341C"/>
    <w:rsid w:val="00A43BF6"/>
    <w:rsid w:val="00A53FA5"/>
    <w:rsid w:val="00A54817"/>
    <w:rsid w:val="00A601C8"/>
    <w:rsid w:val="00A60799"/>
    <w:rsid w:val="00A84C85"/>
    <w:rsid w:val="00A97DE1"/>
    <w:rsid w:val="00AB053C"/>
    <w:rsid w:val="00AC1A1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F"/>
    <w:rsid w:val="00B17C08"/>
    <w:rsid w:val="00B25E44"/>
    <w:rsid w:val="00B27A52"/>
    <w:rsid w:val="00B3130B"/>
    <w:rsid w:val="00B40ADB"/>
    <w:rsid w:val="00B43B77"/>
    <w:rsid w:val="00B43E80"/>
    <w:rsid w:val="00B607DB"/>
    <w:rsid w:val="00B62048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D02"/>
    <w:rsid w:val="00C743AE"/>
    <w:rsid w:val="00C766DF"/>
    <w:rsid w:val="00C94B98"/>
    <w:rsid w:val="00CA187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B2B"/>
    <w:rsid w:val="00D12D52"/>
    <w:rsid w:val="00D17C3C"/>
    <w:rsid w:val="00D26B2C"/>
    <w:rsid w:val="00D352C9"/>
    <w:rsid w:val="00D37436"/>
    <w:rsid w:val="00D425B2"/>
    <w:rsid w:val="00D428D6"/>
    <w:rsid w:val="00D552B2"/>
    <w:rsid w:val="00D60824"/>
    <w:rsid w:val="00D608D1"/>
    <w:rsid w:val="00D74119"/>
    <w:rsid w:val="00D743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0EF"/>
    <w:rsid w:val="00E2131A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DB2"/>
    <w:rsid w:val="00E960BB"/>
    <w:rsid w:val="00EA2074"/>
    <w:rsid w:val="00EA4832"/>
    <w:rsid w:val="00EA4E9D"/>
    <w:rsid w:val="00EC4899"/>
    <w:rsid w:val="00EC5A90"/>
    <w:rsid w:val="00ED03AB"/>
    <w:rsid w:val="00ED32D2"/>
    <w:rsid w:val="00EE32DE"/>
    <w:rsid w:val="00EE5457"/>
    <w:rsid w:val="00F069C9"/>
    <w:rsid w:val="00F070AB"/>
    <w:rsid w:val="00F17567"/>
    <w:rsid w:val="00F27A7B"/>
    <w:rsid w:val="00F526AF"/>
    <w:rsid w:val="00F617C3"/>
    <w:rsid w:val="00F7066B"/>
    <w:rsid w:val="00F72B05"/>
    <w:rsid w:val="00F83B28"/>
    <w:rsid w:val="00F974DA"/>
    <w:rsid w:val="00FA46E5"/>
    <w:rsid w:val="00FB7DBA"/>
    <w:rsid w:val="00FC1C25"/>
    <w:rsid w:val="00FC274D"/>
    <w:rsid w:val="00FC3F45"/>
    <w:rsid w:val="00FD503F"/>
    <w:rsid w:val="00FD7589"/>
    <w:rsid w:val="00FF016A"/>
    <w:rsid w:val="00FF1401"/>
    <w:rsid w:val="00FF5E7D"/>
    <w:rsid w:val="7B66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02C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character" w:customStyle="1" w:styleId="wrtext">
    <w:name w:val="wrtext"/>
    <w:uiPriority w:val="99"/>
    <w:rsid w:val="00974B4F"/>
  </w:style>
  <w:style w:type="paragraph" w:customStyle="1" w:styleId="Akapitzlist1">
    <w:name w:val="Akapit z listą1"/>
    <w:basedOn w:val="Normalny"/>
    <w:uiPriority w:val="99"/>
    <w:rsid w:val="00974B4F"/>
    <w:pPr>
      <w:ind w:left="720"/>
    </w:pPr>
    <w:rPr>
      <w:rFonts w:eastAsia="Times New Roman"/>
    </w:rPr>
  </w:style>
  <w:style w:type="character" w:styleId="Odwoaniedokomentarza">
    <w:name w:val="annotation reference"/>
    <w:uiPriority w:val="99"/>
    <w:semiHidden/>
    <w:unhideWhenUsed/>
    <w:rsid w:val="004A3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BB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3BB1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B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3BB1"/>
    <w:rPr>
      <w:rFonts w:ascii="Calibri" w:hAnsi="Calibri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character" w:customStyle="1" w:styleId="wrtext">
    <w:name w:val="wrtext"/>
    <w:uiPriority w:val="99"/>
    <w:rsid w:val="00974B4F"/>
  </w:style>
  <w:style w:type="paragraph" w:customStyle="1" w:styleId="Akapitzlist1">
    <w:name w:val="Akapit z listą1"/>
    <w:basedOn w:val="Normalny"/>
    <w:uiPriority w:val="99"/>
    <w:rsid w:val="00974B4F"/>
    <w:pPr>
      <w:ind w:left="720"/>
    </w:pPr>
    <w:rPr>
      <w:rFonts w:eastAsia="Times New Roman"/>
    </w:rPr>
  </w:style>
  <w:style w:type="character" w:styleId="Odwoaniedokomentarza">
    <w:name w:val="annotation reference"/>
    <w:uiPriority w:val="99"/>
    <w:semiHidden/>
    <w:unhideWhenUsed/>
    <w:rsid w:val="004A3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BB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3BB1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B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3BB1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83A44E-A148-4C60-84B3-BC984A624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9245FE-8BBA-4A5F-8EC8-535AC542A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094701-A3B7-4DFF-ACBB-E38504A6EC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820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2019-02-06T12:12:00Z</cp:lastPrinted>
  <dcterms:created xsi:type="dcterms:W3CDTF">2022-06-06T13:04:00Z</dcterms:created>
  <dcterms:modified xsi:type="dcterms:W3CDTF">2022-06-07T08:16:00Z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