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8C40E" w14:textId="4C2A5BCC" w:rsidR="0013327D" w:rsidRDefault="0013327D" w:rsidP="00D81B07">
      <w:pPr>
        <w:spacing w:after="0" w:line="240" w:lineRule="auto"/>
        <w:jc w:val="right"/>
        <w:rPr>
          <w:rFonts w:ascii="Corbel" w:hAnsi="Corbel"/>
          <w:bCs/>
          <w:i/>
        </w:rPr>
      </w:pPr>
      <w:bookmarkStart w:id="0" w:name="_Hlk57374335"/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010825F" w14:textId="77777777" w:rsidR="00A22742" w:rsidRPr="00E960BB" w:rsidRDefault="00A22742" w:rsidP="00D81B07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02D635EA" w14:textId="77777777" w:rsidR="0013327D" w:rsidRPr="009C54AE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DF09FA" w14:textId="16BBC81A" w:rsidR="0013327D" w:rsidRPr="00442299" w:rsidRDefault="0013327D" w:rsidP="00D81B0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A22742">
        <w:rPr>
          <w:rFonts w:ascii="Corbel" w:hAnsi="Corbel"/>
          <w:smallCaps/>
          <w:sz w:val="24"/>
          <w:szCs w:val="24"/>
        </w:rPr>
        <w:t>2022-2024</w:t>
      </w:r>
    </w:p>
    <w:p w14:paraId="7D8EAFF5" w14:textId="33D6A2A5" w:rsidR="0013327D" w:rsidRPr="00EA4832" w:rsidRDefault="0013327D" w:rsidP="00D81B0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A22742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-202</w:t>
      </w:r>
      <w:r w:rsidR="00A22742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.</w:t>
      </w:r>
    </w:p>
    <w:p w14:paraId="66014FC0" w14:textId="77777777" w:rsidR="0013327D" w:rsidRPr="009C54AE" w:rsidRDefault="0013327D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bookmarkEnd w:id="0"/>
    <w:p w14:paraId="5B5D5B6E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p w14:paraId="24668C95" w14:textId="5ABF7217" w:rsidR="00913F75" w:rsidRDefault="00913F75" w:rsidP="00D81B0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913F75" w14:paraId="1AF4524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EEC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CFB5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Rachunkowość i budżetowanie w jednostkach sektora publicznego</w:t>
            </w:r>
          </w:p>
        </w:tc>
      </w:tr>
      <w:tr w:rsidR="00913F75" w14:paraId="7C02708F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73D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D739" w14:textId="5B5BC8E3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E/II/GfiRC-1.</w:t>
            </w:r>
            <w:r w:rsidR="00BF5A82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085BFA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913F75" w14:paraId="52AA30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0966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53D0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13F75" w14:paraId="087ACCC5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55F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34BB" w14:textId="310E839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13F75" w14:paraId="197D56C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4515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1437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913F75" w14:paraId="6E791944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C19F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F816" w14:textId="4D39868D" w:rsidR="00913F75" w:rsidRDefault="0013327D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913F75" w14:paraId="5FF5B58D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252A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7F9F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13F75" w14:paraId="41438569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C44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B542" w14:textId="2408EB0F" w:rsidR="00913F75" w:rsidRDefault="00A70528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13F75">
              <w:rPr>
                <w:rFonts w:ascii="Corbel" w:hAnsi="Corbel"/>
                <w:b w:val="0"/>
                <w:sz w:val="24"/>
                <w:szCs w:val="24"/>
              </w:rPr>
              <w:t>tacjonar</w:t>
            </w:r>
            <w:r w:rsidR="0013327D">
              <w:rPr>
                <w:rFonts w:ascii="Corbel" w:hAnsi="Corbel"/>
                <w:b w:val="0"/>
                <w:sz w:val="24"/>
                <w:szCs w:val="24"/>
              </w:rPr>
              <w:t>ne</w:t>
            </w:r>
          </w:p>
        </w:tc>
      </w:tr>
      <w:tr w:rsidR="00913F75" w14:paraId="4C108F86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DE37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D25B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13F75" w14:paraId="202B484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F6CD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D844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Specjalistyczny do wyboru</w:t>
            </w:r>
          </w:p>
        </w:tc>
      </w:tr>
      <w:tr w:rsidR="00913F75" w14:paraId="0DD089BC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84C9" w14:textId="77777777" w:rsidR="00913F75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A76" w14:textId="77777777" w:rsidR="00913F75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13F75" w:rsidRPr="00BA4AD6" w14:paraId="2BEC4680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B51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B56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  <w:tr w:rsidR="00913F75" w:rsidRPr="00BA4AD6" w14:paraId="01DEE1EB" w14:textId="77777777" w:rsidTr="0013327D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6FAC" w14:textId="77777777" w:rsidR="00913F75" w:rsidRPr="00BA4AD6" w:rsidRDefault="00913F75" w:rsidP="00D81B0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A4AD6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E4C9" w14:textId="77777777" w:rsidR="00913F75" w:rsidRPr="00BA4AD6" w:rsidRDefault="00913F75" w:rsidP="00D81B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A4AD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</w:tbl>
    <w:p w14:paraId="5E8DA140" w14:textId="77777777" w:rsidR="00913F75" w:rsidRPr="00BA4AD6" w:rsidRDefault="00913F75" w:rsidP="00D81B07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 w:rsidRPr="00BA4AD6">
        <w:rPr>
          <w:rFonts w:ascii="Corbel" w:hAnsi="Corbel"/>
          <w:b w:val="0"/>
          <w:sz w:val="24"/>
          <w:szCs w:val="24"/>
        </w:rPr>
        <w:t xml:space="preserve">* </w:t>
      </w:r>
      <w:r w:rsidRPr="00BA4AD6">
        <w:rPr>
          <w:rFonts w:ascii="Corbel" w:hAnsi="Corbel"/>
          <w:b w:val="0"/>
          <w:i/>
          <w:sz w:val="24"/>
          <w:szCs w:val="24"/>
        </w:rPr>
        <w:t>- zgodnie z ustaleniami w Jednostce</w:t>
      </w:r>
    </w:p>
    <w:p w14:paraId="7A700CE2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AB3BE1" w14:textId="77777777" w:rsidR="00913F75" w:rsidRDefault="00913F75" w:rsidP="00D81B0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F24F14B" w14:textId="77777777" w:rsidR="00913F75" w:rsidRDefault="00913F75" w:rsidP="00D81B0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913F75" w14:paraId="12C50811" w14:textId="77777777" w:rsidTr="0013327D">
        <w:trPr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99D3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9EE362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F52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B44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DD1B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3731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193C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E2C0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8BF5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1649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D804" w14:textId="77777777" w:rsidR="00913F75" w:rsidRDefault="00913F75" w:rsidP="00D81B0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13F75" w14:paraId="01A7B7C5" w14:textId="77777777" w:rsidTr="00BA4AD6">
        <w:trPr>
          <w:trHeight w:val="453"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3C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5FA5" w14:textId="77777777" w:rsidR="00913F75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23D1" w14:textId="1D4A4DE4" w:rsidR="00913F75" w:rsidRDefault="00BF5A82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F1D3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10E1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70C9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C255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25A0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306F" w14:textId="77777777" w:rsidR="00913F75" w:rsidRDefault="00913F75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ECD6" w14:textId="34D8D682" w:rsidR="00913F75" w:rsidRDefault="00E63E4D" w:rsidP="00D81B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65C47A3F" w14:textId="77777777" w:rsidR="00913F75" w:rsidRDefault="00913F75" w:rsidP="00D81B0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3A8947" w14:textId="77777777" w:rsidR="0013327D" w:rsidRPr="009C54AE" w:rsidRDefault="0013327D" w:rsidP="00D81B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B13AB1" w14:textId="77777777" w:rsidR="0013327D" w:rsidRPr="003C0190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325603C" w14:textId="77777777" w:rsidR="0013327D" w:rsidRPr="009C54AE" w:rsidRDefault="0013327D" w:rsidP="00D81B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BE99FA9" w14:textId="77777777" w:rsidR="0013327D" w:rsidRPr="009C54AE" w:rsidRDefault="0013327D" w:rsidP="00D81B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0B710DB7" w14:textId="77777777" w:rsidR="00F77A2D" w:rsidRDefault="0013327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przedmiotu: </w:t>
      </w:r>
    </w:p>
    <w:p w14:paraId="5C9EE346" w14:textId="0F5D4762" w:rsidR="0013327D" w:rsidRDefault="00F77A2D" w:rsidP="00D81B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13327D" w:rsidRPr="009C54AE">
        <w:rPr>
          <w:rFonts w:ascii="Corbel" w:hAnsi="Corbel"/>
          <w:b w:val="0"/>
          <w:smallCaps w:val="0"/>
          <w:szCs w:val="24"/>
        </w:rPr>
        <w:t>aliczen</w:t>
      </w:r>
      <w:r w:rsidR="0013327D">
        <w:rPr>
          <w:rFonts w:ascii="Corbel" w:hAnsi="Corbel"/>
          <w:b w:val="0"/>
          <w:smallCaps w:val="0"/>
          <w:szCs w:val="24"/>
        </w:rPr>
        <w:t>ie z oceną.</w:t>
      </w:r>
    </w:p>
    <w:p w14:paraId="5681CCD8" w14:textId="77777777" w:rsidR="0013327D" w:rsidRDefault="0013327D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F697EA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42ED4C1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14:paraId="23D5F931" w14:textId="77777777" w:rsidTr="0013327D">
        <w:trPr>
          <w:trHeight w:val="1308"/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697F" w14:textId="350E77DC" w:rsidR="00913F75" w:rsidRPr="0013327D" w:rsidRDefault="0013327D" w:rsidP="00C14F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</w:t>
            </w:r>
            <w:r w:rsidR="00913F75"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owinien posiadać wiedzę z takich przedmiotów jak Finanse, Rachunkowość, wskazujące na posiadanie podstawowej wiedzy ekonomicznej oraz umiejętności interpretacji zjawisk ekonomicznych, jak również znajomość podstawowych kategorii z zakresu rachunkowości i analizy ekonomicznej.</w:t>
            </w:r>
          </w:p>
        </w:tc>
      </w:tr>
    </w:tbl>
    <w:p w14:paraId="62C58E49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4FF07D48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5803092C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p w14:paraId="0783CAE8" w14:textId="0C9F7EEE" w:rsidR="00913F75" w:rsidRDefault="00913F75" w:rsidP="00D81B07">
      <w:pPr>
        <w:pStyle w:val="Podpunkty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sz w:val="24"/>
          <w:szCs w:val="24"/>
        </w:rPr>
        <w:t xml:space="preserve">3.1 Cele przedmiotu </w:t>
      </w:r>
    </w:p>
    <w:p w14:paraId="5DD52030" w14:textId="77777777" w:rsidR="00BA4AD6" w:rsidRPr="00990D8C" w:rsidRDefault="00BA4AD6" w:rsidP="00D81B0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990D8C" w:rsidRPr="00990D8C" w14:paraId="6A619C0F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EBAA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D82C" w14:textId="6D09CA5A" w:rsidR="0072054B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studentów z zasadami funkcjonowania, istotą , złożonością i uwarunkowaniami sektora publicznego.</w:t>
            </w:r>
          </w:p>
          <w:p w14:paraId="725CBA3D" w14:textId="4AB8A650" w:rsidR="00913F75" w:rsidRPr="00990D8C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65937C3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ECDA" w14:textId="77777777" w:rsidR="00913F75" w:rsidRPr="00990D8C" w:rsidRDefault="00913F75" w:rsidP="00D81B0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5BCF" w14:textId="0B4CB758" w:rsidR="00913F75" w:rsidRDefault="0072054B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umiejętności praktycznych w zakresie zastosowania metod i narzędzi ekonomicznych w analizowaniu danych w zakresie tworzenia budżetów i innych planów finansowych według klasyfikacji budżetowej</w:t>
            </w:r>
            <w:r w:rsidR="00EA19EF">
              <w:rPr>
                <w:rFonts w:ascii="Corbel" w:hAnsi="Corbel"/>
                <w:sz w:val="24"/>
                <w:szCs w:val="24"/>
              </w:rPr>
              <w:t xml:space="preserve"> i struktury dysponenckiej</w:t>
            </w:r>
            <w:r w:rsidR="00955EB4">
              <w:rPr>
                <w:rFonts w:ascii="Corbel" w:hAnsi="Corbel"/>
                <w:sz w:val="24"/>
                <w:szCs w:val="24"/>
              </w:rPr>
              <w:t>.</w:t>
            </w:r>
          </w:p>
          <w:p w14:paraId="2E073546" w14:textId="600706A2" w:rsidR="00955EB4" w:rsidRPr="00990D8C" w:rsidRDefault="00955EB4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90D8C" w:rsidRPr="00990D8C" w14:paraId="0C66F11E" w14:textId="77777777" w:rsidTr="0013327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511B" w14:textId="77777777" w:rsidR="00913F75" w:rsidRPr="00990D8C" w:rsidRDefault="00913F75" w:rsidP="00D81B0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0D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E08A" w14:textId="77777777" w:rsidR="00913F75" w:rsidRDefault="00EA19EF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umiejętności rozwiązywania złożonych problemów, podejmowania decyzji finansowych</w:t>
            </w:r>
            <w:r w:rsidRPr="00990D8C">
              <w:rPr>
                <w:rFonts w:ascii="Corbel" w:hAnsi="Corbel"/>
                <w:sz w:val="24"/>
                <w:szCs w:val="24"/>
              </w:rPr>
              <w:t xml:space="preserve"> na podstawie danych ewidencji księgowej i</w:t>
            </w:r>
            <w:r>
              <w:rPr>
                <w:rFonts w:ascii="Corbel" w:hAnsi="Corbel"/>
                <w:sz w:val="24"/>
                <w:szCs w:val="24"/>
              </w:rPr>
              <w:t xml:space="preserve"> sprawozdań z wykonania budżetu, pełnienia ról zawodowych w sektorze publicznym.</w:t>
            </w:r>
          </w:p>
          <w:p w14:paraId="67BE58F1" w14:textId="192265B7" w:rsidR="00955EB4" w:rsidRPr="00990D8C" w:rsidRDefault="00955EB4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43CBE06" w14:textId="77777777" w:rsidR="00913F75" w:rsidRPr="00990D8C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52D9E1" w14:textId="77777777" w:rsidR="00913F75" w:rsidRPr="00990D8C" w:rsidRDefault="00913F75" w:rsidP="00D81B0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90D8C">
        <w:rPr>
          <w:rFonts w:ascii="Corbel" w:hAnsi="Corbel"/>
          <w:b/>
          <w:sz w:val="24"/>
          <w:szCs w:val="24"/>
        </w:rPr>
        <w:t>3.2 Efekty uczenia się dla przedmiotu</w:t>
      </w:r>
    </w:p>
    <w:p w14:paraId="4A7D3D37" w14:textId="77777777" w:rsidR="00913F75" w:rsidRPr="00990D8C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6071"/>
        <w:gridCol w:w="1871"/>
      </w:tblGrid>
      <w:tr w:rsidR="00990D8C" w:rsidRPr="00990D8C" w14:paraId="16AA35D8" w14:textId="77777777" w:rsidTr="0013327D">
        <w:trPr>
          <w:trHeight w:val="132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54D3" w14:textId="07D30EB8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smallCaps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74AA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3327D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076F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EC91" w14:textId="2B9C36DF" w:rsidR="00913F75" w:rsidRPr="00990D8C" w:rsidRDefault="0013327D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90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0D8C" w:rsidRPr="00990D8C" w14:paraId="7BCE174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57AB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</w:t>
            </w:r>
            <w:r w:rsidRPr="00990D8C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F771" w14:textId="0341A112" w:rsidR="00913F75" w:rsidRPr="00990D8C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Roz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ie </w:t>
            </w:r>
            <w:r w:rsidR="00990D8C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pojęcia , fakty, główne tendencje rozwojowe w zakresie ekonomii, zasady funkcjonowania podmiotów gospodarczych 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 xml:space="preserve">ich i istotę i złożoność oraz uwarunkowania  ekonomiczne, instytucjonalne, prawne  odnoszące się do sektora publicznego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5FE" w14:textId="2EA7102B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299A71A" w14:textId="3618F139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7BAC6483" w14:textId="47F9835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07</w:t>
            </w:r>
          </w:p>
          <w:p w14:paraId="48F50BAF" w14:textId="24DCAE05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K_W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09</w:t>
            </w:r>
          </w:p>
        </w:tc>
      </w:tr>
      <w:tr w:rsidR="00990D8C" w:rsidRPr="00990D8C" w14:paraId="1EF490D8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015C6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6384A" w14:textId="637C2F82" w:rsidR="00913F75" w:rsidRDefault="00913F75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D8C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8C2F57">
              <w:rPr>
                <w:rFonts w:ascii="Corbel" w:hAnsi="Corbel"/>
                <w:b w:val="0"/>
                <w:smallCaps w:val="0"/>
                <w:szCs w:val="24"/>
              </w:rPr>
              <w:t>trafi analizować zjawiska ich uwarunkowania i procesy zachodzące w gospodarce wykorzystując posiadaną wiedzę ekonomiczną, metody, narzędzia.</w:t>
            </w:r>
          </w:p>
          <w:p w14:paraId="7D302711" w14:textId="0718F503" w:rsidR="008C2F57" w:rsidRPr="00990D8C" w:rsidRDefault="008C2F57" w:rsidP="008C2F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samodzielnie planować i realizować własne uczenie się.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A4B9" w14:textId="22E07935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</w:t>
            </w:r>
          </w:p>
          <w:p w14:paraId="2C571643" w14:textId="65D65E1E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2</w:t>
            </w:r>
          </w:p>
          <w:p w14:paraId="23FDE601" w14:textId="63BC6AF6" w:rsidR="00913F75" w:rsidRPr="00990D8C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K_U0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5</w:t>
            </w:r>
          </w:p>
          <w:p w14:paraId="2680316B" w14:textId="7F172621" w:rsidR="00913F75" w:rsidRPr="00990D8C" w:rsidRDefault="00913F75" w:rsidP="00990D8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D8C">
              <w:rPr>
                <w:rFonts w:ascii="Corbel" w:hAnsi="Corbel"/>
                <w:sz w:val="24"/>
                <w:szCs w:val="24"/>
              </w:rPr>
              <w:t>K_U</w:t>
            </w:r>
            <w:r w:rsidR="00990D8C" w:rsidRPr="00990D8C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90D8C" w:rsidRPr="00990D8C" w14:paraId="1A017505" w14:textId="77777777" w:rsidTr="0013327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56013" w14:textId="77777777" w:rsidR="00913F75" w:rsidRPr="00990D8C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75D1" w14:textId="3D9D8486" w:rsidR="00913F75" w:rsidRPr="00990D8C" w:rsidRDefault="008C2F57" w:rsidP="007205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uznawania jej do rozwiązywania złożonych problemów,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finansowych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, pełnienia ról zawodowych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 xml:space="preserve"> w sektorze budżetowym w pionie księgowości, </w:t>
            </w:r>
            <w:r w:rsidR="0072054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13F75" w:rsidRPr="00990D8C">
              <w:rPr>
                <w:rFonts w:ascii="Corbel" w:hAnsi="Corbel"/>
                <w:b w:val="0"/>
                <w:smallCaps w:val="0"/>
                <w:szCs w:val="24"/>
              </w:rPr>
              <w:t>lanowania i budżetowania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C69E" w14:textId="5560E24E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1</w:t>
            </w:r>
          </w:p>
          <w:p w14:paraId="0FAF6043" w14:textId="464839CD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</w:t>
            </w:r>
            <w:r w:rsidR="00990D8C" w:rsidRPr="00990D8C">
              <w:rPr>
                <w:rFonts w:ascii="Corbel" w:hAnsi="Corbel"/>
                <w:b w:val="0"/>
                <w:szCs w:val="24"/>
              </w:rPr>
              <w:t>2</w:t>
            </w:r>
          </w:p>
          <w:p w14:paraId="01F30660" w14:textId="63F1FF35" w:rsidR="00990D8C" w:rsidRPr="00990D8C" w:rsidRDefault="00990D8C" w:rsidP="00990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90D8C">
              <w:rPr>
                <w:rFonts w:ascii="Corbel" w:hAnsi="Corbel"/>
                <w:b w:val="0"/>
                <w:szCs w:val="24"/>
              </w:rPr>
              <w:t>K_K05</w:t>
            </w:r>
          </w:p>
          <w:p w14:paraId="560C9B0B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3CA4D162" w14:textId="77777777" w:rsidR="00913F75" w:rsidRPr="00990D8C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EDC8322" w14:textId="77777777" w:rsidR="00BA4AD6" w:rsidRDefault="00BA4AD6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811CAD" w14:textId="2E3769A4" w:rsidR="00913F75" w:rsidRDefault="00913F75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299AF371" w14:textId="77777777" w:rsidR="0013327D" w:rsidRDefault="0013327D" w:rsidP="00D81B07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D7BF2" w14:textId="77777777" w:rsidR="00913F75" w:rsidRDefault="00913F75" w:rsidP="00D81B0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585E2658" w14:textId="77777777" w:rsidR="00913F75" w:rsidRDefault="00913F75" w:rsidP="00D81B0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13327D" w14:paraId="12498B56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EE23" w14:textId="77777777" w:rsidR="00913F75" w:rsidRPr="0013327D" w:rsidRDefault="00913F75" w:rsidP="00D81B0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3F75" w:rsidRPr="0013327D" w14:paraId="42347BA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14D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Ogólna charakterystyka sektora finansów publicznych .Formy organizacyjno- prawne sektora publicznego.</w:t>
            </w:r>
          </w:p>
          <w:p w14:paraId="1BF2871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Polityka rachunkowości budżetowej i jej rola w sektorze finansów publicznych. Struktura dysponencka. Tworzenie planów kont. Zakładanie kont syntetycznych i analitycznych, organizacja rachunkowości w budżecie.</w:t>
            </w:r>
          </w:p>
        </w:tc>
      </w:tr>
      <w:tr w:rsidR="00913F75" w:rsidRPr="0013327D" w14:paraId="197BF97E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A5C2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Zasady gospodarki finansowej jednostek organizacyjnych sektora finansów publicznych. Klasyfikacja budżetowa. </w:t>
            </w:r>
          </w:p>
        </w:tc>
      </w:tr>
      <w:tr w:rsidR="00913F75" w:rsidRPr="0013327D" w14:paraId="7657853A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F0D8C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913F75" w:rsidRPr="0013327D" w14:paraId="6EA837D8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0C51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Przepisy ustawy o zamówieniach publicznych a wymagania księgowości</w:t>
            </w:r>
          </w:p>
        </w:tc>
      </w:tr>
      <w:tr w:rsidR="00913F75" w:rsidRPr="0013327D" w14:paraId="50F95C07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510E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913F75" w:rsidRPr="0013327D" w14:paraId="51F854A4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5F8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Sprawozdawczość budżetowa i finansowa. Nadzór dysponencki.</w:t>
            </w:r>
          </w:p>
        </w:tc>
      </w:tr>
      <w:tr w:rsidR="00913F75" w:rsidRPr="0013327D" w14:paraId="64F83AFF" w14:textId="77777777" w:rsidTr="0013327D">
        <w:trPr>
          <w:jc w:val="center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F8B0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Planowanie i budżetowanie w jednostkach sektora publicznego</w:t>
            </w:r>
          </w:p>
        </w:tc>
      </w:tr>
    </w:tbl>
    <w:p w14:paraId="21FC384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1F500ED9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5D5662FD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05AAD" w14:textId="77777777" w:rsidR="00913F75" w:rsidRPr="0013327D" w:rsidRDefault="00913F75" w:rsidP="00D81B07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13327D">
        <w:rPr>
          <w:rFonts w:ascii="Corbel" w:hAnsi="Corbel"/>
          <w:b w:val="0"/>
          <w:bCs/>
          <w:smallCaps w:val="0"/>
          <w:szCs w:val="24"/>
        </w:rPr>
        <w:t xml:space="preserve">Ćwiczenia </w:t>
      </w:r>
      <w:r w:rsidRPr="0013327D">
        <w:rPr>
          <w:rFonts w:ascii="Corbel" w:hAnsi="Corbel"/>
          <w:b w:val="0"/>
          <w:bCs/>
          <w:i/>
          <w:smallCaps w:val="0"/>
          <w:szCs w:val="24"/>
        </w:rPr>
        <w:t xml:space="preserve">:  </w:t>
      </w:r>
      <w:r w:rsidRPr="0013327D">
        <w:rPr>
          <w:rFonts w:ascii="Corbel" w:hAnsi="Corbel"/>
          <w:b w:val="0"/>
          <w:bCs/>
          <w:smallCaps w:val="0"/>
          <w:szCs w:val="24"/>
        </w:rPr>
        <w:t>praca w grupach, rozwiązywanie zadań, dyskusja.</w:t>
      </w:r>
    </w:p>
    <w:p w14:paraId="324385B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36DF31B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C14380A" w14:textId="77777777" w:rsidR="00913F75" w:rsidRDefault="00913F75" w:rsidP="00D81B0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EB69A51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E4B0897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13F75" w:rsidRPr="0013327D" w14:paraId="6F1E154B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69BC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4C2F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</w:t>
            </w:r>
          </w:p>
          <w:p w14:paraId="46A5565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AC23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4EABB6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13F75" w:rsidRPr="0013327D" w14:paraId="4BB63A3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D694" w14:textId="790249CC" w:rsidR="00913F75" w:rsidRPr="0013327D" w:rsidRDefault="0013327D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13F75" w:rsidRPr="0013327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BE12E" w14:textId="197D3E81" w:rsidR="00913F75" w:rsidRPr="0013327D" w:rsidRDefault="0013327D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F75" w:rsidRPr="0013327D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6D76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3828C021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E423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E73C" w14:textId="03CB69BD" w:rsidR="00913F75" w:rsidRPr="0013327D" w:rsidRDefault="00913F75" w:rsidP="00EA19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 xml:space="preserve">Praca kontrolna, kolokwium zaliczeniowe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BE71" w14:textId="77777777" w:rsidR="00913F75" w:rsidRPr="0013327D" w:rsidRDefault="00913F75" w:rsidP="00D81B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13F75" w:rsidRPr="0013327D" w14:paraId="799D3725" w14:textId="77777777" w:rsidTr="0013327D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8BFB" w14:textId="77777777" w:rsidR="00913F75" w:rsidRPr="0013327D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D56F" w14:textId="77777777" w:rsidR="00913F75" w:rsidRPr="0013327D" w:rsidRDefault="00913F75" w:rsidP="00D81B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27D">
              <w:rPr>
                <w:rFonts w:ascii="Corbel" w:hAnsi="Corbel"/>
                <w:sz w:val="24"/>
                <w:szCs w:val="24"/>
              </w:rPr>
              <w:t>Praca kontrolna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AE1B" w14:textId="77777777" w:rsidR="00913F75" w:rsidRPr="0013327D" w:rsidRDefault="00913F75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2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CCBB673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2353FC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C59CE48" w14:textId="77777777" w:rsidR="00913F75" w:rsidRDefault="00913F75" w:rsidP="00D81B0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13F75" w:rsidRPr="00D81B07" w14:paraId="6A4DC45F" w14:textId="77777777" w:rsidTr="00D81B07">
        <w:trPr>
          <w:jc w:val="center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6F2D" w14:textId="2E0A6665" w:rsidR="00913F75" w:rsidRPr="00D81B07" w:rsidRDefault="00913F75" w:rsidP="00EA19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Zaliczenie ćwiczeń: ocen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5EB4">
              <w:rPr>
                <w:rFonts w:ascii="Corbel" w:hAnsi="Corbel"/>
                <w:b w:val="0"/>
                <w:smallCaps w:val="0"/>
                <w:szCs w:val="24"/>
              </w:rPr>
              <w:t xml:space="preserve">pisemnego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A19EF">
              <w:rPr>
                <w:rFonts w:ascii="Corbel" w:hAnsi="Corbel"/>
                <w:b w:val="0"/>
                <w:smallCaps w:val="0"/>
                <w:szCs w:val="24"/>
              </w:rPr>
              <w:t xml:space="preserve">(co najmniej 51% punków możliwych do uzyskania) skorygowana pracą kontrolną i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aktywnością na zajęciach .</w:t>
            </w:r>
          </w:p>
        </w:tc>
      </w:tr>
    </w:tbl>
    <w:p w14:paraId="4473651A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A6233" w14:textId="77777777" w:rsidR="00913F75" w:rsidRDefault="00913F75" w:rsidP="00D81B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60A81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13F75" w14:paraId="40792FED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D7BF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8EE9" w14:textId="77777777" w:rsidR="00913F75" w:rsidRDefault="00913F75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13F75" w14:paraId="7A1EECD9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622E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Godziny kontaktowe wynikające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3256" w14:textId="1E272ACA" w:rsidR="00913F75" w:rsidRDefault="00E63E4D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13F75" w14:paraId="144F9B26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13859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58B5706" w14:textId="1E31E0A3" w:rsidR="00913F75" w:rsidRDefault="00913F75" w:rsidP="00955E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267E" w14:textId="62DBA6FA" w:rsidR="00913F75" w:rsidRDefault="00EA19EF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13F75" w14:paraId="7EC6AF37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4C90" w14:textId="11F91AE3" w:rsidR="00913F75" w:rsidRDefault="00913F75" w:rsidP="00EA19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81B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A19EF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EA19EF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E31E" w14:textId="63EEA58D" w:rsidR="00913F75" w:rsidRDefault="00B9492F" w:rsidP="00955E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705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3F75" w14:paraId="1FC1FA4B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CF76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ACB8" w14:textId="3E5F0DA5" w:rsidR="00913F75" w:rsidRDefault="00B9492F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13F7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13F75" w14:paraId="760A1EAA" w14:textId="77777777" w:rsidTr="00D81B07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D4DA" w14:textId="77777777" w:rsidR="00913F75" w:rsidRDefault="00913F75" w:rsidP="00D81B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1A595" w14:textId="25CA7079" w:rsidR="00913F75" w:rsidRDefault="00B9492F" w:rsidP="00D81B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476248" w14:textId="77777777" w:rsidR="00913F75" w:rsidRPr="00D81B07" w:rsidRDefault="00913F75" w:rsidP="00D81B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81B0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6924E2E" w14:textId="77777777" w:rsidR="00913F75" w:rsidRDefault="00913F75" w:rsidP="00D81B0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9B55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B4EBF44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13F75" w:rsidRPr="00D81B07" w14:paraId="4C26F42E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8CDD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C92F" w14:textId="6977C680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13F75" w:rsidRPr="00D81B07" w14:paraId="416388F3" w14:textId="77777777" w:rsidTr="00D81B07">
        <w:trPr>
          <w:trHeight w:val="39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55F7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8A29E" w14:textId="317DA73B" w:rsidR="00913F75" w:rsidRPr="00D81B07" w:rsidRDefault="00D81B07" w:rsidP="00D81B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89AE5E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A13F27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9006E45" w14:textId="77777777" w:rsidR="00913F75" w:rsidRDefault="00913F75" w:rsidP="00D81B0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1B07" w:rsidRPr="00D81B07" w14:paraId="27152597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2242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2721BBD0" w14:textId="1A39CC63" w:rsidR="00913F75" w:rsidRPr="00D81B07" w:rsidRDefault="00913F75" w:rsidP="00D81B0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81B07">
              <w:rPr>
                <w:rFonts w:ascii="Corbel" w:hAnsi="Corbel"/>
                <w:sz w:val="24"/>
                <w:szCs w:val="24"/>
              </w:rPr>
              <w:t>Cellary M , Kaczurak-Kozak M. (Red),</w:t>
            </w:r>
            <w:r w:rsidRPr="00D81B0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D81B07">
              <w:rPr>
                <w:rFonts w:ascii="Corbel" w:hAnsi="Corbel"/>
                <w:sz w:val="24"/>
                <w:szCs w:val="24"/>
              </w:rPr>
              <w:t>Księgowania w układzie sprawozdawczości finansowej w jednostkach finansów publicznych,wyd.3, Wydawnictwo C. H. Beck,  Warszawa 2018.</w:t>
            </w:r>
          </w:p>
          <w:p w14:paraId="542ED18F" w14:textId="527C0E89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Kiziukiewicz T (red.), Rachunkowość jednostek sektora finansów publicznych, </w:t>
            </w:r>
            <w:r w:rsidR="001D400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ifin, Warszawa 2014.</w:t>
            </w:r>
          </w:p>
          <w:p w14:paraId="232A413A" w14:textId="578BFAE6" w:rsidR="00913F75" w:rsidRPr="00D81B07" w:rsidRDefault="00913F75" w:rsidP="00D81B07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Zysnarska  A , Dokumentacja zasad ( polityki ) rachunkowości w jednostkach budżetowych, w zakładach budżetowych i gospodarstwach pomocniczych jednostek budżetowych, ODDK  sp. z o.o., Gdańsk 2015.</w:t>
            </w:r>
          </w:p>
        </w:tc>
      </w:tr>
      <w:tr w:rsidR="00D81B07" w:rsidRPr="00D81B07" w14:paraId="1093280B" w14:textId="77777777" w:rsidTr="00D81B07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CB53" w14:textId="77777777" w:rsidR="00913F75" w:rsidRPr="00D81B07" w:rsidRDefault="00913F75" w:rsidP="00D81B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D381535" w14:textId="6A0F0302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Winiarska K,   Kaczurak- Kozak M, Rachunkowość budżetowa:</w:t>
            </w:r>
            <w:r w:rsidRPr="00D81B07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 xml:space="preserve">regulacje obowiązujące od 1 stycznia 2018 roku , </w:t>
            </w:r>
            <w:r w:rsidRPr="00D81B07">
              <w:rPr>
                <w:rFonts w:ascii="Corbel" w:hAnsi="Corbel"/>
                <w:b w:val="0"/>
                <w:smallCaps w:val="0"/>
                <w:strike/>
                <w:szCs w:val="24"/>
              </w:rPr>
              <w:t xml:space="preserve"> </w:t>
            </w:r>
            <w:r w:rsidRPr="00D81B07">
              <w:rPr>
                <w:rFonts w:ascii="Corbel" w:hAnsi="Corbel"/>
                <w:b w:val="0"/>
                <w:smallCaps w:val="0"/>
                <w:szCs w:val="24"/>
              </w:rPr>
              <w:t>Wolters Kluwer polska, Warszawa  2018</w:t>
            </w:r>
          </w:p>
          <w:p w14:paraId="0B925505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smallCaps w:val="0"/>
                <w:szCs w:val="24"/>
              </w:rPr>
              <w:t>Ustawa z dnia 27 sierpnia 2009 r. o finansach publicznych (Dz.U. 2009 nr 157 poz. 1240) z późn. zm.</w:t>
            </w:r>
          </w:p>
          <w:p w14:paraId="07D44E3A" w14:textId="77777777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o rachunkowości z dnia 29.IX.1994r.i jej nowelizacja z 2000r.</w:t>
            </w:r>
          </w:p>
          <w:p w14:paraId="51D918A4" w14:textId="40866EFB" w:rsidR="00913F75" w:rsidRPr="00D81B07" w:rsidRDefault="00913F75" w:rsidP="00D81B0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81B07">
              <w:rPr>
                <w:rFonts w:ascii="Corbel" w:hAnsi="Corbel"/>
                <w:b w:val="0"/>
                <w:bCs/>
                <w:smallCaps w:val="0"/>
                <w:szCs w:val="24"/>
              </w:rPr>
              <w:t>Ustawa z dnia 15 grudnia 2016 r. o zmianie ustawy o rachunkowości  (Dz.U. 2017 poz. 61) –wersja aktualizowana</w:t>
            </w:r>
          </w:p>
        </w:tc>
      </w:tr>
    </w:tbl>
    <w:p w14:paraId="7873E703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726710" w14:textId="77777777" w:rsidR="00913F75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CE885C9" w14:textId="77777777" w:rsidR="00913F75" w:rsidRPr="00BA4AD6" w:rsidRDefault="00913F75" w:rsidP="00D81B0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A4A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F6159F8" w14:textId="77777777" w:rsidR="00913F75" w:rsidRDefault="00913F75" w:rsidP="00D81B07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552F0" w14:textId="77777777" w:rsidR="005C3268" w:rsidRDefault="005C3268" w:rsidP="00D81B07">
      <w:pPr>
        <w:spacing w:after="0" w:line="240" w:lineRule="auto"/>
      </w:pPr>
    </w:p>
    <w:sectPr w:rsidR="005C3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92A44" w14:textId="77777777" w:rsidR="00F24A55" w:rsidRDefault="00F24A55" w:rsidP="0013327D">
      <w:pPr>
        <w:spacing w:after="0" w:line="240" w:lineRule="auto"/>
      </w:pPr>
      <w:r>
        <w:separator/>
      </w:r>
    </w:p>
  </w:endnote>
  <w:endnote w:type="continuationSeparator" w:id="0">
    <w:p w14:paraId="79E9283E" w14:textId="77777777" w:rsidR="00F24A55" w:rsidRDefault="00F24A55" w:rsidP="00133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FCCA2" w14:textId="77777777" w:rsidR="00F24A55" w:rsidRDefault="00F24A55" w:rsidP="0013327D">
      <w:pPr>
        <w:spacing w:after="0" w:line="240" w:lineRule="auto"/>
      </w:pPr>
      <w:r>
        <w:separator/>
      </w:r>
    </w:p>
  </w:footnote>
  <w:footnote w:type="continuationSeparator" w:id="0">
    <w:p w14:paraId="4D5E4225" w14:textId="77777777" w:rsidR="00F24A55" w:rsidRDefault="00F24A55" w:rsidP="0013327D">
      <w:pPr>
        <w:spacing w:after="0" w:line="240" w:lineRule="auto"/>
      </w:pPr>
      <w:r>
        <w:continuationSeparator/>
      </w:r>
    </w:p>
  </w:footnote>
  <w:footnote w:id="1">
    <w:p w14:paraId="22F1C601" w14:textId="77777777" w:rsidR="0013327D" w:rsidRDefault="0013327D" w:rsidP="001332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471E9FA6"/>
    <w:lvl w:ilvl="0" w:tplc="2A1E495E">
      <w:start w:val="1"/>
      <w:numFmt w:val="upp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1C3A68"/>
    <w:multiLevelType w:val="hybridMultilevel"/>
    <w:tmpl w:val="BD8C3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41DB4"/>
    <w:multiLevelType w:val="hybridMultilevel"/>
    <w:tmpl w:val="5476C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33220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0390837">
    <w:abstractNumId w:val="3"/>
  </w:num>
  <w:num w:numId="3" w16cid:durableId="816998164">
    <w:abstractNumId w:val="0"/>
  </w:num>
  <w:num w:numId="4" w16cid:durableId="1445690955">
    <w:abstractNumId w:val="1"/>
  </w:num>
  <w:num w:numId="5" w16cid:durableId="1598974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7B4"/>
    <w:rsid w:val="00051690"/>
    <w:rsid w:val="00085BFA"/>
    <w:rsid w:val="0013327D"/>
    <w:rsid w:val="001D4006"/>
    <w:rsid w:val="003317B4"/>
    <w:rsid w:val="005C3268"/>
    <w:rsid w:val="00634E89"/>
    <w:rsid w:val="006A1501"/>
    <w:rsid w:val="0072054B"/>
    <w:rsid w:val="008B4CD1"/>
    <w:rsid w:val="008C2F57"/>
    <w:rsid w:val="00913F75"/>
    <w:rsid w:val="00917749"/>
    <w:rsid w:val="00955EB4"/>
    <w:rsid w:val="00990D8C"/>
    <w:rsid w:val="009D3E99"/>
    <w:rsid w:val="00A14D00"/>
    <w:rsid w:val="00A22742"/>
    <w:rsid w:val="00A70528"/>
    <w:rsid w:val="00A74AA1"/>
    <w:rsid w:val="00AC3DF1"/>
    <w:rsid w:val="00AC73D9"/>
    <w:rsid w:val="00B6692F"/>
    <w:rsid w:val="00B9492F"/>
    <w:rsid w:val="00BA4AD6"/>
    <w:rsid w:val="00BF5A82"/>
    <w:rsid w:val="00C14FFE"/>
    <w:rsid w:val="00D81B07"/>
    <w:rsid w:val="00E34D09"/>
    <w:rsid w:val="00E63E4D"/>
    <w:rsid w:val="00EA19EF"/>
    <w:rsid w:val="00F24A55"/>
    <w:rsid w:val="00F403F1"/>
    <w:rsid w:val="00F77A2D"/>
    <w:rsid w:val="00FC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6C54D"/>
  <w15:chartTrackingRefBased/>
  <w15:docId w15:val="{551E2079-4E5C-4A28-BF7C-9A297B1A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3F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13F7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3F75"/>
    <w:pPr>
      <w:ind w:left="720"/>
      <w:contextualSpacing/>
    </w:pPr>
  </w:style>
  <w:style w:type="paragraph" w:customStyle="1" w:styleId="Punktygwne">
    <w:name w:val="Punkty główne"/>
    <w:basedOn w:val="Normalny"/>
    <w:rsid w:val="00913F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13F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13F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13F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13F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13F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13F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F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F7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32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327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332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1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E0A10D-497E-4C3D-8757-B1728FB6AD10}"/>
</file>

<file path=customXml/itemProps2.xml><?xml version="1.0" encoding="utf-8"?>
<ds:datastoreItem xmlns:ds="http://schemas.openxmlformats.org/officeDocument/2006/customXml" ds:itemID="{54B54732-A0A1-4A80-8BC5-F294A21AD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0612C0-2C59-41EA-BFF0-160F9DCBC5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</dc:creator>
  <cp:keywords/>
  <dc:description/>
  <cp:lastModifiedBy>Szara Katarzyna</cp:lastModifiedBy>
  <cp:revision>14</cp:revision>
  <dcterms:created xsi:type="dcterms:W3CDTF">2020-11-30T21:48:00Z</dcterms:created>
  <dcterms:modified xsi:type="dcterms:W3CDTF">2022-06-01T07:11:00Z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