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F0140" w:rsidRPr="005F6D5D" w:rsidRDefault="00CD6897" w:rsidP="00CF01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F0140" w:rsidRPr="005F6D5D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CF0140" w:rsidRPr="005F6D5D" w:rsidRDefault="00CF0140" w:rsidP="00CF01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0AC28BBB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F6D5D">
        <w:rPr>
          <w:rFonts w:ascii="Corbel" w:hAnsi="Corbel"/>
          <w:smallCaps/>
          <w:sz w:val="24"/>
          <w:szCs w:val="24"/>
        </w:rPr>
        <w:t>202</w:t>
      </w:r>
      <w:r w:rsidR="001A777B">
        <w:rPr>
          <w:rFonts w:ascii="Corbel" w:hAnsi="Corbel"/>
          <w:smallCaps/>
          <w:sz w:val="24"/>
          <w:szCs w:val="24"/>
        </w:rPr>
        <w:t>1</w:t>
      </w:r>
      <w:r w:rsidRPr="005F6D5D">
        <w:rPr>
          <w:rFonts w:ascii="Corbel" w:hAnsi="Corbel"/>
          <w:smallCaps/>
          <w:sz w:val="24"/>
          <w:szCs w:val="24"/>
        </w:rPr>
        <w:t>-202</w:t>
      </w:r>
      <w:r w:rsidR="001A777B">
        <w:rPr>
          <w:rFonts w:ascii="Corbel" w:hAnsi="Corbel"/>
          <w:smallCaps/>
          <w:sz w:val="24"/>
          <w:szCs w:val="24"/>
        </w:rPr>
        <w:t>3</w:t>
      </w:r>
    </w:p>
    <w:p w14:paraId="42D65B55" w14:textId="076A18C5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F6D5D">
        <w:rPr>
          <w:rFonts w:ascii="Corbel" w:hAnsi="Corbel"/>
          <w:sz w:val="20"/>
          <w:szCs w:val="20"/>
        </w:rPr>
        <w:t>Rok akademicki: 202</w:t>
      </w:r>
      <w:r w:rsidR="001A777B">
        <w:rPr>
          <w:rFonts w:ascii="Corbel" w:hAnsi="Corbel"/>
          <w:sz w:val="20"/>
          <w:szCs w:val="20"/>
        </w:rPr>
        <w:t>2</w:t>
      </w:r>
      <w:r w:rsidRPr="005F6D5D">
        <w:rPr>
          <w:rFonts w:ascii="Corbel" w:hAnsi="Corbel"/>
          <w:sz w:val="20"/>
          <w:szCs w:val="20"/>
        </w:rPr>
        <w:t>/202</w:t>
      </w:r>
      <w:r w:rsidR="001A777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85747A" w:rsidRPr="005F6D5D" w:rsidRDefault="0085747A" w:rsidP="00CF014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C6E7FD4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6D5D">
        <w:rPr>
          <w:rFonts w:ascii="Corbel" w:hAnsi="Corbel"/>
          <w:szCs w:val="24"/>
        </w:rPr>
        <w:t xml:space="preserve">1. </w:t>
      </w:r>
      <w:r w:rsidR="0085747A" w:rsidRPr="005F6D5D">
        <w:rPr>
          <w:rFonts w:ascii="Corbel" w:hAnsi="Corbel"/>
          <w:szCs w:val="24"/>
        </w:rPr>
        <w:t xml:space="preserve">Podstawowe </w:t>
      </w:r>
      <w:r w:rsidR="00445970" w:rsidRPr="005F6D5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6D5D" w14:paraId="47DA3F87" w14:textId="77777777" w:rsidTr="00B819C8">
        <w:tc>
          <w:tcPr>
            <w:tcW w:w="2694" w:type="dxa"/>
            <w:vAlign w:val="center"/>
          </w:tcPr>
          <w:p w14:paraId="59701564" w14:textId="77777777" w:rsidR="0085747A" w:rsidRPr="005F6D5D" w:rsidRDefault="00C05F44" w:rsidP="005F6D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E2DD2D" w14:textId="77777777" w:rsidR="0085747A" w:rsidRPr="005F6D5D" w:rsidRDefault="00DD3339" w:rsidP="005F6D5D">
            <w:pPr>
              <w:pStyle w:val="Nagwek3"/>
              <w:spacing w:before="0" w:line="240" w:lineRule="auto"/>
              <w:rPr>
                <w:rFonts w:ascii="Corbel" w:hAnsi="Corbel"/>
                <w:b w:val="0"/>
                <w:color w:val="auto"/>
              </w:rPr>
            </w:pPr>
            <w:r w:rsidRPr="005F6D5D">
              <w:rPr>
                <w:rFonts w:ascii="Corbel" w:hAnsi="Corbel"/>
                <w:b w:val="0"/>
                <w:color w:val="auto"/>
                <w:sz w:val="24"/>
                <w:szCs w:val="24"/>
              </w:rPr>
              <w:t>Zachowania na rynku usług</w:t>
            </w:r>
          </w:p>
        </w:tc>
      </w:tr>
      <w:tr w:rsidR="0085747A" w:rsidRPr="005F6D5D" w14:paraId="1F878AC5" w14:textId="77777777" w:rsidTr="00B819C8">
        <w:tc>
          <w:tcPr>
            <w:tcW w:w="2694" w:type="dxa"/>
            <w:vAlign w:val="center"/>
          </w:tcPr>
          <w:p w14:paraId="4CA29152" w14:textId="77777777" w:rsidR="0085747A" w:rsidRPr="005F6D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FA8092" w14:textId="77777777" w:rsidR="0085747A" w:rsidRPr="005F6D5D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F6D5D">
              <w:rPr>
                <w:rFonts w:ascii="Corbel" w:hAnsi="Corbel"/>
                <w:b w:val="0"/>
                <w:sz w:val="24"/>
                <w:szCs w:val="24"/>
              </w:rPr>
              <w:t>/EUB/C-1.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2D7376" w:rsidRPr="005F6D5D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5F6D5D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5F6D5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F6D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6D5D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F6D5D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F6D5D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5F6D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F6D5D" w:rsidRDefault="00DD3339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F0140" w:rsidRPr="005F6D5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F6D5D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F6D5D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317B8C" w:rsidR="0085747A" w:rsidRPr="005F6D5D" w:rsidRDefault="0051686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</w:t>
            </w:r>
            <w:r w:rsidR="0017512A" w:rsidRPr="005F6D5D">
              <w:rPr>
                <w:rFonts w:ascii="Corbel" w:hAnsi="Corbel"/>
                <w:b w:val="0"/>
                <w:sz w:val="24"/>
                <w:szCs w:val="24"/>
              </w:rPr>
              <w:t>acjonarne</w:t>
            </w:r>
          </w:p>
        </w:tc>
      </w:tr>
      <w:tr w:rsidR="0085747A" w:rsidRPr="005F6D5D" w14:paraId="593D1C11" w14:textId="77777777" w:rsidTr="00B819C8">
        <w:tc>
          <w:tcPr>
            <w:tcW w:w="2694" w:type="dxa"/>
            <w:vAlign w:val="center"/>
          </w:tcPr>
          <w:p w14:paraId="47AAF24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6D5D">
              <w:rPr>
                <w:rFonts w:ascii="Corbel" w:hAnsi="Corbel"/>
                <w:sz w:val="24"/>
                <w:szCs w:val="24"/>
              </w:rPr>
              <w:t>/y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5F6D5D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F6D5D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5F6D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6D5D" w14:paraId="267D870B" w14:textId="77777777" w:rsidTr="00B819C8">
        <w:tc>
          <w:tcPr>
            <w:tcW w:w="2694" w:type="dxa"/>
            <w:vAlign w:val="center"/>
          </w:tcPr>
          <w:p w14:paraId="69C2AF6E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218B5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5F6D5D" w14:paraId="3F1AB8DC" w14:textId="77777777" w:rsidTr="00B819C8">
        <w:tc>
          <w:tcPr>
            <w:tcW w:w="2694" w:type="dxa"/>
            <w:vAlign w:val="center"/>
          </w:tcPr>
          <w:p w14:paraId="471FE442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7623EB" w14:textId="77777777" w:rsidR="0085747A" w:rsidRPr="005F6D5D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7A64E18" w14:textId="77777777" w:rsidR="0085747A" w:rsidRPr="005F6D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* </w:t>
      </w:r>
      <w:r w:rsidRPr="005F6D5D">
        <w:rPr>
          <w:rFonts w:ascii="Corbel" w:hAnsi="Corbel"/>
          <w:i/>
          <w:sz w:val="24"/>
          <w:szCs w:val="24"/>
        </w:rPr>
        <w:t>-</w:t>
      </w:r>
      <w:r w:rsidR="00B90885" w:rsidRPr="005F6D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6D5D">
        <w:rPr>
          <w:rFonts w:ascii="Corbel" w:hAnsi="Corbel"/>
          <w:b w:val="0"/>
          <w:sz w:val="24"/>
          <w:szCs w:val="24"/>
        </w:rPr>
        <w:t>e,</w:t>
      </w:r>
      <w:r w:rsidR="00A82D4B" w:rsidRPr="005F6D5D">
        <w:rPr>
          <w:rFonts w:ascii="Corbel" w:hAnsi="Corbel"/>
          <w:b w:val="0"/>
          <w:sz w:val="24"/>
          <w:szCs w:val="24"/>
        </w:rPr>
        <w:t xml:space="preserve"> </w:t>
      </w:r>
      <w:r w:rsidRPr="005F6D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6D5D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5F6D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1.</w:t>
      </w:r>
      <w:r w:rsidR="00E22FBC" w:rsidRPr="005F6D5D">
        <w:rPr>
          <w:rFonts w:ascii="Corbel" w:hAnsi="Corbel"/>
          <w:sz w:val="24"/>
          <w:szCs w:val="24"/>
        </w:rPr>
        <w:t>1</w:t>
      </w:r>
      <w:r w:rsidRPr="005F6D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F6D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6D5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5F6D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(</w:t>
            </w:r>
            <w:r w:rsidR="00363F78" w:rsidRPr="005F6D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Wykł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Konw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Sem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Prakt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6D5D">
              <w:rPr>
                <w:rFonts w:ascii="Corbel" w:hAnsi="Corbel"/>
                <w:b/>
                <w:szCs w:val="24"/>
              </w:rPr>
              <w:t>Liczba pkt</w:t>
            </w:r>
            <w:r w:rsidR="00B90885" w:rsidRPr="005F6D5D">
              <w:rPr>
                <w:rFonts w:ascii="Corbel" w:hAnsi="Corbel"/>
                <w:b/>
                <w:szCs w:val="24"/>
              </w:rPr>
              <w:t>.</w:t>
            </w:r>
            <w:r w:rsidRPr="005F6D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6D5D" w14:paraId="7AC83208" w14:textId="77777777" w:rsidTr="00CF01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5F6D5D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26467A8B" w:rsidR="00015B8F" w:rsidRPr="005F6D5D" w:rsidRDefault="005168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5F6D5D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5F6D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5F6D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1.</w:t>
      </w:r>
      <w:r w:rsidR="00E22FBC" w:rsidRPr="005F6D5D">
        <w:rPr>
          <w:rFonts w:ascii="Corbel" w:hAnsi="Corbel"/>
          <w:smallCaps w:val="0"/>
          <w:szCs w:val="24"/>
        </w:rPr>
        <w:t>2</w:t>
      </w:r>
      <w:r w:rsidR="00F83B28" w:rsidRPr="005F6D5D">
        <w:rPr>
          <w:rFonts w:ascii="Corbel" w:hAnsi="Corbel"/>
          <w:smallCaps w:val="0"/>
          <w:szCs w:val="24"/>
        </w:rPr>
        <w:t>.</w:t>
      </w:r>
      <w:r w:rsidR="00F83B28" w:rsidRPr="005F6D5D">
        <w:rPr>
          <w:rFonts w:ascii="Corbel" w:hAnsi="Corbel"/>
          <w:smallCaps w:val="0"/>
          <w:szCs w:val="24"/>
        </w:rPr>
        <w:tab/>
      </w:r>
      <w:r w:rsidRPr="005F6D5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6D5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6D5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F6D5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MS Gothic" w:eastAsia="MS Gothic" w:hAnsi="MS Gothic" w:cs="MS Gothic" w:hint="eastAsia"/>
          <w:b w:val="0"/>
          <w:szCs w:val="24"/>
        </w:rPr>
        <w:t>☐</w:t>
      </w:r>
      <w:r w:rsidRPr="005F6D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1.3 </w:t>
      </w:r>
      <w:r w:rsidRPr="005F6D5D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F6D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5F6D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240CD693" w14:textId="77777777" w:rsidTr="00745302">
        <w:tc>
          <w:tcPr>
            <w:tcW w:w="9670" w:type="dxa"/>
          </w:tcPr>
          <w:p w14:paraId="1360330B" w14:textId="77777777" w:rsidR="0085747A" w:rsidRPr="005F6D5D" w:rsidRDefault="002B0475" w:rsidP="00CF01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</w:t>
            </w:r>
            <w:r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>Umiejętność analizy problemów ekonomicznych oraz czynników wpływających na zmiany w sektorze usług.</w:t>
            </w:r>
            <w:r w:rsidR="00CF0140"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 xml:space="preserve"> </w:t>
            </w:r>
            <w:r w:rsidR="00467CD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marketingu.</w:t>
            </w:r>
          </w:p>
        </w:tc>
      </w:tr>
    </w:tbl>
    <w:p w14:paraId="3656B9AB" w14:textId="77777777" w:rsidR="00153C41" w:rsidRPr="005F6D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>3.</w:t>
      </w:r>
      <w:r w:rsidR="00A84C85" w:rsidRPr="005F6D5D">
        <w:rPr>
          <w:rFonts w:ascii="Corbel" w:hAnsi="Corbel"/>
          <w:szCs w:val="24"/>
        </w:rPr>
        <w:t>cele, efekty uczenia się</w:t>
      </w:r>
      <w:r w:rsidR="0085747A" w:rsidRPr="005F6D5D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5F6D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F6D5D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5F6D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F6D5D" w14:paraId="732A4804" w14:textId="77777777" w:rsidTr="00923D7D">
        <w:tc>
          <w:tcPr>
            <w:tcW w:w="851" w:type="dxa"/>
            <w:vAlign w:val="center"/>
          </w:tcPr>
          <w:p w14:paraId="5372B5A4" w14:textId="77777777" w:rsidR="0085747A" w:rsidRPr="005F6D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A3E10B" w14:textId="77777777" w:rsidR="0085747A" w:rsidRPr="005F6D5D" w:rsidRDefault="009513A0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determinantami i skutkami </w:t>
            </w: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 konsumentów na rynku usług oraz przedstawienie czynników wpływających na zachowania nabywców.</w:t>
            </w:r>
          </w:p>
        </w:tc>
      </w:tr>
      <w:tr w:rsidR="00893BE4" w:rsidRPr="005F6D5D" w14:paraId="440BF2EA" w14:textId="77777777" w:rsidTr="00923D7D">
        <w:tc>
          <w:tcPr>
            <w:tcW w:w="851" w:type="dxa"/>
            <w:vAlign w:val="center"/>
          </w:tcPr>
          <w:p w14:paraId="550CF7E8" w14:textId="77777777" w:rsidR="00893BE4" w:rsidRPr="005F6D5D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C21E90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Nabycie umiejętności przedstawiania i analiza procesów decyzyjnych konsumentów oraz czynników wpływających na te procesu</w:t>
            </w:r>
          </w:p>
        </w:tc>
      </w:tr>
      <w:tr w:rsidR="00893BE4" w:rsidRPr="005F6D5D" w14:paraId="23DBD082" w14:textId="77777777" w:rsidTr="00923D7D">
        <w:tc>
          <w:tcPr>
            <w:tcW w:w="851" w:type="dxa"/>
            <w:vAlign w:val="center"/>
          </w:tcPr>
          <w:p w14:paraId="53C0B3C4" w14:textId="77777777" w:rsidR="00893BE4" w:rsidRPr="005F6D5D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D15E65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53128261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5F6D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3.2 </w:t>
      </w:r>
      <w:r w:rsidR="001D7B54" w:rsidRPr="005F6D5D">
        <w:rPr>
          <w:rFonts w:ascii="Corbel" w:hAnsi="Corbel"/>
          <w:b/>
          <w:sz w:val="24"/>
          <w:szCs w:val="24"/>
        </w:rPr>
        <w:t xml:space="preserve">Efekty </w:t>
      </w:r>
      <w:r w:rsidR="00C05F44" w:rsidRPr="005F6D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6D5D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5F6D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F6D5D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6D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6D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5F6D5D" w14:paraId="226A12EC" w14:textId="77777777" w:rsidTr="005E6E85">
        <w:tc>
          <w:tcPr>
            <w:tcW w:w="1701" w:type="dxa"/>
          </w:tcPr>
          <w:p w14:paraId="4FCA5964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55565A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w pogłębionym stopniu pojęcia, fakty i zjawiska z zakresu nauk ekonomicznych oraz złożone i różnorodne uwarunkowania ekonomiczne, instytucjonalne, prawne oraz kulturowe i etyczne działalności w sektorze usług oraz określa ich przebieg i skutki w sposób ewolucyjny i wariantowy</w:t>
            </w:r>
          </w:p>
        </w:tc>
        <w:tc>
          <w:tcPr>
            <w:tcW w:w="1873" w:type="dxa"/>
          </w:tcPr>
          <w:p w14:paraId="27F8033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9AE7B68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5F6D5D" w14:paraId="3C6FD494" w14:textId="77777777" w:rsidTr="005E6E85">
        <w:tc>
          <w:tcPr>
            <w:tcW w:w="1701" w:type="dxa"/>
          </w:tcPr>
          <w:p w14:paraId="56A76B19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63CA71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analizować zjawiska, ich uwarunkowania i determinanty oraz procesy zachodzące w gospodarce i wskazywać na powiązania między tymi procesami 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a zachowaniem na rynku usług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oraz posługiwać się literaturą obcą w ide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ntyfikacji zjawisk gospodarczo- społecznych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 i wykorzystywać posiadaną wiedzę w procesie kreatywnych poszukiwań rozwiązań złożonych i nietypowych problemów gospodarczych i społecznych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wpływających na zachowania 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konsumentów na rynku usług</w:t>
            </w:r>
          </w:p>
        </w:tc>
        <w:tc>
          <w:tcPr>
            <w:tcW w:w="1873" w:type="dxa"/>
          </w:tcPr>
          <w:p w14:paraId="3CFCD0C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5D6DC2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5F6D5D" w14:paraId="292213F7" w14:textId="77777777" w:rsidTr="005E6E85">
        <w:tc>
          <w:tcPr>
            <w:tcW w:w="1701" w:type="dxa"/>
          </w:tcPr>
          <w:p w14:paraId="1C8C8ADF" w14:textId="0361403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08CE37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kierować pracą zespołu, współdziałać w grupie w ramach prac zespołowych </w:t>
            </w:r>
          </w:p>
        </w:tc>
        <w:tc>
          <w:tcPr>
            <w:tcW w:w="1873" w:type="dxa"/>
          </w:tcPr>
          <w:p w14:paraId="1F557C7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101652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5F6D5D" w14:paraId="7AFF4F43" w14:textId="77777777" w:rsidTr="005E6E85">
        <w:tc>
          <w:tcPr>
            <w:tcW w:w="1701" w:type="dxa"/>
          </w:tcPr>
          <w:p w14:paraId="579D1D26" w14:textId="44E8792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53206" w14:textId="77777777" w:rsidR="00DD539B" w:rsidRPr="005F6D5D" w:rsidRDefault="002D7376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Jest przygotowany do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odpowiedzialnego pełnienia ról zawodowych z uwzględnieniem zmieniających się potrzeb społecznych, przestrzegania i rozwijania zasad etyki </w:t>
            </w:r>
            <w:r w:rsidR="00026323" w:rsidRPr="005F6D5D">
              <w:rPr>
                <w:rFonts w:ascii="Corbel" w:hAnsi="Corbel"/>
                <w:sz w:val="24"/>
                <w:szCs w:val="24"/>
              </w:rPr>
              <w:t>na rynku usług</w:t>
            </w:r>
          </w:p>
        </w:tc>
        <w:tc>
          <w:tcPr>
            <w:tcW w:w="1873" w:type="dxa"/>
          </w:tcPr>
          <w:p w14:paraId="69B49A12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5355" w:rsidRPr="005F6D5D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  <w:p w14:paraId="4B99056E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5F6D5D" w:rsidRDefault="00675843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>3.3</w:t>
      </w:r>
      <w:r w:rsidR="0085747A" w:rsidRPr="005F6D5D">
        <w:rPr>
          <w:rFonts w:ascii="Corbel" w:hAnsi="Corbel"/>
          <w:b/>
          <w:sz w:val="24"/>
          <w:szCs w:val="24"/>
        </w:rPr>
        <w:t>T</w:t>
      </w:r>
      <w:r w:rsidR="001D7B54" w:rsidRPr="005F6D5D">
        <w:rPr>
          <w:rFonts w:ascii="Corbel" w:hAnsi="Corbel"/>
          <w:b/>
          <w:sz w:val="24"/>
          <w:szCs w:val="24"/>
        </w:rPr>
        <w:t xml:space="preserve">reści programowe </w:t>
      </w:r>
    </w:p>
    <w:p w14:paraId="3461D779" w14:textId="77777777" w:rsidR="00CF0140" w:rsidRPr="005F6D5D" w:rsidRDefault="00CF0140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5F6D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6D5D">
        <w:rPr>
          <w:rFonts w:ascii="Corbel" w:hAnsi="Corbel"/>
          <w:sz w:val="24"/>
          <w:szCs w:val="24"/>
        </w:rPr>
        <w:t xml:space="preserve">, </w:t>
      </w:r>
      <w:r w:rsidRPr="005F6D5D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5F6D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587EA2A8" w14:textId="77777777" w:rsidTr="00923D7D">
        <w:tc>
          <w:tcPr>
            <w:tcW w:w="9639" w:type="dxa"/>
          </w:tcPr>
          <w:p w14:paraId="35113026" w14:textId="77777777" w:rsidR="0085747A" w:rsidRPr="005F6D5D" w:rsidRDefault="0085747A" w:rsidP="00CF014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5355" w:rsidRPr="005F6D5D" w14:paraId="1CC0BC2C" w14:textId="77777777" w:rsidTr="00923D7D">
        <w:tc>
          <w:tcPr>
            <w:tcW w:w="9639" w:type="dxa"/>
          </w:tcPr>
          <w:p w14:paraId="22DA58B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Specyfika usług (4N) i jej wpływ na zachowania nabywców oraz możliwość kształtowania strategii firm usługowych</w:t>
            </w:r>
          </w:p>
        </w:tc>
      </w:tr>
      <w:tr w:rsidR="00BB5355" w:rsidRPr="005F6D5D" w14:paraId="07399FF5" w14:textId="77777777" w:rsidTr="00923D7D">
        <w:tc>
          <w:tcPr>
            <w:tcW w:w="9639" w:type="dxa"/>
          </w:tcPr>
          <w:p w14:paraId="2CFCC3B3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Metody analizy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na rynku usług. Model typu „bodziec –reakcja” .</w:t>
            </w:r>
          </w:p>
        </w:tc>
      </w:tr>
      <w:tr w:rsidR="00BB5355" w:rsidRPr="005F6D5D" w14:paraId="1FEF5CD4" w14:textId="77777777" w:rsidTr="00923D7D">
        <w:tc>
          <w:tcPr>
            <w:tcW w:w="9639" w:type="dxa"/>
          </w:tcPr>
          <w:p w14:paraId="6DFD3FC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Główne determinanty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 - czynniki kulturowe, społeczne, osobowe i psychologiczne kształtujące procesy decyzyjne na rynku usług.</w:t>
            </w:r>
          </w:p>
        </w:tc>
      </w:tr>
      <w:tr w:rsidR="00BB5355" w:rsidRPr="005F6D5D" w14:paraId="02B18817" w14:textId="77777777" w:rsidTr="00923D7D">
        <w:tc>
          <w:tcPr>
            <w:tcW w:w="9639" w:type="dxa"/>
          </w:tcPr>
          <w:p w14:paraId="5EA87CC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Kulturowe i subkulturowe uwarunkowania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 Zróżnicowanie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na różnych rynkach.</w:t>
            </w:r>
          </w:p>
        </w:tc>
      </w:tr>
      <w:tr w:rsidR="00BB5355" w:rsidRPr="005F6D5D" w14:paraId="7F42F9A0" w14:textId="77777777" w:rsidTr="00923D7D">
        <w:tc>
          <w:tcPr>
            <w:tcW w:w="9639" w:type="dxa"/>
          </w:tcPr>
          <w:p w14:paraId="207FA4CA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Psychologiczne podstawy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</w:t>
            </w:r>
          </w:p>
        </w:tc>
      </w:tr>
      <w:tr w:rsidR="00BB5355" w:rsidRPr="005F6D5D" w14:paraId="618742ED" w14:textId="77777777" w:rsidTr="00923D7D">
        <w:tc>
          <w:tcPr>
            <w:tcW w:w="9639" w:type="dxa"/>
          </w:tcPr>
          <w:p w14:paraId="44D9E53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Proces decyzyjny towarzyszący nabywaniu usług - etapy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B5355" w:rsidRPr="005F6D5D" w14:paraId="601DE515" w14:textId="77777777" w:rsidTr="00923D7D">
        <w:tc>
          <w:tcPr>
            <w:tcW w:w="9639" w:type="dxa"/>
          </w:tcPr>
          <w:p w14:paraId="1D1A7F55" w14:textId="77777777" w:rsidR="00BB5355" w:rsidRPr="005F6D5D" w:rsidRDefault="00B84621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Zachowania konsumentów na przykładzie wybranych rynków usług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–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projekty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B7827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5F6D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3.4 Metody dydaktyczne</w:t>
      </w:r>
    </w:p>
    <w:p w14:paraId="1FC3994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CCCA5" w14:textId="30F5D341" w:rsidR="00E960BB" w:rsidRPr="005F6D5D" w:rsidRDefault="00153C41" w:rsidP="498733F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5F6D5D">
        <w:rPr>
          <w:rFonts w:ascii="Corbel" w:hAnsi="Corbel"/>
          <w:b w:val="0"/>
          <w:smallCaps w:val="0"/>
        </w:rPr>
        <w:t xml:space="preserve">Ćwiczenia: </w:t>
      </w:r>
      <w:r w:rsidR="0085747A" w:rsidRPr="005F6D5D">
        <w:rPr>
          <w:rFonts w:ascii="Corbel" w:hAnsi="Corbel"/>
          <w:b w:val="0"/>
          <w:smallCaps w:val="0"/>
        </w:rPr>
        <w:t xml:space="preserve"> metoda projektów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85747A" w:rsidRPr="005F6D5D">
        <w:rPr>
          <w:rFonts w:ascii="Corbel" w:hAnsi="Corbel"/>
          <w:b w:val="0"/>
          <w:smallCaps w:val="0"/>
        </w:rPr>
        <w:t>projekt badawc</w:t>
      </w:r>
      <w:r w:rsidR="00026323" w:rsidRPr="005F6D5D">
        <w:rPr>
          <w:rFonts w:ascii="Corbel" w:hAnsi="Corbel"/>
          <w:b w:val="0"/>
          <w:smallCaps w:val="0"/>
        </w:rPr>
        <w:t xml:space="preserve">zy, </w:t>
      </w:r>
      <w:r w:rsidR="001718A7" w:rsidRPr="005F6D5D">
        <w:rPr>
          <w:rFonts w:ascii="Corbel" w:hAnsi="Corbel"/>
          <w:b w:val="0"/>
          <w:smallCaps w:val="0"/>
        </w:rPr>
        <w:t>praca w </w:t>
      </w:r>
      <w:r w:rsidR="0085747A" w:rsidRPr="005F6D5D">
        <w:rPr>
          <w:rFonts w:ascii="Corbel" w:hAnsi="Corbel"/>
          <w:b w:val="0"/>
          <w:smallCaps w:val="0"/>
        </w:rPr>
        <w:t>grupach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BB04CF" w:rsidRPr="005F6D5D">
        <w:rPr>
          <w:rFonts w:ascii="Corbel" w:hAnsi="Corbel"/>
          <w:b w:val="0"/>
          <w:smallCaps w:val="0"/>
        </w:rPr>
        <w:t>zadnia do wykonania</w:t>
      </w:r>
      <w:r w:rsidR="0071620A" w:rsidRPr="005F6D5D">
        <w:rPr>
          <w:rFonts w:ascii="Corbel" w:hAnsi="Corbel"/>
          <w:b w:val="0"/>
          <w:smallCaps w:val="0"/>
        </w:rPr>
        <w:t>,</w:t>
      </w:r>
      <w:r w:rsidR="0085747A" w:rsidRPr="005F6D5D">
        <w:rPr>
          <w:rFonts w:ascii="Corbel" w:hAnsi="Corbel"/>
          <w:b w:val="0"/>
          <w:smallCaps w:val="0"/>
        </w:rPr>
        <w:t xml:space="preserve"> dyskusja</w:t>
      </w:r>
      <w:r w:rsidR="00D00514" w:rsidRPr="005F6D5D">
        <w:rPr>
          <w:rFonts w:ascii="Corbel" w:hAnsi="Corbel"/>
          <w:b w:val="0"/>
          <w:smallCaps w:val="0"/>
        </w:rPr>
        <w:t>.</w:t>
      </w:r>
    </w:p>
    <w:p w14:paraId="0562CB0E" w14:textId="77777777" w:rsidR="00D00514" w:rsidRPr="005F6D5D" w:rsidRDefault="00D00514" w:rsidP="0002632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FB1868" w14:textId="77777777" w:rsidR="0085747A" w:rsidRPr="005F6D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 </w:t>
      </w:r>
      <w:r w:rsidR="0085747A" w:rsidRPr="005F6D5D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5F6D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5F6D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6D5D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6D5D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5F6D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5F6D5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5F6D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6D5D" w14:paraId="556FDEA6" w14:textId="77777777" w:rsidTr="00C05F44">
        <w:tc>
          <w:tcPr>
            <w:tcW w:w="1985" w:type="dxa"/>
          </w:tcPr>
          <w:p w14:paraId="17368564" w14:textId="42993B28" w:rsidR="0085747A" w:rsidRPr="005F6D5D" w:rsidRDefault="005F6D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</w:t>
            </w:r>
            <w:r w:rsidR="0085747A" w:rsidRPr="005F6D5D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1A63C78" w14:textId="77777777" w:rsidR="0085747A" w:rsidRPr="005F6D5D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</w:p>
        </w:tc>
        <w:tc>
          <w:tcPr>
            <w:tcW w:w="2126" w:type="dxa"/>
          </w:tcPr>
          <w:p w14:paraId="4DAA6B7E" w14:textId="38C52981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D63A6" w:rsidRPr="005F6D5D" w14:paraId="3F4D0E81" w14:textId="77777777" w:rsidTr="00C05F44">
        <w:tc>
          <w:tcPr>
            <w:tcW w:w="1985" w:type="dxa"/>
          </w:tcPr>
          <w:p w14:paraId="727CF0E4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8067A2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EA2475A" w14:textId="7EAC1B76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F6D5D" w14:paraId="2A8C578B" w14:textId="77777777" w:rsidTr="00C05F44">
        <w:tc>
          <w:tcPr>
            <w:tcW w:w="1985" w:type="dxa"/>
          </w:tcPr>
          <w:p w14:paraId="3D1CB954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5F6D5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075D187" w14:textId="77777777" w:rsidR="0085747A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D339D6C" w14:textId="3A125093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D63A6" w:rsidRPr="005F6D5D" w14:paraId="00104B86" w14:textId="77777777" w:rsidTr="00C05F44">
        <w:tc>
          <w:tcPr>
            <w:tcW w:w="1985" w:type="dxa"/>
          </w:tcPr>
          <w:p w14:paraId="3A04FA72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065B63C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E2ECD0A" w14:textId="3F62ACFC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D98A12B" w14:textId="77777777" w:rsidR="00923D7D" w:rsidRPr="005F6D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5F6D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4.2 </w:t>
      </w:r>
      <w:r w:rsidR="0085747A" w:rsidRPr="005F6D5D">
        <w:rPr>
          <w:rFonts w:ascii="Corbel" w:hAnsi="Corbel"/>
          <w:smallCaps w:val="0"/>
          <w:szCs w:val="24"/>
        </w:rPr>
        <w:t>Warunki zaliczenia przedmiotu (kryteria oceniania)</w:t>
      </w:r>
    </w:p>
    <w:p w14:paraId="2946DB82" w14:textId="77777777" w:rsidR="00923D7D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3C468A24" w14:textId="77777777" w:rsidTr="00923D7D">
        <w:tc>
          <w:tcPr>
            <w:tcW w:w="9670" w:type="dxa"/>
          </w:tcPr>
          <w:p w14:paraId="0A60A949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  <w:r w:rsidR="00BB04CF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FD8BF8" w14:textId="7DBEB1B2" w:rsidR="005F6D5D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 </w:t>
            </w:r>
            <w:r w:rsidR="00C67CDF" w:rsidRPr="005F6D5D">
              <w:rPr>
                <w:rFonts w:ascii="Corbel" w:hAnsi="Corbel"/>
                <w:sz w:val="24"/>
                <w:szCs w:val="24"/>
              </w:rPr>
              <w:t>test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</w:p>
          <w:p w14:paraId="4A811B7F" w14:textId="0EF590BF" w:rsidR="002D7376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</w:t>
            </w:r>
            <w:r w:rsidR="00BB04CF" w:rsidRPr="005F6D5D">
              <w:rPr>
                <w:rFonts w:ascii="Corbel" w:hAnsi="Corbel"/>
                <w:sz w:val="24"/>
                <w:szCs w:val="24"/>
              </w:rPr>
              <w:t xml:space="preserve"> 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2D7376" w:rsidRPr="005F6D5D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7E72C64B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Przy ustalaniu oceny stosuje się następującą skalę przeliczania punktów na oceny:</w:t>
            </w:r>
          </w:p>
          <w:p w14:paraId="5B199899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bdb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- od 91</w:t>
            </w:r>
            <w:r w:rsidR="002D7376" w:rsidRPr="005F6D5D">
              <w:rPr>
                <w:rFonts w:ascii="Corbel" w:hAnsi="Corbel" w:cs="Tahoma"/>
                <w:color w:val="000000"/>
              </w:rPr>
              <w:t>% - do 100%,</w:t>
            </w:r>
          </w:p>
          <w:p w14:paraId="6443CBA6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81% - do 90</w:t>
            </w:r>
            <w:r w:rsidR="002D7376" w:rsidRPr="005F6D5D">
              <w:rPr>
                <w:rFonts w:ascii="Corbel" w:hAnsi="Corbel" w:cs="Tahoma"/>
                <w:color w:val="000000"/>
              </w:rPr>
              <w:t>%,</w:t>
            </w:r>
          </w:p>
          <w:p w14:paraId="3069A6BF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 - od 7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80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BDEC592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6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70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90BF9D2" w14:textId="77777777" w:rsidR="0085747A" w:rsidRPr="005F6D5D" w:rsidRDefault="00BB04CF" w:rsidP="00BB04CF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- od 51% - do 60%</w:t>
            </w:r>
          </w:p>
        </w:tc>
      </w:tr>
    </w:tbl>
    <w:p w14:paraId="5997CC1D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5F6D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5. </w:t>
      </w:r>
      <w:r w:rsidR="00C61DC5" w:rsidRPr="005F6D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6D5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6D5D" w14:paraId="33472E7B" w14:textId="77777777" w:rsidTr="00923D7D">
        <w:tc>
          <w:tcPr>
            <w:tcW w:w="4962" w:type="dxa"/>
          </w:tcPr>
          <w:p w14:paraId="1943409D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6D5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6D5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F6D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6D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372B427D" w:rsidR="0085747A" w:rsidRPr="005F6D5D" w:rsidRDefault="00F33B04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5F6D5D" w14:paraId="5D8EB871" w14:textId="77777777" w:rsidTr="00923D7D">
        <w:tc>
          <w:tcPr>
            <w:tcW w:w="4962" w:type="dxa"/>
          </w:tcPr>
          <w:p w14:paraId="2750A6CD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F6D5D" w14:paraId="7EEC5B35" w14:textId="77777777" w:rsidTr="00923D7D">
        <w:tc>
          <w:tcPr>
            <w:tcW w:w="4962" w:type="dxa"/>
          </w:tcPr>
          <w:p w14:paraId="06B39825" w14:textId="3177B4C0" w:rsidR="00C61DC5" w:rsidRPr="005F6D5D" w:rsidRDefault="00C61DC5" w:rsidP="00080B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80B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D5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5F6D5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5F6D5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393B24" w14:textId="18944C09" w:rsidR="00C61DC5" w:rsidRPr="005F6D5D" w:rsidRDefault="00F33B04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5F6D5D" w14:paraId="4D6280AD" w14:textId="77777777" w:rsidTr="00923D7D">
        <w:tc>
          <w:tcPr>
            <w:tcW w:w="4962" w:type="dxa"/>
          </w:tcPr>
          <w:p w14:paraId="3D4B2727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F6D5D" w14:paraId="0AD00C0E" w14:textId="77777777" w:rsidTr="00923D7D">
        <w:tc>
          <w:tcPr>
            <w:tcW w:w="4962" w:type="dxa"/>
          </w:tcPr>
          <w:p w14:paraId="5FD1C35E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6D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6D5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5F6D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6. </w:t>
      </w:r>
      <w:r w:rsidR="0085747A" w:rsidRPr="005F6D5D">
        <w:rPr>
          <w:rFonts w:ascii="Corbel" w:hAnsi="Corbel"/>
          <w:smallCaps w:val="0"/>
          <w:szCs w:val="24"/>
        </w:rPr>
        <w:t>PRAKTYKI ZAWO</w:t>
      </w:r>
      <w:r w:rsidR="009D3F3B" w:rsidRPr="005F6D5D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F6D5D" w14:paraId="5454FE01" w14:textId="77777777" w:rsidTr="00E3649A">
        <w:trPr>
          <w:trHeight w:val="397"/>
        </w:trPr>
        <w:tc>
          <w:tcPr>
            <w:tcW w:w="4111" w:type="dxa"/>
          </w:tcPr>
          <w:p w14:paraId="146D6691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6D5D" w14:paraId="5BCC8499" w14:textId="77777777" w:rsidTr="00E3649A">
        <w:trPr>
          <w:trHeight w:val="397"/>
        </w:trPr>
        <w:tc>
          <w:tcPr>
            <w:tcW w:w="4111" w:type="dxa"/>
          </w:tcPr>
          <w:p w14:paraId="05EFD703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5F6D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7. </w:t>
      </w:r>
      <w:r w:rsidR="0085747A" w:rsidRPr="005F6D5D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5F6D5D" w14:paraId="5569197B" w14:textId="77777777" w:rsidTr="498733F5">
        <w:trPr>
          <w:trHeight w:val="397"/>
        </w:trPr>
        <w:tc>
          <w:tcPr>
            <w:tcW w:w="9498" w:type="dxa"/>
          </w:tcPr>
          <w:p w14:paraId="729C9695" w14:textId="77777777" w:rsidR="0085747A" w:rsidRPr="005F6D5D" w:rsidRDefault="0085747A" w:rsidP="00E36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9CABC" w14:textId="77777777" w:rsidR="00A34FDD" w:rsidRPr="005F6D5D" w:rsidRDefault="00B84621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Kieżel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E., Smyczek S., Zachowania konsumentów, Oficyna Wydawnicza Wolters Kluwer, 2015.</w:t>
            </w:r>
          </w:p>
          <w:p w14:paraId="235B80A2" w14:textId="77777777" w:rsidR="00DA3FAB" w:rsidRPr="005F6D5D" w:rsidRDefault="00A34FDD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Rudnicki L., Zachowania konsumentów na rynku, PWE, Warszawa 2012</w:t>
            </w:r>
            <w:r w:rsidR="00E3649A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F6D5D" w14:paraId="41EFCFE2" w14:textId="77777777" w:rsidTr="498733F5">
        <w:trPr>
          <w:trHeight w:val="397"/>
        </w:trPr>
        <w:tc>
          <w:tcPr>
            <w:tcW w:w="9498" w:type="dxa"/>
          </w:tcPr>
          <w:p w14:paraId="1616B1D9" w14:textId="77777777" w:rsidR="0085747A" w:rsidRPr="005F6D5D" w:rsidRDefault="0085747A" w:rsidP="498733F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F6D5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662C9" w14:textId="77777777" w:rsidR="00A34FDD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Rosa G. (red.), Konsument na rynku usług, wyd.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C.H.Beck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</w:rPr>
              <w:t>, Warszawa 2015</w:t>
            </w:r>
          </w:p>
          <w:p w14:paraId="323F9451" w14:textId="29FCFBA9" w:rsidR="00FB7FE8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Bartosik-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Purgat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M. (red.), Zachowania konsumentów : globalizacja, nowe technologie, aktualne trendy, otoczenie społeczno-kulturowe. Wydawnictwo Naukowe PWN, Warszawa 2017.</w:t>
            </w:r>
            <w:r w:rsidR="126586A1" w:rsidRPr="005F6D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EC0F3F" w14:textId="62B6DE69" w:rsidR="00FB7FE8" w:rsidRPr="005F6D5D" w:rsidRDefault="126586A1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Kuźniar W., Kawa M., 2018, Konsumenci wobec regionalnych produktów tradycyjnych w kontekście ogólnoświatowych zmian w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zachowaniach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 konsumentów na rynku żywności, Zeszyty Naukowe SGGW w Warszawie, Problemy Rolnictwa Światowego, Tom 18 (XXXIII), Zeszyt 4</w:t>
            </w:r>
          </w:p>
          <w:p w14:paraId="6036E768" w14:textId="34423BBD" w:rsidR="00FB7FE8" w:rsidRPr="005F6D5D" w:rsidRDefault="56ECD014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Kawa M., Cyran K., 2015, Wiedza konsumentów jako determinanta decyzji zakupowych na rynku żywności ekologicznej, Zeszyty Naukowe SGGW, Ekonomika i Organizacja Gospodarki Żywnościowej, nr 112(2015), Wydawnictwo SGGW. Warszawa</w:t>
            </w:r>
          </w:p>
        </w:tc>
      </w:tr>
    </w:tbl>
    <w:p w14:paraId="61CDCEAD" w14:textId="77777777" w:rsidR="0085747A" w:rsidRPr="005F6D5D" w:rsidRDefault="0085747A" w:rsidP="498733F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6BB9E253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5D358" w14:textId="77777777" w:rsidR="00FE76F3" w:rsidRDefault="00FE76F3" w:rsidP="00C16ABF">
      <w:pPr>
        <w:spacing w:after="0" w:line="240" w:lineRule="auto"/>
      </w:pPr>
      <w:r>
        <w:separator/>
      </w:r>
    </w:p>
  </w:endnote>
  <w:endnote w:type="continuationSeparator" w:id="0">
    <w:p w14:paraId="45946FBD" w14:textId="77777777" w:rsidR="00FE76F3" w:rsidRDefault="00FE76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F3F4F" w14:textId="77777777" w:rsidR="00FE76F3" w:rsidRDefault="00FE76F3" w:rsidP="00C16ABF">
      <w:pPr>
        <w:spacing w:after="0" w:line="240" w:lineRule="auto"/>
      </w:pPr>
      <w:r>
        <w:separator/>
      </w:r>
    </w:p>
  </w:footnote>
  <w:footnote w:type="continuationSeparator" w:id="0">
    <w:p w14:paraId="58A4F75B" w14:textId="77777777" w:rsidR="00FE76F3" w:rsidRDefault="00FE76F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F0A0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21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66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6E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01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85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21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A0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FBFE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2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03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A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86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0CF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08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B7E6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E7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47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C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88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4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F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8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2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7AD01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4D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85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24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C2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E83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4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4E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3"/>
  </w:num>
  <w:num w:numId="6">
    <w:abstractNumId w:val="3"/>
  </w:num>
  <w:num w:numId="7">
    <w:abstractNumId w:val="14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  <w:num w:numId="13">
    <w:abstractNumId w:val="0"/>
  </w:num>
  <w:num w:numId="14">
    <w:abstractNumId w:val="11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323"/>
    <w:rsid w:val="00042A51"/>
    <w:rsid w:val="00042D2E"/>
    <w:rsid w:val="00044C82"/>
    <w:rsid w:val="00070ED6"/>
    <w:rsid w:val="000742DC"/>
    <w:rsid w:val="00080B5A"/>
    <w:rsid w:val="0008455D"/>
    <w:rsid w:val="00084C12"/>
    <w:rsid w:val="0009462C"/>
    <w:rsid w:val="00094B12"/>
    <w:rsid w:val="00095980"/>
    <w:rsid w:val="00096C46"/>
    <w:rsid w:val="000A296F"/>
    <w:rsid w:val="000A2A28"/>
    <w:rsid w:val="000A3CDF"/>
    <w:rsid w:val="000B04E1"/>
    <w:rsid w:val="000B192D"/>
    <w:rsid w:val="000B28EE"/>
    <w:rsid w:val="000B3E37"/>
    <w:rsid w:val="000B4484"/>
    <w:rsid w:val="000D04B0"/>
    <w:rsid w:val="000E5C43"/>
    <w:rsid w:val="000F1C57"/>
    <w:rsid w:val="000F5615"/>
    <w:rsid w:val="00124BFF"/>
    <w:rsid w:val="0012560E"/>
    <w:rsid w:val="00127108"/>
    <w:rsid w:val="00130F0E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77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7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865"/>
    <w:rsid w:val="00517C63"/>
    <w:rsid w:val="005363C4"/>
    <w:rsid w:val="00536BDE"/>
    <w:rsid w:val="00543ACC"/>
    <w:rsid w:val="0056696D"/>
    <w:rsid w:val="005812B5"/>
    <w:rsid w:val="0059484D"/>
    <w:rsid w:val="005A0855"/>
    <w:rsid w:val="005A133C"/>
    <w:rsid w:val="005A3196"/>
    <w:rsid w:val="005C080F"/>
    <w:rsid w:val="005C1264"/>
    <w:rsid w:val="005C55E5"/>
    <w:rsid w:val="005C696A"/>
    <w:rsid w:val="005E6E85"/>
    <w:rsid w:val="005F31D2"/>
    <w:rsid w:val="005F6D5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565CD"/>
    <w:rsid w:val="00763BF1"/>
    <w:rsid w:val="00766FD4"/>
    <w:rsid w:val="0078168C"/>
    <w:rsid w:val="00787C2A"/>
    <w:rsid w:val="00790E27"/>
    <w:rsid w:val="007A4022"/>
    <w:rsid w:val="007A6E6E"/>
    <w:rsid w:val="007B241E"/>
    <w:rsid w:val="007C3299"/>
    <w:rsid w:val="007C3BCC"/>
    <w:rsid w:val="007C4546"/>
    <w:rsid w:val="007D6E56"/>
    <w:rsid w:val="007F4155"/>
    <w:rsid w:val="00811D05"/>
    <w:rsid w:val="0081554D"/>
    <w:rsid w:val="0081707E"/>
    <w:rsid w:val="008449B3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B1C08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2245B"/>
    <w:rsid w:val="00A30110"/>
    <w:rsid w:val="00A34FDD"/>
    <w:rsid w:val="00A36899"/>
    <w:rsid w:val="00A371F6"/>
    <w:rsid w:val="00A43BF6"/>
    <w:rsid w:val="00A45426"/>
    <w:rsid w:val="00A53FA5"/>
    <w:rsid w:val="00A54817"/>
    <w:rsid w:val="00A601C8"/>
    <w:rsid w:val="00A60799"/>
    <w:rsid w:val="00A82D4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B04CF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CDF"/>
    <w:rsid w:val="00C67E92"/>
    <w:rsid w:val="00C70A26"/>
    <w:rsid w:val="00C766DF"/>
    <w:rsid w:val="00C94B98"/>
    <w:rsid w:val="00CA2B96"/>
    <w:rsid w:val="00CA5089"/>
    <w:rsid w:val="00CA56E5"/>
    <w:rsid w:val="00CC2C90"/>
    <w:rsid w:val="00CD6897"/>
    <w:rsid w:val="00CE5BAC"/>
    <w:rsid w:val="00CF0140"/>
    <w:rsid w:val="00CF25BE"/>
    <w:rsid w:val="00CF78ED"/>
    <w:rsid w:val="00D0051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279A"/>
    <w:rsid w:val="00DA3FAB"/>
    <w:rsid w:val="00DA6057"/>
    <w:rsid w:val="00DC6D0C"/>
    <w:rsid w:val="00DD28F4"/>
    <w:rsid w:val="00DD3339"/>
    <w:rsid w:val="00DD539B"/>
    <w:rsid w:val="00DE09C0"/>
    <w:rsid w:val="00DE4A14"/>
    <w:rsid w:val="00DF0518"/>
    <w:rsid w:val="00DF320D"/>
    <w:rsid w:val="00DF71C8"/>
    <w:rsid w:val="00DF7D3C"/>
    <w:rsid w:val="00E003D6"/>
    <w:rsid w:val="00E129B8"/>
    <w:rsid w:val="00E21E7D"/>
    <w:rsid w:val="00E22FBC"/>
    <w:rsid w:val="00E24BF5"/>
    <w:rsid w:val="00E25338"/>
    <w:rsid w:val="00E3649A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04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76F3"/>
    <w:rsid w:val="00FF016A"/>
    <w:rsid w:val="00FF1401"/>
    <w:rsid w:val="00FF5E7D"/>
    <w:rsid w:val="126586A1"/>
    <w:rsid w:val="31C35349"/>
    <w:rsid w:val="498733F5"/>
    <w:rsid w:val="56ECD014"/>
    <w:rsid w:val="5BC90A4B"/>
    <w:rsid w:val="7A4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887A"/>
  <w15:docId w15:val="{85F9335E-9171-4FD6-B43E-3972AC2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F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F0E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2D73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30DC-92DF-429B-A4EB-38862EF11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26536-E2BB-4C33-B62F-25CF4EF2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DB3B69-259D-4606-AE16-7485BC232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187977-2CF3-496E-897F-62545C1D4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962</Words>
  <Characters>5778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</cp:revision>
  <cp:lastPrinted>2019-02-06T12:12:00Z</cp:lastPrinted>
  <dcterms:created xsi:type="dcterms:W3CDTF">2020-12-20T05:42:00Z</dcterms:created>
  <dcterms:modified xsi:type="dcterms:W3CDTF">2021-09-06T07:07:00Z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