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894A5" w14:textId="77777777" w:rsidR="003D7D0F" w:rsidRPr="001708D0" w:rsidRDefault="00CD6897" w:rsidP="003D7D0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7D0F" w:rsidRPr="001708D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3D7D0F" w:rsidRPr="001708D0">
        <w:rPr>
          <w:rFonts w:ascii="Corbel" w:hAnsi="Corbel"/>
          <w:bCs/>
          <w:i/>
        </w:rPr>
        <w:t>UR</w:t>
      </w:r>
      <w:proofErr w:type="spellEnd"/>
      <w:r w:rsidR="003D7D0F" w:rsidRPr="001708D0">
        <w:rPr>
          <w:rFonts w:ascii="Corbel" w:hAnsi="Corbel"/>
          <w:bCs/>
          <w:i/>
        </w:rPr>
        <w:t xml:space="preserve">  nr 12/2019</w:t>
      </w:r>
    </w:p>
    <w:p w14:paraId="0B4B3F82" w14:textId="77777777" w:rsidR="003D7D0F" w:rsidRPr="001708D0" w:rsidRDefault="003D7D0F" w:rsidP="003D7D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>SYLABUS</w:t>
      </w:r>
    </w:p>
    <w:p w14:paraId="60D00F3A" w14:textId="6D72D398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708D0">
        <w:rPr>
          <w:rFonts w:ascii="Corbel" w:hAnsi="Corbel"/>
          <w:smallCaps/>
          <w:sz w:val="24"/>
          <w:szCs w:val="24"/>
        </w:rPr>
        <w:t>202</w:t>
      </w:r>
      <w:r w:rsidR="00F5088B">
        <w:rPr>
          <w:rFonts w:ascii="Corbel" w:hAnsi="Corbel"/>
          <w:smallCaps/>
          <w:sz w:val="24"/>
          <w:szCs w:val="24"/>
        </w:rPr>
        <w:t>1</w:t>
      </w:r>
      <w:r w:rsidRPr="001708D0">
        <w:rPr>
          <w:rFonts w:ascii="Corbel" w:hAnsi="Corbel"/>
          <w:smallCaps/>
          <w:sz w:val="24"/>
          <w:szCs w:val="24"/>
        </w:rPr>
        <w:t>-202</w:t>
      </w:r>
      <w:r w:rsidR="00F5088B">
        <w:rPr>
          <w:rFonts w:ascii="Corbel" w:hAnsi="Corbel"/>
          <w:smallCaps/>
          <w:sz w:val="24"/>
          <w:szCs w:val="24"/>
        </w:rPr>
        <w:t>3</w:t>
      </w:r>
    </w:p>
    <w:p w14:paraId="28E51C55" w14:textId="61D36B17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708D0">
        <w:rPr>
          <w:rFonts w:ascii="Corbel" w:hAnsi="Corbel"/>
          <w:sz w:val="20"/>
          <w:szCs w:val="20"/>
        </w:rPr>
        <w:t>Rok akademicki: 202</w:t>
      </w:r>
      <w:r w:rsidR="00F5088B">
        <w:rPr>
          <w:rFonts w:ascii="Corbel" w:hAnsi="Corbel"/>
          <w:sz w:val="20"/>
          <w:szCs w:val="20"/>
        </w:rPr>
        <w:t>2</w:t>
      </w:r>
      <w:r w:rsidRPr="001708D0">
        <w:rPr>
          <w:rFonts w:ascii="Corbel" w:hAnsi="Corbel"/>
          <w:sz w:val="20"/>
          <w:szCs w:val="20"/>
        </w:rPr>
        <w:t>/202</w:t>
      </w:r>
      <w:r w:rsidR="00F5088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E0389E4" w14:textId="77777777" w:rsidR="00F03579" w:rsidRPr="001708D0" w:rsidRDefault="00F03579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1C2E481" w14:textId="77777777" w:rsidR="0085747A" w:rsidRPr="001708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708D0">
        <w:rPr>
          <w:rFonts w:ascii="Corbel" w:hAnsi="Corbel"/>
          <w:szCs w:val="24"/>
        </w:rPr>
        <w:t xml:space="preserve">1. </w:t>
      </w:r>
      <w:r w:rsidR="0085747A" w:rsidRPr="001708D0">
        <w:rPr>
          <w:rFonts w:ascii="Corbel" w:hAnsi="Corbel"/>
          <w:szCs w:val="24"/>
        </w:rPr>
        <w:t xml:space="preserve">Podstawowe </w:t>
      </w:r>
      <w:r w:rsidR="00445970" w:rsidRPr="001708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08D0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949E1A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Przedsiębiorczość w sektorze publicznym</w:t>
            </w:r>
          </w:p>
        </w:tc>
      </w:tr>
      <w:tr w:rsidR="0085747A" w:rsidRPr="001708D0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33731A8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/C-1.7a</w:t>
            </w:r>
          </w:p>
        </w:tc>
      </w:tr>
      <w:tr w:rsidR="0085747A" w:rsidRPr="001708D0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1708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08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08D0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E6E20E7" w:rsidR="0085747A" w:rsidRPr="001708D0" w:rsidRDefault="003D7D0F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08D0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08D0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1708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2DFCF188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15023" w:rsidRPr="001708D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08D0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08D0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22AE286" w:rsidR="0085747A" w:rsidRPr="001708D0" w:rsidRDefault="00D94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708D0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08D0">
              <w:rPr>
                <w:rFonts w:ascii="Corbel" w:hAnsi="Corbel"/>
                <w:sz w:val="24"/>
                <w:szCs w:val="24"/>
              </w:rPr>
              <w:t>/y</w:t>
            </w:r>
            <w:r w:rsidRPr="001708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4A49792" w:rsidR="0085747A" w:rsidRPr="001708D0" w:rsidRDefault="003D7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08D0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1708D0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1708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08D0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1708D0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1708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 xml:space="preserve">* </w:t>
      </w:r>
      <w:r w:rsidRPr="001708D0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708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708D0">
        <w:rPr>
          <w:rFonts w:ascii="Corbel" w:hAnsi="Corbel"/>
          <w:b w:val="0"/>
          <w:sz w:val="24"/>
          <w:szCs w:val="24"/>
        </w:rPr>
        <w:t>e,</w:t>
      </w:r>
      <w:r w:rsidRPr="001708D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708D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708D0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1708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1.</w:t>
      </w:r>
      <w:r w:rsidR="00E22FBC" w:rsidRPr="001708D0">
        <w:rPr>
          <w:rFonts w:ascii="Corbel" w:hAnsi="Corbel"/>
          <w:sz w:val="24"/>
          <w:szCs w:val="24"/>
        </w:rPr>
        <w:t>1</w:t>
      </w:r>
      <w:r w:rsidRPr="001708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708D0">
        <w:rPr>
          <w:rFonts w:ascii="Corbel" w:hAnsi="Corbel"/>
          <w:sz w:val="24"/>
          <w:szCs w:val="24"/>
        </w:rPr>
        <w:t>ECTS</w:t>
      </w:r>
      <w:proofErr w:type="spellEnd"/>
      <w:r w:rsidRPr="001708D0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708D0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1708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(</w:t>
            </w:r>
            <w:r w:rsidR="00363F78" w:rsidRPr="001708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Wykł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Konw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Sem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Prakt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08D0">
              <w:rPr>
                <w:rFonts w:ascii="Corbel" w:hAnsi="Corbel"/>
                <w:b/>
                <w:szCs w:val="24"/>
              </w:rPr>
              <w:t>Liczba pkt</w:t>
            </w:r>
            <w:r w:rsidR="00B90885" w:rsidRPr="001708D0">
              <w:rPr>
                <w:rFonts w:ascii="Corbel" w:hAnsi="Corbel"/>
                <w:b/>
                <w:szCs w:val="24"/>
              </w:rPr>
              <w:t>.</w:t>
            </w:r>
            <w:r w:rsidRPr="001708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708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708D0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1708D0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8FDB0A5" w:rsidR="00015B8F" w:rsidRPr="001708D0" w:rsidRDefault="00D94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54503ED7" w:rsidR="00015B8F" w:rsidRPr="001708D0" w:rsidRDefault="00AA3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FCED51" w14:textId="77777777" w:rsidR="00923D7D" w:rsidRPr="001708D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1708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1.</w:t>
      </w:r>
      <w:r w:rsidR="00E22FBC" w:rsidRPr="001708D0">
        <w:rPr>
          <w:rFonts w:ascii="Corbel" w:hAnsi="Corbel"/>
          <w:smallCaps w:val="0"/>
          <w:szCs w:val="24"/>
        </w:rPr>
        <w:t>2</w:t>
      </w:r>
      <w:r w:rsidR="00F83B28" w:rsidRPr="001708D0">
        <w:rPr>
          <w:rFonts w:ascii="Corbel" w:hAnsi="Corbel"/>
          <w:smallCaps w:val="0"/>
          <w:szCs w:val="24"/>
        </w:rPr>
        <w:t>.</w:t>
      </w:r>
      <w:r w:rsidR="00F83B28" w:rsidRPr="001708D0">
        <w:rPr>
          <w:rFonts w:ascii="Corbel" w:hAnsi="Corbel"/>
          <w:smallCaps w:val="0"/>
          <w:szCs w:val="24"/>
        </w:rPr>
        <w:tab/>
      </w:r>
      <w:r w:rsidRPr="001708D0">
        <w:rPr>
          <w:rFonts w:ascii="Corbel" w:hAnsi="Corbel"/>
          <w:smallCaps w:val="0"/>
          <w:szCs w:val="24"/>
        </w:rPr>
        <w:t xml:space="preserve">Sposób realizacji zajęć  </w:t>
      </w:r>
    </w:p>
    <w:p w14:paraId="1ED6687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708D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273754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89EF1" w14:textId="77777777" w:rsidR="003D7D0F" w:rsidRPr="001708D0" w:rsidRDefault="003D7D0F" w:rsidP="003D7D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1.3 </w:t>
      </w:r>
      <w:r w:rsidRPr="001708D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708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63D65" w14:textId="24AEE258" w:rsidR="003D7D0F" w:rsidRPr="001708D0" w:rsidRDefault="001708D0" w:rsidP="003D7D0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Z</w:t>
      </w:r>
      <w:r w:rsidR="003D7D0F" w:rsidRPr="001708D0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1708D0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231B0559" w14:textId="77777777" w:rsidTr="00745302">
        <w:tc>
          <w:tcPr>
            <w:tcW w:w="9670" w:type="dxa"/>
          </w:tcPr>
          <w:p w14:paraId="51D9944C" w14:textId="63FEE1E3" w:rsidR="0085747A" w:rsidRPr="001708D0" w:rsidRDefault="00AA34FB" w:rsidP="003D7D0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zakresu mikro i makroekonomii, zarządzania, ekonomii sektora publicznego.</w:t>
            </w:r>
          </w:p>
        </w:tc>
      </w:tr>
    </w:tbl>
    <w:p w14:paraId="5EA8E3B9" w14:textId="77777777" w:rsidR="00153C41" w:rsidRPr="001708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201514" w14:textId="77777777" w:rsidR="003D7D0F" w:rsidRPr="001708D0" w:rsidRDefault="003D7D0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6659267E" w:rsidR="0085747A" w:rsidRPr="001708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>3.</w:t>
      </w:r>
      <w:r w:rsidR="00A84C85" w:rsidRPr="001708D0">
        <w:rPr>
          <w:rFonts w:ascii="Corbel" w:hAnsi="Corbel"/>
          <w:szCs w:val="24"/>
        </w:rPr>
        <w:t>cele, efekty uczenia się</w:t>
      </w:r>
      <w:r w:rsidR="0085747A" w:rsidRPr="001708D0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1708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708D0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1708D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708D0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1708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360394F8" w:rsidR="0085747A" w:rsidRPr="001708D0" w:rsidRDefault="00AA34FB" w:rsidP="00AA34FB">
            <w:pPr>
              <w:pStyle w:val="Podpunkty"/>
              <w:spacing w:before="40" w:after="40"/>
              <w:ind w:left="63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Zapoznanie studenta z istotą, przejawami oraz znaczeniem działań przedsiębiorczych w organizacjach sektora publicznego, w kontekście zwiększania jakości zaspokajania potrzeb społecznych. Poznanie zasad i metod wsparcia przedsiębiorczości w sektorze publicznym oraz innowacyjnych rozwiązań w zakresie funkcjonowania wybranych organizacji publicznych. Kształcenie umiejętności myślenia i działania w sposób przedsiębiorczy.</w:t>
            </w:r>
          </w:p>
        </w:tc>
      </w:tr>
    </w:tbl>
    <w:p w14:paraId="63346752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1708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3.2 </w:t>
      </w:r>
      <w:r w:rsidR="001D7B54" w:rsidRPr="001708D0">
        <w:rPr>
          <w:rFonts w:ascii="Corbel" w:hAnsi="Corbel"/>
          <w:b/>
          <w:sz w:val="24"/>
          <w:szCs w:val="24"/>
        </w:rPr>
        <w:t xml:space="preserve">Efekty </w:t>
      </w:r>
      <w:r w:rsidR="00C05F44" w:rsidRPr="001708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708D0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1708D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1708D0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1708D0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08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708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F62" w:rsidRPr="001708D0" w14:paraId="2A5AA07B" w14:textId="77777777" w:rsidTr="00AB02AC">
        <w:tc>
          <w:tcPr>
            <w:tcW w:w="1682" w:type="dxa"/>
          </w:tcPr>
          <w:p w14:paraId="0ADCB24C" w14:textId="712BFE99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FB0C5A8" w14:textId="4276CDB4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Charakteryzuje i rozumie zjawiska, fakty i pojęcia z zakresu nauk ekonomicznych oraz zależności miedzy nimi </w:t>
            </w:r>
          </w:p>
        </w:tc>
        <w:tc>
          <w:tcPr>
            <w:tcW w:w="1865" w:type="dxa"/>
          </w:tcPr>
          <w:p w14:paraId="4B9B92C6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44F62" w:rsidRPr="001708D0" w14:paraId="3D578CD1" w14:textId="77777777" w:rsidTr="00AB02AC">
        <w:tc>
          <w:tcPr>
            <w:tcW w:w="1682" w:type="dxa"/>
          </w:tcPr>
          <w:p w14:paraId="71CB4D65" w14:textId="3FD32553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1F651D2B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Zna ekonomiczne, prawne, kulturowe uwarunkowania działalności gospodarcze</w:t>
            </w:r>
          </w:p>
        </w:tc>
        <w:tc>
          <w:tcPr>
            <w:tcW w:w="1865" w:type="dxa"/>
          </w:tcPr>
          <w:p w14:paraId="051CCFAB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44F62" w:rsidRPr="001708D0" w14:paraId="09B6943D" w14:textId="77777777" w:rsidTr="00AB02AC">
        <w:tc>
          <w:tcPr>
            <w:tcW w:w="1682" w:type="dxa"/>
          </w:tcPr>
          <w:p w14:paraId="62C20285" w14:textId="224BB0CE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47E784ED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Zna zasady zakładania i rozwoju różnych form przedsiębiorczości w sektorze publicznym  </w:t>
            </w:r>
          </w:p>
        </w:tc>
        <w:tc>
          <w:tcPr>
            <w:tcW w:w="1865" w:type="dxa"/>
          </w:tcPr>
          <w:p w14:paraId="17E3656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644F62" w:rsidRPr="001708D0" w14:paraId="5F3DCBD8" w14:textId="77777777" w:rsidTr="00172E60">
        <w:tc>
          <w:tcPr>
            <w:tcW w:w="1682" w:type="dxa"/>
          </w:tcPr>
          <w:p w14:paraId="696DA3D8" w14:textId="381975EA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E337AFF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Analizuje zjawiska gospodarcze ich uwarunkowania i powiązania między nimi</w:t>
            </w:r>
          </w:p>
        </w:tc>
        <w:tc>
          <w:tcPr>
            <w:tcW w:w="1865" w:type="dxa"/>
          </w:tcPr>
          <w:p w14:paraId="08026733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44F62" w:rsidRPr="001708D0" w14:paraId="41F92F0E" w14:textId="77777777" w:rsidTr="00172E60">
        <w:tc>
          <w:tcPr>
            <w:tcW w:w="1682" w:type="dxa"/>
          </w:tcPr>
          <w:p w14:paraId="60C1FFC6" w14:textId="3BB1E9DD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0D7E34C3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Wykorzystuje posiadaną wiedzę w celu kreowania rozwiązań problemów gospodarczych i społecznych</w:t>
            </w:r>
          </w:p>
        </w:tc>
        <w:tc>
          <w:tcPr>
            <w:tcW w:w="1865" w:type="dxa"/>
          </w:tcPr>
          <w:p w14:paraId="3DBACA8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44F62" w:rsidRPr="001708D0" w14:paraId="15962C5A" w14:textId="77777777" w:rsidTr="00172E60">
        <w:tc>
          <w:tcPr>
            <w:tcW w:w="1682" w:type="dxa"/>
          </w:tcPr>
          <w:p w14:paraId="0F8F0FE5" w14:textId="5E211116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7E617591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7BE83069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F6B87" w:rsidRPr="001708D0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582DAE7A" w:rsidR="001F6B87" w:rsidRPr="001708D0" w:rsidRDefault="001F6B87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44F62" w:rsidRPr="001708D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14:paraId="713950E9" w14:textId="0EE21648" w:rsidR="001F6B87" w:rsidRPr="001708D0" w:rsidRDefault="006162EF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Jest przygotowany do inicjowania działań na rzecz interesu publicznego w sposób przedsiębiorczy</w:t>
            </w:r>
          </w:p>
        </w:tc>
        <w:tc>
          <w:tcPr>
            <w:tcW w:w="1865" w:type="dxa"/>
          </w:tcPr>
          <w:p w14:paraId="3EE1FA3F" w14:textId="51F7CAA3" w:rsidR="001F6B87" w:rsidRPr="001708D0" w:rsidRDefault="001F6B87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9168F" w:rsidRPr="001708D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3BC4745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77166B8C" w:rsidR="0085747A" w:rsidRPr="001708D0" w:rsidRDefault="00675843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>3.3</w:t>
      </w:r>
      <w:r w:rsidR="0085747A" w:rsidRPr="001708D0">
        <w:rPr>
          <w:rFonts w:ascii="Corbel" w:hAnsi="Corbel"/>
          <w:b/>
          <w:sz w:val="24"/>
          <w:szCs w:val="24"/>
        </w:rPr>
        <w:t>T</w:t>
      </w:r>
      <w:r w:rsidR="001D7B54" w:rsidRPr="001708D0">
        <w:rPr>
          <w:rFonts w:ascii="Corbel" w:hAnsi="Corbel"/>
          <w:b/>
          <w:sz w:val="24"/>
          <w:szCs w:val="24"/>
        </w:rPr>
        <w:t xml:space="preserve">reści programowe </w:t>
      </w:r>
    </w:p>
    <w:p w14:paraId="3228C89B" w14:textId="77777777" w:rsidR="003D7D0F" w:rsidRPr="001708D0" w:rsidRDefault="003D7D0F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1708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708D0">
        <w:rPr>
          <w:rFonts w:ascii="Corbel" w:hAnsi="Corbel"/>
          <w:sz w:val="24"/>
          <w:szCs w:val="24"/>
        </w:rPr>
        <w:t xml:space="preserve">, </w:t>
      </w:r>
      <w:r w:rsidRPr="001708D0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708D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6D100B98" w14:textId="77777777" w:rsidTr="091A8044">
        <w:tc>
          <w:tcPr>
            <w:tcW w:w="9520" w:type="dxa"/>
          </w:tcPr>
          <w:p w14:paraId="4A991038" w14:textId="77777777" w:rsidR="0085747A" w:rsidRPr="001708D0" w:rsidRDefault="0085747A" w:rsidP="00C72F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708D0" w14:paraId="757D8DA1" w14:textId="77777777" w:rsidTr="091A8044">
        <w:tc>
          <w:tcPr>
            <w:tcW w:w="9520" w:type="dxa"/>
          </w:tcPr>
          <w:p w14:paraId="0D60BB5E" w14:textId="78CAA0CA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Istota i rodzaje przedsiębiorczości; Ewolucja przedsiębiorczości; Źródła, efekty i miary przedsiębiorczości; Gospodarcze i społeczne znaczenie przedsiębiorczości;</w:t>
            </w:r>
          </w:p>
          <w:p w14:paraId="2F641EC5" w14:textId="75785440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Geneza i specyfika przedsiębiorczości w sektorze publicznym </w:t>
            </w:r>
          </w:p>
          <w:p w14:paraId="5300AD62" w14:textId="7A1E81CA" w:rsidR="00AA34FB" w:rsidRPr="001708D0" w:rsidRDefault="00AA34FB" w:rsidP="091A80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Przejawy, model i formy przedsiębiorczości w sektorze publicznym</w:t>
            </w:r>
          </w:p>
          <w:p w14:paraId="5C087732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Wsparcie przedsiębiorczości w sektorze publicznym: Programy wsparcia przedsiębiorczości; Infrastruktura wspierająca przedsiębiorczość;</w:t>
            </w:r>
          </w:p>
          <w:p w14:paraId="4BD196E6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Przedsiębiorczość w jednostkach gospodarki publicznej. Kształtowanie klimatu sprzyjającego przedsiębiorczości.</w:t>
            </w:r>
          </w:p>
          <w:p w14:paraId="4296D84F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lastRenderedPageBreak/>
              <w:t xml:space="preserve">Przedsiębiorczość w jednostkach samorządu terytorialnego </w:t>
            </w:r>
          </w:p>
          <w:p w14:paraId="2FF537FA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Przedsiębiorczość społeczna; </w:t>
            </w:r>
          </w:p>
          <w:p w14:paraId="1B99C73F" w14:textId="6D712D29" w:rsidR="0085747A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Lokalne inicjatywy przedsiębiorcze w sektorze publicznym.</w:t>
            </w:r>
          </w:p>
        </w:tc>
      </w:tr>
    </w:tbl>
    <w:p w14:paraId="44BAFAC0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1708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3.4 Metody dydaktyczne</w:t>
      </w:r>
    </w:p>
    <w:p w14:paraId="39B2C230" w14:textId="61A4A7C4" w:rsidR="00617678" w:rsidRPr="001708D0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 w:hint="eastAsia"/>
          <w:b w:val="0"/>
          <w:smallCaps w:val="0"/>
          <w:szCs w:val="24"/>
        </w:rPr>
        <w:t>Ć</w:t>
      </w:r>
      <w:r w:rsidRPr="001708D0">
        <w:rPr>
          <w:rFonts w:ascii="Corbel" w:hAnsi="Corbel"/>
          <w:b w:val="0"/>
          <w:smallCaps w:val="0"/>
          <w:szCs w:val="24"/>
        </w:rPr>
        <w:t>wiczenia obejmuj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 xml:space="preserve"> dyskusj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moderowan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>, prezentacje multimedialne, analiz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case</w:t>
      </w:r>
      <w:proofErr w:type="spellEnd"/>
      <w:r w:rsidR="00AA34FB"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1708D0">
        <w:rPr>
          <w:rFonts w:ascii="Corbel" w:hAnsi="Corbel"/>
          <w:b w:val="0"/>
          <w:smallCaps w:val="0"/>
          <w:szCs w:val="24"/>
        </w:rPr>
        <w:t xml:space="preserve">, </w:t>
      </w:r>
      <w:r w:rsidR="00AA34FB" w:rsidRPr="001708D0">
        <w:rPr>
          <w:rFonts w:ascii="Corbel" w:hAnsi="Corbel"/>
          <w:b w:val="0"/>
          <w:smallCaps w:val="0"/>
          <w:szCs w:val="24"/>
        </w:rPr>
        <w:t>esej</w:t>
      </w:r>
    </w:p>
    <w:p w14:paraId="3DA017D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1708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 </w:t>
      </w:r>
      <w:r w:rsidR="0085747A" w:rsidRPr="001708D0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1708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1708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708D0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708D0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1708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27EAEE0" w14:textId="72112899" w:rsidR="0085747A" w:rsidRPr="001708D0" w:rsidRDefault="00F974D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6CA3153" w14:textId="5E3FDCDE" w:rsidR="0085747A" w:rsidRPr="001708D0" w:rsidRDefault="0085747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4F62" w:rsidRPr="001708D0" w14:paraId="5394B33A" w14:textId="77777777" w:rsidTr="00683DE6">
        <w:tc>
          <w:tcPr>
            <w:tcW w:w="1962" w:type="dxa"/>
          </w:tcPr>
          <w:p w14:paraId="2A7E826D" w14:textId="123CAAC6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25E5ED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096A7199" w14:textId="33CD6F7B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29787E68" w14:textId="77777777" w:rsidTr="00683DE6">
        <w:tc>
          <w:tcPr>
            <w:tcW w:w="1962" w:type="dxa"/>
          </w:tcPr>
          <w:p w14:paraId="0AAC9E33" w14:textId="3C701AA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1B3DD41C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2DFEF7E3" w14:textId="2D672D5E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6A9D3E8" w14:textId="77777777" w:rsidTr="00683DE6">
        <w:tc>
          <w:tcPr>
            <w:tcW w:w="1962" w:type="dxa"/>
          </w:tcPr>
          <w:p w14:paraId="0E962570" w14:textId="33BBB018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127025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92B155" w14:textId="5478143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13A5D79" w14:textId="77777777" w:rsidTr="00883EF7">
        <w:tc>
          <w:tcPr>
            <w:tcW w:w="1962" w:type="dxa"/>
          </w:tcPr>
          <w:p w14:paraId="3AA82384" w14:textId="425F555F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F674F0D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950863C" w14:textId="6EF9844D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9FFEFDC" w14:textId="77777777" w:rsidTr="00883EF7">
        <w:tc>
          <w:tcPr>
            <w:tcW w:w="1962" w:type="dxa"/>
          </w:tcPr>
          <w:p w14:paraId="7720D534" w14:textId="5E5AF062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1A01B76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64A432D" w14:textId="66F10E7A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D2A7735" w14:textId="77777777" w:rsidTr="00883EF7">
        <w:tc>
          <w:tcPr>
            <w:tcW w:w="1962" w:type="dxa"/>
          </w:tcPr>
          <w:p w14:paraId="4AA1B4F2" w14:textId="61C4B56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38A78294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D49395E" w14:textId="56D38BD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6216E499" w14:textId="77777777" w:rsidTr="00617678">
        <w:tc>
          <w:tcPr>
            <w:tcW w:w="1962" w:type="dxa"/>
          </w:tcPr>
          <w:p w14:paraId="0E50FE02" w14:textId="526FBCB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42D54AA" w14:textId="40B2AD5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31840508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F2259D5" w14:textId="77777777" w:rsidR="00923D7D" w:rsidRPr="001708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1708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4.2 </w:t>
      </w:r>
      <w:r w:rsidR="0085747A" w:rsidRPr="001708D0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0908FDC0" w14:textId="77777777" w:rsidTr="00923D7D">
        <w:tc>
          <w:tcPr>
            <w:tcW w:w="9670" w:type="dxa"/>
          </w:tcPr>
          <w:p w14:paraId="6F541DD2" w14:textId="3971ABDD" w:rsidR="0085747A" w:rsidRPr="001708D0" w:rsidRDefault="001B3A68" w:rsidP="00815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08D0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Na ocenę końcową składają się w 90% ocena z kolokwium pisemnego i w 10% ocena z eseju oraz aktywności na zajęciach. Warunkiem zaliczenia kolokwium jest uzyskanie minimum 51% możliwych do uzyskania punktów.</w:t>
            </w:r>
          </w:p>
        </w:tc>
      </w:tr>
    </w:tbl>
    <w:p w14:paraId="38FB56FD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1708D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5. </w:t>
      </w:r>
      <w:r w:rsidR="00C61DC5" w:rsidRPr="001708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708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708D0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708D0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708D0" w14:paraId="520183F7" w14:textId="77777777" w:rsidTr="00923D7D">
        <w:tc>
          <w:tcPr>
            <w:tcW w:w="4962" w:type="dxa"/>
          </w:tcPr>
          <w:p w14:paraId="7AB4FC85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G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708D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708D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708D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708D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91C5E15" w:rsidR="0085747A" w:rsidRPr="001708D0" w:rsidRDefault="00D94D92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1708D0" w14:paraId="324EBA24" w14:textId="77777777" w:rsidTr="00923D7D">
        <w:tc>
          <w:tcPr>
            <w:tcW w:w="4962" w:type="dxa"/>
          </w:tcPr>
          <w:p w14:paraId="1F307180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B7A145E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708D0" w14:paraId="0260198A" w14:textId="77777777" w:rsidTr="00923D7D">
        <w:tc>
          <w:tcPr>
            <w:tcW w:w="4962" w:type="dxa"/>
          </w:tcPr>
          <w:p w14:paraId="07AE6102" w14:textId="22E2CC7C" w:rsidR="00C61DC5" w:rsidRPr="001708D0" w:rsidRDefault="00C61DC5" w:rsidP="001B3A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708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708D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3A68" w:rsidRPr="001708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8D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8091BAC" w:rsidR="00C61DC5" w:rsidRPr="001708D0" w:rsidRDefault="00D94D92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1708D0" w14:paraId="73A08678" w14:textId="77777777" w:rsidTr="00923D7D">
        <w:tc>
          <w:tcPr>
            <w:tcW w:w="4962" w:type="dxa"/>
          </w:tcPr>
          <w:p w14:paraId="3BC07689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FF8F08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708D0" w14:paraId="6BCFFE95" w14:textId="77777777" w:rsidTr="00923D7D">
        <w:tc>
          <w:tcPr>
            <w:tcW w:w="4962" w:type="dxa"/>
          </w:tcPr>
          <w:p w14:paraId="705394BD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708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639D44C8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708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708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708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708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1708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BEAB0" w14:textId="77777777" w:rsidR="00815023" w:rsidRPr="001708D0" w:rsidRDefault="0081502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7E44D7" w14:textId="30C1C193" w:rsidR="0085747A" w:rsidRPr="001708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6. </w:t>
      </w:r>
      <w:r w:rsidR="0085747A" w:rsidRPr="001708D0">
        <w:rPr>
          <w:rFonts w:ascii="Corbel" w:hAnsi="Corbel"/>
          <w:smallCaps w:val="0"/>
          <w:szCs w:val="24"/>
        </w:rPr>
        <w:t>PRAKTYKI ZAWO</w:t>
      </w:r>
      <w:r w:rsidR="009D3F3B" w:rsidRPr="001708D0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708D0" w14:paraId="7B788A6E" w14:textId="77777777" w:rsidTr="00815023">
        <w:trPr>
          <w:trHeight w:val="397"/>
        </w:trPr>
        <w:tc>
          <w:tcPr>
            <w:tcW w:w="4082" w:type="dxa"/>
          </w:tcPr>
          <w:p w14:paraId="552C631C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2E30D0E" w14:textId="73D723F2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708D0" w14:paraId="13F39477" w14:textId="77777777" w:rsidTr="00815023">
        <w:trPr>
          <w:trHeight w:val="397"/>
        </w:trPr>
        <w:tc>
          <w:tcPr>
            <w:tcW w:w="4082" w:type="dxa"/>
          </w:tcPr>
          <w:p w14:paraId="5A638E94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1F8AFC18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1708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7. </w:t>
      </w:r>
      <w:r w:rsidR="0085747A" w:rsidRPr="001708D0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708D0" w14:paraId="52B5D54C" w14:textId="77777777" w:rsidTr="63395B62">
        <w:trPr>
          <w:trHeight w:val="397"/>
        </w:trPr>
        <w:tc>
          <w:tcPr>
            <w:tcW w:w="9497" w:type="dxa"/>
          </w:tcPr>
          <w:p w14:paraId="3FAC24D7" w14:textId="77777777" w:rsidR="00E5121B" w:rsidRPr="001708D0" w:rsidRDefault="00E5121B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A0E22A6" w14:textId="1A257361" w:rsidR="00E5121B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Kraśnicka T., (red.) Przedsiębiorczość w sektorze publicznym. Wybrane zagadnienia i wyniki badań, Uniwersytet Ekonomiczny w Katowicach, Katowice 2011. </w:t>
            </w:r>
          </w:p>
          <w:p w14:paraId="5B6BD421" w14:textId="2CC087D1" w:rsidR="00617678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J. Cieślik, I.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Koładkiewicz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, Wspieranie rozwoju przedsiębiorczości w aglomeracjach miejskich: narzędzia i instrumenty współpracy jednostek samorządu terytorialnego ze społecznością przedsiębiorców na poziomie lokalnym, Wydawnictwo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. Warszawa, 2014</w:t>
            </w:r>
          </w:p>
        </w:tc>
      </w:tr>
      <w:tr w:rsidR="0085747A" w:rsidRPr="001708D0" w14:paraId="26447059" w14:textId="77777777" w:rsidTr="63395B62">
        <w:trPr>
          <w:trHeight w:val="397"/>
        </w:trPr>
        <w:tc>
          <w:tcPr>
            <w:tcW w:w="9497" w:type="dxa"/>
          </w:tcPr>
          <w:p w14:paraId="05DD56B5" w14:textId="2B16C9FF" w:rsidR="0085747A" w:rsidRPr="001708D0" w:rsidRDefault="0085747A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D2AC7A" w14:textId="77777777" w:rsidR="00E5121B" w:rsidRPr="001708D0" w:rsidRDefault="00E5121B" w:rsidP="00815023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G. Głód, Uwarunkowania i pomiar przedsiębiorczości publicznej w jednostkach ochrony zdrowia,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044FA6C6" w14:textId="27EE12DA" w:rsidR="00617678" w:rsidRPr="001708D0" w:rsidRDefault="6AEA5F4B" w:rsidP="091A804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R.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Praszkier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>, A. Nowak, Przedsiębiorczość społeczna: teoria i praktyka, Wolters Kluwer Polska. Wydawca, 2015</w:t>
            </w:r>
          </w:p>
          <w:p w14:paraId="2325A682" w14:textId="5DFE4F20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S. Dybka,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14:paraId="24C4A040" w14:textId="6FBBDBDC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2A96C98B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77D3B" w14:textId="77777777" w:rsidR="005D752E" w:rsidRDefault="005D752E" w:rsidP="00C16ABF">
      <w:pPr>
        <w:spacing w:after="0" w:line="240" w:lineRule="auto"/>
      </w:pPr>
      <w:r>
        <w:separator/>
      </w:r>
    </w:p>
  </w:endnote>
  <w:endnote w:type="continuationSeparator" w:id="0">
    <w:p w14:paraId="4FDCC0FD" w14:textId="77777777" w:rsidR="005D752E" w:rsidRDefault="005D75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06F88" w14:textId="77777777" w:rsidR="005D752E" w:rsidRDefault="005D752E" w:rsidP="00C16ABF">
      <w:pPr>
        <w:spacing w:after="0" w:line="240" w:lineRule="auto"/>
      </w:pPr>
      <w:r>
        <w:separator/>
      </w:r>
    </w:p>
  </w:footnote>
  <w:footnote w:type="continuationSeparator" w:id="0">
    <w:p w14:paraId="2D112B71" w14:textId="77777777" w:rsidR="005D752E" w:rsidRDefault="005D752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E60FA"/>
    <w:multiLevelType w:val="hybridMultilevel"/>
    <w:tmpl w:val="A9582E82"/>
    <w:lvl w:ilvl="0" w:tplc="A4AE47E4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3B18"/>
    <w:multiLevelType w:val="hybridMultilevel"/>
    <w:tmpl w:val="73DE7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6387A"/>
    <w:multiLevelType w:val="hybridMultilevel"/>
    <w:tmpl w:val="D55E375C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5A1A5514"/>
    <w:multiLevelType w:val="hybridMultilevel"/>
    <w:tmpl w:val="DD50F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60664"/>
    <w:multiLevelType w:val="hybridMultilevel"/>
    <w:tmpl w:val="B2FE5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7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8D0"/>
    <w:rsid w:val="001718A7"/>
    <w:rsid w:val="001737CF"/>
    <w:rsid w:val="0017512A"/>
    <w:rsid w:val="00176083"/>
    <w:rsid w:val="00192F37"/>
    <w:rsid w:val="001A70D2"/>
    <w:rsid w:val="001B3A68"/>
    <w:rsid w:val="001C1454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0F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E77"/>
    <w:rsid w:val="0047598D"/>
    <w:rsid w:val="004840FD"/>
    <w:rsid w:val="00490F7D"/>
    <w:rsid w:val="00491678"/>
    <w:rsid w:val="0049168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447"/>
    <w:rsid w:val="0059484D"/>
    <w:rsid w:val="005A0855"/>
    <w:rsid w:val="005A133C"/>
    <w:rsid w:val="005A3196"/>
    <w:rsid w:val="005C080F"/>
    <w:rsid w:val="005C55E5"/>
    <w:rsid w:val="005C696A"/>
    <w:rsid w:val="005D752E"/>
    <w:rsid w:val="005E6E85"/>
    <w:rsid w:val="005F31D2"/>
    <w:rsid w:val="0061029B"/>
    <w:rsid w:val="006162EF"/>
    <w:rsid w:val="00617230"/>
    <w:rsid w:val="00617678"/>
    <w:rsid w:val="00621CE1"/>
    <w:rsid w:val="00627FC9"/>
    <w:rsid w:val="006371F2"/>
    <w:rsid w:val="00644F6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0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7DE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5FD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4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F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2D64"/>
    <w:rsid w:val="00D352C9"/>
    <w:rsid w:val="00D425B2"/>
    <w:rsid w:val="00D428D6"/>
    <w:rsid w:val="00D552B2"/>
    <w:rsid w:val="00D608D1"/>
    <w:rsid w:val="00D74119"/>
    <w:rsid w:val="00D8075B"/>
    <w:rsid w:val="00D8678B"/>
    <w:rsid w:val="00D94D92"/>
    <w:rsid w:val="00DA2114"/>
    <w:rsid w:val="00DA6057"/>
    <w:rsid w:val="00DA7F50"/>
    <w:rsid w:val="00DC6D0C"/>
    <w:rsid w:val="00DE09C0"/>
    <w:rsid w:val="00DE4A14"/>
    <w:rsid w:val="00DF2999"/>
    <w:rsid w:val="00DF320D"/>
    <w:rsid w:val="00DF71C8"/>
    <w:rsid w:val="00E129B8"/>
    <w:rsid w:val="00E21E7D"/>
    <w:rsid w:val="00E22FBC"/>
    <w:rsid w:val="00E24BF5"/>
    <w:rsid w:val="00E25338"/>
    <w:rsid w:val="00E5121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3579"/>
    <w:rsid w:val="00F070AB"/>
    <w:rsid w:val="00F17567"/>
    <w:rsid w:val="00F27A7B"/>
    <w:rsid w:val="00F5088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91A8044"/>
    <w:rsid w:val="3874ACA2"/>
    <w:rsid w:val="467358A7"/>
    <w:rsid w:val="4FDB051C"/>
    <w:rsid w:val="63395B62"/>
    <w:rsid w:val="6AEA5F4B"/>
    <w:rsid w:val="770EF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35C1-892A-43AC-AEF4-7300B7952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9979A2-30C3-431E-AA74-DDD418386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3F1C5-5789-4187-B5F6-8837B4CF6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89B36C-317F-467C-8BF2-8E0AB591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903</Words>
  <Characters>5423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2020-12-13T11:04:00Z</dcterms:created>
  <dcterms:modified xsi:type="dcterms:W3CDTF">2021-09-06T06:49:00Z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