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0D297" w14:textId="77777777" w:rsidR="00671699" w:rsidRPr="00015D9C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671699" w:rsidRPr="00015D9C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671699" w:rsidRPr="00015D9C">
        <w:rPr>
          <w:rFonts w:ascii="Corbel" w:hAnsi="Corbel"/>
          <w:bCs/>
          <w:i/>
        </w:rPr>
        <w:t>UR</w:t>
      </w:r>
      <w:proofErr w:type="spellEnd"/>
      <w:r w:rsidR="00671699" w:rsidRPr="00015D9C">
        <w:rPr>
          <w:rFonts w:ascii="Corbel" w:hAnsi="Corbel"/>
          <w:bCs/>
          <w:i/>
        </w:rPr>
        <w:t xml:space="preserve">  nr 12/2019</w:t>
      </w: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2F68BDB8" w14:textId="695FB763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202</w:t>
      </w:r>
      <w:r w:rsidR="005209BB">
        <w:rPr>
          <w:rFonts w:ascii="Corbel" w:hAnsi="Corbel"/>
          <w:i/>
          <w:smallCaps/>
          <w:sz w:val="24"/>
          <w:szCs w:val="24"/>
        </w:rPr>
        <w:t>1</w:t>
      </w:r>
      <w:r w:rsidRPr="00015D9C">
        <w:rPr>
          <w:rFonts w:ascii="Corbel" w:hAnsi="Corbel"/>
          <w:i/>
          <w:smallCaps/>
          <w:sz w:val="24"/>
          <w:szCs w:val="24"/>
        </w:rPr>
        <w:t>-202</w:t>
      </w:r>
      <w:r w:rsidR="005209BB">
        <w:rPr>
          <w:rFonts w:ascii="Corbel" w:hAnsi="Corbel"/>
          <w:i/>
          <w:smallCaps/>
          <w:sz w:val="24"/>
          <w:szCs w:val="24"/>
        </w:rPr>
        <w:t>3</w:t>
      </w:r>
      <w:r w:rsidRPr="00015D9C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0430040" w14:textId="0E8AFA63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sz w:val="20"/>
          <w:szCs w:val="20"/>
        </w:rPr>
        <w:t>Rok akademicki 202</w:t>
      </w:r>
      <w:r w:rsidR="005209BB">
        <w:rPr>
          <w:rFonts w:ascii="Corbel" w:hAnsi="Corbel"/>
          <w:sz w:val="20"/>
          <w:szCs w:val="20"/>
        </w:rPr>
        <w:t>2</w:t>
      </w:r>
      <w:r w:rsidRPr="00015D9C">
        <w:rPr>
          <w:rFonts w:ascii="Corbel" w:hAnsi="Corbel"/>
          <w:sz w:val="20"/>
          <w:szCs w:val="20"/>
        </w:rPr>
        <w:t>-202</w:t>
      </w:r>
      <w:r w:rsidR="005209BB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bookmarkEnd w:id="0"/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554F" w14:textId="77777777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</w:t>
            </w:r>
            <w:proofErr w:type="spellStart"/>
            <w:r w:rsidRPr="00015D9C">
              <w:rPr>
                <w:rFonts w:ascii="Corbel" w:hAnsi="Corbel"/>
              </w:rPr>
              <w:t>GFiR</w:t>
            </w:r>
            <w:proofErr w:type="spellEnd"/>
            <w:r w:rsidRPr="00015D9C">
              <w:rPr>
                <w:rFonts w:ascii="Corbel" w:hAnsi="Corbel"/>
              </w:rPr>
              <w:t>/C-1.3c</w:t>
            </w:r>
          </w:p>
        </w:tc>
      </w:tr>
      <w:tr w:rsidR="00015D9C" w:rsidRPr="00015D9C" w14:paraId="7F3645F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015D9C" w:rsidRPr="00015D9C" w14:paraId="24B9F726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5168" w14:textId="4BE05F8B" w:rsidR="002C2382" w:rsidRPr="00015D9C" w:rsidRDefault="007A52C3">
            <w:pPr>
              <w:pStyle w:val="Odpowiedzi"/>
              <w:spacing w:beforeAutospacing="1" w:afterAutospacing="1"/>
              <w:rPr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9603" w14:textId="77777777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5D9C" w:rsidRPr="00015D9C" w14:paraId="4A877A7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hab., prof. </w:t>
            </w:r>
            <w:proofErr w:type="spellStart"/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Ryszard Kata</w:t>
            </w:r>
          </w:p>
        </w:tc>
      </w:tr>
      <w:tr w:rsidR="00015D9C" w:rsidRPr="00015D9C" w14:paraId="257B495F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275F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Bogusława Sebastianka</w:t>
            </w:r>
          </w:p>
        </w:tc>
      </w:tr>
    </w:tbl>
    <w:p w14:paraId="05BA7D88" w14:textId="77777777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proofErr w:type="spellStart"/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Pr="00015D9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015D9C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015D9C">
        <w:rPr>
          <w:rFonts w:ascii="Corbel" w:hAnsi="Corbel"/>
          <w:sz w:val="24"/>
          <w:szCs w:val="24"/>
        </w:rPr>
        <w:t>ECTS</w:t>
      </w:r>
      <w:proofErr w:type="spellEnd"/>
      <w:r w:rsidRPr="00015D9C">
        <w:rPr>
          <w:rFonts w:ascii="Corbel" w:hAnsi="Corbel"/>
          <w:sz w:val="24"/>
          <w:szCs w:val="24"/>
        </w:rPr>
        <w:t xml:space="preserve">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Wykł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Konw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Sem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Prakt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015D9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0F1E9170" w:rsidR="002C2382" w:rsidRPr="00015D9C" w:rsidRDefault="007A52C3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15D9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lastRenderedPageBreak/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lastRenderedPageBreak/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 xml:space="preserve">Rachunek zysków i strat banku. Struktura kosztów i przychodów banku. Analiza sytuacji ekonomicznej banku. Podstawowe wskaźniki w analizie </w:t>
            </w:r>
            <w:proofErr w:type="spellStart"/>
            <w:r w:rsidRPr="00015D9C">
              <w:rPr>
                <w:rFonts w:ascii="Corbel" w:hAnsi="Corbel" w:cs="Corbel"/>
              </w:rPr>
              <w:t>ekonomiczno</w:t>
            </w:r>
            <w:proofErr w:type="spellEnd"/>
            <w:r w:rsidRPr="00015D9C">
              <w:rPr>
                <w:rFonts w:ascii="Corbel" w:hAnsi="Corbel" w:cs="Corbel"/>
              </w:rPr>
              <w:t xml:space="preserve"> – finansowej banku.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5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 xml:space="preserve">Ćwiczenia metodą kształcenia na odległość realizowane przy pomocy platformy MS </w:t>
      </w:r>
      <w:proofErr w:type="spellStart"/>
      <w:r w:rsidRPr="00015D9C">
        <w:rPr>
          <w:rFonts w:ascii="Corbel" w:hAnsi="Corbel"/>
          <w:b w:val="0"/>
          <w:iCs/>
          <w:smallCaps w:val="0"/>
          <w:szCs w:val="24"/>
        </w:rPr>
        <w:t>Teams</w:t>
      </w:r>
      <w:bookmarkEnd w:id="5"/>
      <w:proofErr w:type="spellEnd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50% +0,5 pkt  do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15D9C">
        <w:rPr>
          <w:rFonts w:ascii="Corbel" w:hAnsi="Corbel"/>
          <w:b/>
          <w:sz w:val="24"/>
          <w:szCs w:val="24"/>
        </w:rPr>
        <w:t>ECTS</w:t>
      </w:r>
      <w:proofErr w:type="spellEnd"/>
      <w:r w:rsidRPr="00015D9C">
        <w:rPr>
          <w:rFonts w:ascii="Corbel" w:hAnsi="Corbel"/>
          <w:b/>
          <w:sz w:val="24"/>
          <w:szCs w:val="24"/>
        </w:rPr>
        <w:t xml:space="preserve">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39189B0" w:rsidR="002C2382" w:rsidRPr="00015D9C" w:rsidRDefault="007A52C3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5D9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5D9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33C80D55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7A52C3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15D9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15D9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15D9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Rachunkowość bankowa / Zygmunt Miętki. - Wyd. 2 popr. - Poznań :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Szczepankiewicz ; [aut. Elżbieta I. Szczepankiewicz, Małgorzata Czerny]. - Wyd. 2 zm. - Poznań :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. - Warszawa :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Bankowość : instytucje, operacje, zarządzanie / Małgorzata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-Drozdowska, Władysław L. Jaworski, Anna Szelągowska, Zofia Zawadzka. - Nowe wyd. - Warszawa : Wydawnictwo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DFF7E" w14:textId="77777777" w:rsidR="004D7686" w:rsidRDefault="004D7686">
      <w:pPr>
        <w:spacing w:after="0" w:line="240" w:lineRule="auto"/>
      </w:pPr>
      <w:r>
        <w:separator/>
      </w:r>
    </w:p>
  </w:endnote>
  <w:endnote w:type="continuationSeparator" w:id="0">
    <w:p w14:paraId="55202283" w14:textId="77777777" w:rsidR="004D7686" w:rsidRDefault="004D7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82E43" w14:textId="77777777" w:rsidR="004D7686" w:rsidRDefault="004D7686">
      <w:r>
        <w:separator/>
      </w:r>
    </w:p>
  </w:footnote>
  <w:footnote w:type="continuationSeparator" w:id="0">
    <w:p w14:paraId="0FE9F1F5" w14:textId="77777777" w:rsidR="004D7686" w:rsidRDefault="004D7686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382"/>
    <w:rsid w:val="00015D9C"/>
    <w:rsid w:val="000E2118"/>
    <w:rsid w:val="002C2382"/>
    <w:rsid w:val="00302724"/>
    <w:rsid w:val="004C5007"/>
    <w:rsid w:val="004D7686"/>
    <w:rsid w:val="005209BB"/>
    <w:rsid w:val="00627E98"/>
    <w:rsid w:val="00657A2F"/>
    <w:rsid w:val="00671699"/>
    <w:rsid w:val="0075167F"/>
    <w:rsid w:val="00790BD8"/>
    <w:rsid w:val="007A52C3"/>
    <w:rsid w:val="007B1A2D"/>
    <w:rsid w:val="007C79DD"/>
    <w:rsid w:val="008833A6"/>
    <w:rsid w:val="008C635E"/>
    <w:rsid w:val="00981F47"/>
    <w:rsid w:val="00A7249A"/>
    <w:rsid w:val="00AD5230"/>
    <w:rsid w:val="00BC67DD"/>
    <w:rsid w:val="00BD47C6"/>
    <w:rsid w:val="00C2737B"/>
    <w:rsid w:val="00D94606"/>
    <w:rsid w:val="00ED546C"/>
    <w:rsid w:val="251DAC1E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5AB2FC-68CB-425B-9D8A-1193EEA38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1A840-5F8E-43AF-9A56-71DA030E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1072</Words>
  <Characters>6434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5</cp:revision>
  <cp:lastPrinted>2019-02-06T12:12:00Z</cp:lastPrinted>
  <dcterms:created xsi:type="dcterms:W3CDTF">2020-12-20T06:00:00Z</dcterms:created>
  <dcterms:modified xsi:type="dcterms:W3CDTF">2021-09-06T07:21:00Z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