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F50406" w:rsidRDefault="00FC1E71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F5040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F50406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207A8846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202</w:t>
      </w:r>
      <w:r w:rsidR="00754DE1">
        <w:rPr>
          <w:rFonts w:ascii="Corbel" w:hAnsi="Corbel"/>
          <w:b/>
          <w:sz w:val="24"/>
          <w:szCs w:val="24"/>
        </w:rPr>
        <w:t>1</w:t>
      </w:r>
      <w:r w:rsidRPr="00F50406">
        <w:rPr>
          <w:rFonts w:ascii="Corbel" w:hAnsi="Corbel"/>
          <w:b/>
          <w:sz w:val="24"/>
          <w:szCs w:val="24"/>
          <w:lang w:val="uk-UA"/>
        </w:rPr>
        <w:t>-202</w:t>
      </w:r>
      <w:r w:rsidR="00754DE1">
        <w:rPr>
          <w:rFonts w:ascii="Corbel" w:hAnsi="Corbel"/>
          <w:b/>
          <w:sz w:val="24"/>
          <w:szCs w:val="24"/>
        </w:rPr>
        <w:t>3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</w:p>
    <w:p w14:paraId="130E7FA8" w14:textId="7BCF7821" w:rsidR="0085747A" w:rsidRPr="00754DE1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754DE1">
        <w:rPr>
          <w:rFonts w:ascii="Corbel" w:hAnsi="Corbel"/>
          <w:bCs/>
          <w:sz w:val="20"/>
          <w:szCs w:val="20"/>
        </w:rPr>
        <w:t>1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754DE1">
        <w:rPr>
          <w:rFonts w:ascii="Corbel" w:hAnsi="Corbel"/>
          <w:bCs/>
          <w:sz w:val="20"/>
          <w:szCs w:val="20"/>
        </w:rPr>
        <w:t>2</w:t>
      </w:r>
      <w:bookmarkStart w:id="0" w:name="_GoBack"/>
      <w:bookmarkEnd w:id="0"/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7834965" w:rsidR="00475C3C" w:rsidRPr="00F50406" w:rsidRDefault="00963168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50406">
        <w:rPr>
          <w:rFonts w:ascii="Corbel" w:hAnsi="Corbel"/>
          <w:sz w:val="24"/>
          <w:szCs w:val="24"/>
        </w:rPr>
        <w:t>ECTS</w:t>
      </w:r>
      <w:proofErr w:type="spellEnd"/>
      <w:r w:rsidRPr="00F50406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Wykł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Konw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Sem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Prakt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5040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50406" w14:paraId="1114D24A" w14:textId="77777777" w:rsidTr="004D08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53F608F" w:rsidR="00015B8F" w:rsidRPr="00F50406" w:rsidRDefault="009631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6681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ń z zakresu mikroekonomii,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5FD4AF19" w:rsidR="002C5668" w:rsidRDefault="002C5668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7D4E4E3C" w14:textId="401C532D" w:rsidR="001B3F22" w:rsidRDefault="001B3F22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1B3F22" w14:paraId="7C1A571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A1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2D85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775A553A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937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1B3F22" w14:paraId="687B5E70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91F5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40C83441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69B1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A17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7D4716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2B4504D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1D6620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51A16343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DBDB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535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61A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5072728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3FAD0FE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EB97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C90F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300C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1B3F22" w14:paraId="4106505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FF0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E319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1A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BAE284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234C4BD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1B3F22" w14:paraId="344C6E84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269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75C2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EB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3470751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66F085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29C2B972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81C3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FE70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FE6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238BAEF4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40C391F2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0F81E62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1DA9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AEA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9A8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6D6D271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9AFB719" w14:textId="77777777" w:rsidR="001B3F22" w:rsidRPr="00F50406" w:rsidRDefault="001B3F22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14:paraId="0FB78278" w14:textId="77777777" w:rsidR="00E94AC2" w:rsidRPr="00F50406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powsztania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Koncepcje teoretyczne ekonomii  międzynarodowej – teorie przedklasyczne, klasyczne, neoklasyczne i współczesne wymiany. Merkantyliści i ich dziedzictwo.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Fiziokratyzm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Teoria kosztów realnych. Matematyczna szkoła „równowagi ogólnej”. Teoria kosztów alternatywnych. Teoria H-O-S i paradygmat O-L-I. Teoremat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Stoplera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Samuelsona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neoczynnikowe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neotechnologicne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popytowo-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podazowe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liuki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prduktu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Vernona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Teoria skali produkcji. Teoria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podobiestwa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preferencji. Teoria zróżnicowania produktu. Teoria handlu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wewnątrzgałeziowego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Etapy ewolucji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Czynniki zmiany typów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Formy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BIZ. Greenfield investment.  Brownfield investment.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Poziome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pionowe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konglomeratowe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Dunninga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Koimy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Ozawy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Terms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Zagraniczna polityka ekonomiczna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Rodzaje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Problemy koordynacji zagranicznych polityk ekonomicznych niezależnych państw. Cele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PNB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PKB, DN. Rachunek dochodu narodowego (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DN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Przesłaniki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Globalne kryzysy finansowe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Zwiastuny, przyczyny i ogólne następstwa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</w:t>
      </w:r>
      <w:proofErr w:type="spellStart"/>
      <w:r w:rsidR="00B5463F" w:rsidRPr="00F5040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50406">
        <w:rPr>
          <w:rFonts w:ascii="Corbel" w:hAnsi="Corbel"/>
          <w:szCs w:val="24"/>
        </w:rPr>
        <w:t>ECTS</w:t>
      </w:r>
      <w:proofErr w:type="spellEnd"/>
      <w:r w:rsidR="00C61DC5" w:rsidRPr="00F50406">
        <w:rPr>
          <w:rFonts w:ascii="Corbel" w:hAnsi="Corbel"/>
          <w:szCs w:val="24"/>
        </w:rPr>
        <w:t xml:space="preserve">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066681A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066681A">
        <w:trPr>
          <w:jc w:val="center"/>
        </w:trPr>
        <w:tc>
          <w:tcPr>
            <w:tcW w:w="4962" w:type="dxa"/>
          </w:tcPr>
          <w:p w14:paraId="1943409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0DA3216" w14:textId="4B972EF0" w:rsidR="004105D0" w:rsidRPr="00F50406" w:rsidRDefault="00963168" w:rsidP="0096316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4105D0" w:rsidRPr="00F50406" w14:paraId="370080A6" w14:textId="77777777" w:rsidTr="0066681A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066681A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5040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F50406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proofErr w:type="spellStart"/>
            <w:r w:rsidR="0066150A" w:rsidRPr="00F50406">
              <w:rPr>
                <w:rFonts w:ascii="Corbel" w:hAnsi="Corbel"/>
                <w:sz w:val="24"/>
                <w:szCs w:val="24"/>
              </w:rPr>
              <w:t>essey</w:t>
            </w:r>
            <w:proofErr w:type="spellEnd"/>
            <w:r w:rsidR="0066150A" w:rsidRPr="00F504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4A669BC1" w:rsidR="004105D0" w:rsidRPr="00F50406" w:rsidRDefault="00963168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4105D0" w:rsidRPr="00F50406" w14:paraId="20B8E38B" w14:textId="77777777" w:rsidTr="0066681A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4105D0" w:rsidRPr="00F50406" w14:paraId="6B7A9073" w14:textId="77777777" w:rsidTr="0066681A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5040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: teoria i polityka. T. 1 / Paul R.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; redakcja naukowa tłumaczenia Andrzej Cieślik, Łukasz Goczek ; przekład Andrzej Cieślik [i 6 pozostałych]. - Wyd. 4. - Warszawa: Wydawnictwo Naukowe PWN, 2018.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: teoria i polityka. T. 2 / Paul R.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; redakcja naukowa tłumaczenia Andrzej Cieślik, Łukasz Goczek ; przekład Paweł Gierałtowski, Łukasz Goczek, Gabriela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Grotkowska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Dagmara Mycielska. - Wyd. 4. - Warszawa : Wydawnictwo Naukowe PWN, 2018.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/ Adam Budnikowski. - Warszawa: Polskie Wydawnictwo Ekonomiczne, 2017.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Kolodiichuk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V.,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Popivniak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R. (2020).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Assessment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Transit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Potential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the Transport–Logistics System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Ukraine</w:t>
            </w:r>
            <w:proofErr w:type="spellEnd"/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Global Business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Review</w:t>
            </w:r>
            <w:proofErr w:type="spellEnd"/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H. (2017). Agriculture in Ukraine towards European integration.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, O.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Bentsak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(2017).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розвитку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міжнародної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прикордонної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співпраці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України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з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країнами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nedium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enterprises of Ukraine with V-4 countries  -2nd Issue,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Vysoka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škola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ekonómie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manažmentu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verejnej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správy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Bratislave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H. (2017). International transfer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technologies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as a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factor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technical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upgrade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and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modernization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agricultural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.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Аграрна</w:t>
            </w:r>
            <w:proofErr w:type="spellEnd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економіка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Транскордонне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співпраця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умовах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глобалізації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проблеми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територіальних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систем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теорія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практика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перспективи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), Materiały z Konferencji Międzynarodowej, Cz.3.,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Użgorod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6624" w14:textId="77777777" w:rsidR="006C08DF" w:rsidRDefault="006C08DF" w:rsidP="00C16ABF">
      <w:pPr>
        <w:spacing w:after="0" w:line="240" w:lineRule="auto"/>
      </w:pPr>
      <w:r>
        <w:separator/>
      </w:r>
    </w:p>
  </w:endnote>
  <w:endnote w:type="continuationSeparator" w:id="0">
    <w:p w14:paraId="01341D2D" w14:textId="77777777" w:rsidR="006C08DF" w:rsidRDefault="006C08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77956" w14:textId="77777777" w:rsidR="006C08DF" w:rsidRDefault="006C08DF" w:rsidP="00C16ABF">
      <w:pPr>
        <w:spacing w:after="0" w:line="240" w:lineRule="auto"/>
      </w:pPr>
      <w:r>
        <w:separator/>
      </w:r>
    </w:p>
  </w:footnote>
  <w:footnote w:type="continuationSeparator" w:id="0">
    <w:p w14:paraId="5FFD3674" w14:textId="77777777" w:rsidR="006C08DF" w:rsidRDefault="006C08D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B3F2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C08D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255DE"/>
    <w:rsid w:val="00734608"/>
    <w:rsid w:val="0073654A"/>
    <w:rsid w:val="00745302"/>
    <w:rsid w:val="007461D6"/>
    <w:rsid w:val="00746EC8"/>
    <w:rsid w:val="00754DE1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63168"/>
    <w:rsid w:val="0097262E"/>
    <w:rsid w:val="00977F4A"/>
    <w:rsid w:val="0098275F"/>
    <w:rsid w:val="00997F14"/>
    <w:rsid w:val="009A78D9"/>
    <w:rsid w:val="009B4C2C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4E05"/>
    <w:rsid w:val="00AE5FCB"/>
    <w:rsid w:val="00AF0A75"/>
    <w:rsid w:val="00AF2C1E"/>
    <w:rsid w:val="00AF2FF2"/>
    <w:rsid w:val="00B000B8"/>
    <w:rsid w:val="00B02CE2"/>
    <w:rsid w:val="00B06142"/>
    <w:rsid w:val="00B13522"/>
    <w:rsid w:val="00B135B1"/>
    <w:rsid w:val="00B24277"/>
    <w:rsid w:val="00B3130B"/>
    <w:rsid w:val="00B36D9E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94F33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urnals.sagepub.com/doi/10.1177/0972150920907008" TargetMode="External"/><Relationship Id="rId5" Type="http://schemas.openxmlformats.org/officeDocument/2006/relationships/styles" Target="styles.xml"/><Relationship Id="rId10" Type="http://schemas.openxmlformats.org/officeDocument/2006/relationships/hyperlink" Target="https://doi.org/10.1177/09721509209070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FA1A-84FF-441D-A728-58AA4E70E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96129-0472-46B8-8CA0-536DCA9F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1858</Words>
  <Characters>11154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Sekcja Jakości i Akr. KNS</cp:lastModifiedBy>
  <cp:revision>4</cp:revision>
  <cp:lastPrinted>2017-02-15T21:41:00Z</cp:lastPrinted>
  <dcterms:created xsi:type="dcterms:W3CDTF">2021-02-09T10:15:00Z</dcterms:created>
  <dcterms:modified xsi:type="dcterms:W3CDTF">2021-09-06T06:38:00Z</dcterms:modified>
</cp:coreProperties>
</file>