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191AD5" w:rsidRPr="007C4615">
        <w:rPr>
          <w:rFonts w:ascii="Corbel" w:hAnsi="Corbel"/>
          <w:bCs/>
          <w:i/>
        </w:rPr>
        <w:t>UR</w:t>
      </w:r>
      <w:proofErr w:type="spellEnd"/>
      <w:r w:rsidR="00191AD5" w:rsidRPr="007C4615">
        <w:rPr>
          <w:rFonts w:ascii="Corbel" w:hAnsi="Corbel"/>
          <w:bCs/>
          <w:i/>
        </w:rPr>
        <w:t xml:space="preserve">  nr 12/2019</w:t>
      </w:r>
    </w:p>
    <w:p w14:paraId="6919E82D" w14:textId="77777777" w:rsidR="00191AD5" w:rsidRPr="007C4615" w:rsidRDefault="00191AD5" w:rsidP="00191A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SYLABUS</w:t>
      </w:r>
    </w:p>
    <w:p w14:paraId="21ECE37C" w14:textId="732B2409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dotyczy cyklu kształcenia</w:t>
      </w:r>
      <w:r w:rsidRPr="007C4615">
        <w:rPr>
          <w:rFonts w:ascii="Corbel" w:hAnsi="Corbel"/>
          <w:i/>
          <w:smallCaps/>
          <w:sz w:val="24"/>
          <w:szCs w:val="24"/>
        </w:rPr>
        <w:t xml:space="preserve"> 202</w:t>
      </w:r>
      <w:r w:rsidR="00EE7259">
        <w:rPr>
          <w:rFonts w:ascii="Corbel" w:hAnsi="Corbel"/>
          <w:i/>
          <w:smallCaps/>
          <w:sz w:val="24"/>
          <w:szCs w:val="24"/>
        </w:rPr>
        <w:t>1</w:t>
      </w:r>
      <w:r w:rsidRPr="007C4615">
        <w:rPr>
          <w:rFonts w:ascii="Corbel" w:hAnsi="Corbel"/>
          <w:i/>
          <w:smallCaps/>
          <w:sz w:val="24"/>
          <w:szCs w:val="24"/>
        </w:rPr>
        <w:t>-202</w:t>
      </w:r>
      <w:r w:rsidR="00EE7259">
        <w:rPr>
          <w:rFonts w:ascii="Corbel" w:hAnsi="Corbel"/>
          <w:i/>
          <w:smallCaps/>
          <w:sz w:val="24"/>
          <w:szCs w:val="24"/>
        </w:rPr>
        <w:t>3</w:t>
      </w:r>
      <w:r w:rsidRPr="007C461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7DFDD6C" w14:textId="1177A81D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C4615">
        <w:rPr>
          <w:rFonts w:ascii="Corbel" w:hAnsi="Corbel"/>
          <w:sz w:val="20"/>
          <w:szCs w:val="20"/>
        </w:rPr>
        <w:t>Rok akademicki 202</w:t>
      </w:r>
      <w:r w:rsidR="00EE7259">
        <w:rPr>
          <w:rFonts w:ascii="Corbel" w:hAnsi="Corbel"/>
          <w:sz w:val="20"/>
          <w:szCs w:val="20"/>
        </w:rPr>
        <w:t>2</w:t>
      </w:r>
      <w:r w:rsidRPr="007C4615">
        <w:rPr>
          <w:rFonts w:ascii="Corbel" w:hAnsi="Corbel"/>
          <w:sz w:val="20"/>
          <w:szCs w:val="20"/>
        </w:rPr>
        <w:t>-202</w:t>
      </w:r>
      <w:r w:rsidR="00EE7259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C461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2DF48BE4" w:rsidR="0085747A" w:rsidRPr="007C4615" w:rsidRDefault="00E77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C4615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249DF772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C4615">
        <w:rPr>
          <w:rFonts w:ascii="Corbel" w:hAnsi="Corbel"/>
          <w:sz w:val="24"/>
          <w:szCs w:val="24"/>
        </w:rPr>
        <w:t>ECTS</w:t>
      </w:r>
      <w:proofErr w:type="spellEnd"/>
      <w:r w:rsidRPr="007C4615">
        <w:rPr>
          <w:rFonts w:ascii="Corbel" w:hAnsi="Corbel"/>
          <w:sz w:val="24"/>
          <w:szCs w:val="24"/>
        </w:rPr>
        <w:t xml:space="preserve">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Wykł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Konw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Sem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Prakt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C461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6A8C879A" w:rsidR="00E40AE4" w:rsidRPr="007C4615" w:rsidRDefault="00E771CE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C461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przedmiotu </w:t>
      </w:r>
      <w:r w:rsidRPr="007C4615">
        <w:rPr>
          <w:rFonts w:ascii="Corbel" w:hAnsi="Corbel"/>
          <w:smallCaps w:val="0"/>
          <w:szCs w:val="24"/>
        </w:rPr>
        <w:t xml:space="preserve"> (z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lastRenderedPageBreak/>
        <w:t>3.</w:t>
      </w:r>
      <w:r w:rsidR="00A84C85" w:rsidRPr="007C4615">
        <w:rPr>
          <w:rFonts w:ascii="Corbel" w:hAnsi="Corbel"/>
          <w:szCs w:val="24"/>
        </w:rPr>
        <w:t>cele, efekty uczenia się</w:t>
      </w:r>
      <w:r w:rsidR="0085747A" w:rsidRPr="007C4615">
        <w:rPr>
          <w:rFonts w:ascii="Corbel" w:hAnsi="Corbel"/>
          <w:szCs w:val="24"/>
        </w:rPr>
        <w:t xml:space="preserve"> ,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Charakteryzuje podstawowe pojęcia związane z efektywnością inwestycji. Potrafi analizować zjawiska zachodzące w obrębie rynku finansowego i wskazywać na powiązania między tymi procesami w ujęciu makro- i mega ekonomicznym.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 xml:space="preserve">Analiza fundamentalna oraz analiza techniczna akcji i kontraktów </w:t>
            </w:r>
            <w:proofErr w:type="spellStart"/>
            <w:r w:rsidRPr="007C4615">
              <w:rPr>
                <w:rFonts w:ascii="Corbel" w:eastAsia="Calibri" w:hAnsi="Corbel"/>
                <w:color w:val="000000"/>
                <w:lang w:eastAsia="en-US"/>
              </w:rPr>
              <w:t>futures</w:t>
            </w:r>
            <w:proofErr w:type="spellEnd"/>
            <w:r w:rsidRPr="007C4615">
              <w:rPr>
                <w:rFonts w:ascii="Corbel" w:eastAsia="Calibri" w:hAnsi="Corbel"/>
                <w:color w:val="000000"/>
                <w:lang w:eastAsia="en-US"/>
              </w:rPr>
              <w:t>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77777777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  <w:r w:rsidRPr="007C4615">
        <w:rPr>
          <w:rFonts w:ascii="Corbel" w:hAnsi="Corbel"/>
          <w:color w:val="000000"/>
        </w:rPr>
        <w:t>Metody kształcenia na odległość.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C461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C4615">
        <w:rPr>
          <w:rFonts w:ascii="Corbel" w:hAnsi="Corbel"/>
          <w:b/>
          <w:sz w:val="24"/>
          <w:szCs w:val="24"/>
        </w:rPr>
        <w:t xml:space="preserve">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434ACD7C" w:rsidR="0085747A" w:rsidRPr="007C4615" w:rsidRDefault="00E771C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6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6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22B3F91F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E771CE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C461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C461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C461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Murphy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Zaleśkiewicz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proofErr w:type="spellStart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</w:t>
            </w:r>
            <w:proofErr w:type="spellStart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GWP</w:t>
            </w:r>
            <w:proofErr w:type="spellEnd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Zielonka P., Behawioralne aspekty inwestowania na Rynku Papierów Wartościowych,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Kontrakty terminowe i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forex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FA1BD" w14:textId="77777777" w:rsidR="00783BA3" w:rsidRDefault="00783BA3" w:rsidP="00C16ABF">
      <w:pPr>
        <w:spacing w:after="0" w:line="240" w:lineRule="auto"/>
      </w:pPr>
      <w:r>
        <w:separator/>
      </w:r>
    </w:p>
  </w:endnote>
  <w:endnote w:type="continuationSeparator" w:id="0">
    <w:p w14:paraId="5D088750" w14:textId="77777777" w:rsidR="00783BA3" w:rsidRDefault="00783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8A3B" w14:textId="77777777" w:rsidR="00783BA3" w:rsidRDefault="00783BA3" w:rsidP="00C16ABF">
      <w:pPr>
        <w:spacing w:after="0" w:line="240" w:lineRule="auto"/>
      </w:pPr>
      <w:r>
        <w:separator/>
      </w:r>
    </w:p>
  </w:footnote>
  <w:footnote w:type="continuationSeparator" w:id="0">
    <w:p w14:paraId="2D13CFA7" w14:textId="77777777" w:rsidR="00783BA3" w:rsidRDefault="00783BA3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BA3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16C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1CE"/>
    <w:rsid w:val="00E77E88"/>
    <w:rsid w:val="00E8107D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EE725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028E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B3EF9C-11CE-4026-9539-1DAC334B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1009</Words>
  <Characters>6060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2020-12-14T00:11:00Z</dcterms:created>
  <dcterms:modified xsi:type="dcterms:W3CDTF">2021-09-06T07:27:00Z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