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7492E" w14:textId="77777777"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6E86">
        <w:rPr>
          <w:rFonts w:ascii="Corbel" w:hAnsi="Corbel"/>
          <w:bCs/>
          <w:i/>
          <w:sz w:val="24"/>
          <w:szCs w:val="24"/>
        </w:rPr>
        <w:t>1.5</w:t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6E86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676E8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676E86">
        <w:rPr>
          <w:rFonts w:ascii="Corbel" w:hAnsi="Corbel"/>
          <w:bCs/>
          <w:i/>
          <w:sz w:val="24"/>
          <w:szCs w:val="24"/>
        </w:rPr>
        <w:t xml:space="preserve"> </w:t>
      </w:r>
      <w:r w:rsidRPr="00676E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6E86">
        <w:rPr>
          <w:rFonts w:ascii="Corbel" w:hAnsi="Corbel"/>
          <w:bCs/>
          <w:i/>
          <w:sz w:val="24"/>
          <w:szCs w:val="24"/>
        </w:rPr>
        <w:t>12/2019</w:t>
      </w:r>
    </w:p>
    <w:p w14:paraId="322F50F7" w14:textId="77777777"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14:paraId="5C41D2BE" w14:textId="5C28C5BE" w:rsidR="0085747A" w:rsidRPr="00676E8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76E8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E0D0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ED6C8D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E0D0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ED6C8D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DC6D0C" w:rsidRPr="005E0D0E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5572C9A6" w14:textId="7D220D43" w:rsidR="00445970" w:rsidRPr="00D532FA" w:rsidRDefault="00445970" w:rsidP="000848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32FA">
        <w:rPr>
          <w:rFonts w:ascii="Corbel" w:hAnsi="Corbel"/>
          <w:sz w:val="20"/>
          <w:szCs w:val="20"/>
        </w:rPr>
        <w:t xml:space="preserve">Rok akademicki   </w:t>
      </w:r>
      <w:r w:rsidR="007975CE" w:rsidRPr="00D532FA">
        <w:rPr>
          <w:rFonts w:ascii="Corbel" w:hAnsi="Corbel"/>
          <w:sz w:val="20"/>
          <w:szCs w:val="20"/>
        </w:rPr>
        <w:t>202</w:t>
      </w:r>
      <w:r w:rsidR="00ED6C8D">
        <w:rPr>
          <w:rFonts w:ascii="Corbel" w:hAnsi="Corbel"/>
          <w:sz w:val="20"/>
          <w:szCs w:val="20"/>
        </w:rPr>
        <w:t>3</w:t>
      </w:r>
      <w:r w:rsidR="007975CE" w:rsidRPr="00D532FA">
        <w:rPr>
          <w:rFonts w:ascii="Corbel" w:hAnsi="Corbel"/>
          <w:sz w:val="20"/>
          <w:szCs w:val="20"/>
        </w:rPr>
        <w:t>/20</w:t>
      </w:r>
      <w:r w:rsidR="00ED6C8D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2FAEC6DD" w14:textId="77777777"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0FD2CB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14:paraId="76BCE5FC" w14:textId="77777777" w:rsidTr="007975CE">
        <w:tc>
          <w:tcPr>
            <w:tcW w:w="2694" w:type="dxa"/>
            <w:vAlign w:val="center"/>
          </w:tcPr>
          <w:p w14:paraId="7D168CA9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1F243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Doradztwo w sektorze publicznym</w:t>
            </w:r>
          </w:p>
        </w:tc>
      </w:tr>
      <w:tr w:rsidR="007975CE" w:rsidRPr="00676E86" w14:paraId="6662E976" w14:textId="77777777" w:rsidTr="007975CE">
        <w:tc>
          <w:tcPr>
            <w:tcW w:w="2694" w:type="dxa"/>
            <w:vAlign w:val="center"/>
          </w:tcPr>
          <w:p w14:paraId="47CFE17E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A7CD0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76E8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76E86">
              <w:rPr>
                <w:rFonts w:ascii="Corbel" w:hAnsi="Corbel"/>
                <w:b w:val="0"/>
                <w:sz w:val="24"/>
                <w:szCs w:val="24"/>
              </w:rPr>
              <w:t>/C-1.11a</w:t>
            </w:r>
          </w:p>
        </w:tc>
      </w:tr>
      <w:tr w:rsidR="007975CE" w:rsidRPr="00676E86" w14:paraId="09B70E8A" w14:textId="77777777" w:rsidTr="007975CE">
        <w:tc>
          <w:tcPr>
            <w:tcW w:w="2694" w:type="dxa"/>
            <w:vAlign w:val="center"/>
          </w:tcPr>
          <w:p w14:paraId="7BA35304" w14:textId="77777777"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B4CA0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14:paraId="05F258FB" w14:textId="77777777" w:rsidTr="007975CE">
        <w:tc>
          <w:tcPr>
            <w:tcW w:w="2694" w:type="dxa"/>
            <w:vAlign w:val="center"/>
          </w:tcPr>
          <w:p w14:paraId="4EB58D1D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3683B" w14:textId="77777777" w:rsidR="007975CE" w:rsidRPr="00676E86" w:rsidRDefault="00A330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14:paraId="11DF4294" w14:textId="77777777" w:rsidTr="007975CE">
        <w:tc>
          <w:tcPr>
            <w:tcW w:w="2694" w:type="dxa"/>
            <w:vAlign w:val="center"/>
          </w:tcPr>
          <w:p w14:paraId="3D4C5BD7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6C2BF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14:paraId="54783D82" w14:textId="77777777" w:rsidTr="007975CE">
        <w:tc>
          <w:tcPr>
            <w:tcW w:w="2694" w:type="dxa"/>
            <w:vAlign w:val="center"/>
          </w:tcPr>
          <w:p w14:paraId="3D09E2CF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4EFE22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330E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676E86" w14:paraId="6EF9DAF3" w14:textId="77777777" w:rsidTr="007975CE">
        <w:tc>
          <w:tcPr>
            <w:tcW w:w="2694" w:type="dxa"/>
            <w:vAlign w:val="center"/>
          </w:tcPr>
          <w:p w14:paraId="23DC984B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CB369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676E86" w14:paraId="79745FBD" w14:textId="77777777" w:rsidTr="007975CE">
        <w:tc>
          <w:tcPr>
            <w:tcW w:w="2694" w:type="dxa"/>
            <w:vAlign w:val="center"/>
          </w:tcPr>
          <w:p w14:paraId="0251A0E8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9684E1" w14:textId="50E2AFB6" w:rsidR="007975CE" w:rsidRPr="005273B6" w:rsidRDefault="005273B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73B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676E86" w14:paraId="03B23D88" w14:textId="77777777" w:rsidTr="007975CE">
        <w:tc>
          <w:tcPr>
            <w:tcW w:w="2694" w:type="dxa"/>
            <w:vAlign w:val="center"/>
          </w:tcPr>
          <w:p w14:paraId="0089C8C1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E7479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5E0D0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14:paraId="7968CB3E" w14:textId="77777777" w:rsidTr="007975CE">
        <w:tc>
          <w:tcPr>
            <w:tcW w:w="2694" w:type="dxa"/>
            <w:vAlign w:val="center"/>
          </w:tcPr>
          <w:p w14:paraId="67EF4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C65C3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14:paraId="4BA18259" w14:textId="77777777" w:rsidTr="007975CE">
        <w:tc>
          <w:tcPr>
            <w:tcW w:w="2694" w:type="dxa"/>
            <w:vAlign w:val="center"/>
          </w:tcPr>
          <w:p w14:paraId="444A0ED2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76D8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14:paraId="0D422B36" w14:textId="77777777" w:rsidTr="007975CE">
        <w:tc>
          <w:tcPr>
            <w:tcW w:w="2694" w:type="dxa"/>
            <w:vAlign w:val="center"/>
          </w:tcPr>
          <w:p w14:paraId="0E1273EA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F59AD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676E86" w14:paraId="727CF377" w14:textId="77777777" w:rsidTr="007975CE">
        <w:tc>
          <w:tcPr>
            <w:tcW w:w="2694" w:type="dxa"/>
            <w:vAlign w:val="center"/>
          </w:tcPr>
          <w:p w14:paraId="3E806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44EE7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</w:tbl>
    <w:p w14:paraId="3E950AD3" w14:textId="77777777"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5E0D0E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14:paraId="76CD1E62" w14:textId="77777777"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76E86">
        <w:rPr>
          <w:rFonts w:ascii="Corbel" w:hAnsi="Corbel"/>
          <w:sz w:val="24"/>
          <w:szCs w:val="24"/>
        </w:rPr>
        <w:t>ECTS</w:t>
      </w:r>
      <w:proofErr w:type="spellEnd"/>
      <w:r w:rsidRPr="00676E86">
        <w:rPr>
          <w:rFonts w:ascii="Corbel" w:hAnsi="Corbel"/>
          <w:sz w:val="24"/>
          <w:szCs w:val="24"/>
        </w:rPr>
        <w:t xml:space="preserve"> </w:t>
      </w:r>
    </w:p>
    <w:p w14:paraId="36139EB9" w14:textId="77777777"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6E86" w14:paraId="69F165A2" w14:textId="77777777" w:rsidTr="005E0D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E245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14:paraId="4E413A59" w14:textId="77777777"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3489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Wykł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3B3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B55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Konw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E18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EB77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Sem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F6C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26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Prakt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3F0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22E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76E8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76E86" w14:paraId="0597192C" w14:textId="77777777" w:rsidTr="005E0D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EBC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97F8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CFF3" w14:textId="05EF4DB9" w:rsidR="00015B8F" w:rsidRPr="00676E86" w:rsidRDefault="00527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625C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F65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5B7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3706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96FB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EB1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F64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D584C" w14:textId="77777777"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10EA2" w14:textId="77777777"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3B5171" w14:textId="77777777"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14:paraId="27E42499" w14:textId="77777777" w:rsidR="00FA62E9" w:rsidRPr="00FD7701" w:rsidRDefault="00FA62E9" w:rsidP="00FA62E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65CC098" w14:textId="77777777" w:rsidR="00FA62E9" w:rsidRPr="00FD7701" w:rsidRDefault="00FA62E9" w:rsidP="00FA62E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35E6D72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982EE" w14:textId="77777777"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40E077" w14:textId="77777777" w:rsidR="009C54AE" w:rsidRPr="00676E86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zaliczenie z oceną</w:t>
      </w:r>
    </w:p>
    <w:p w14:paraId="27F026AC" w14:textId="77777777"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86E79" w14:textId="77777777"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14:paraId="7C6046D2" w14:textId="77777777" w:rsidTr="00745302">
        <w:tc>
          <w:tcPr>
            <w:tcW w:w="9670" w:type="dxa"/>
          </w:tcPr>
          <w:p w14:paraId="3582F791" w14:textId="77777777"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489DBA1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14:paraId="07BB745A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B5166" w14:textId="77777777"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14:paraId="591E9271" w14:textId="77777777"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14:paraId="3A1299F8" w14:textId="77777777" w:rsidTr="00923D7D">
        <w:tc>
          <w:tcPr>
            <w:tcW w:w="851" w:type="dxa"/>
            <w:vAlign w:val="center"/>
          </w:tcPr>
          <w:p w14:paraId="04E4D178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44A8F5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publicznych usług doradczych, kwestiami skutecznej pracy doradcy z zastosowaniem efektywnych narzędzi i metod realizacji procesu doradczego</w:t>
            </w:r>
          </w:p>
        </w:tc>
      </w:tr>
      <w:tr w:rsidR="0085747A" w:rsidRPr="00676E86" w14:paraId="4B73AADC" w14:textId="77777777" w:rsidTr="00923D7D">
        <w:tc>
          <w:tcPr>
            <w:tcW w:w="851" w:type="dxa"/>
            <w:vAlign w:val="center"/>
          </w:tcPr>
          <w:p w14:paraId="76A98633" w14:textId="77777777"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E3AD3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676E86" w14:paraId="3242B7A8" w14:textId="77777777" w:rsidTr="00923D7D">
        <w:tc>
          <w:tcPr>
            <w:tcW w:w="851" w:type="dxa"/>
            <w:vAlign w:val="center"/>
          </w:tcPr>
          <w:p w14:paraId="2F6E9D94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00092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8C80F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3C9B3C" w14:textId="77777777"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14:paraId="0296D195" w14:textId="77777777" w:rsidTr="00793C5B">
        <w:tc>
          <w:tcPr>
            <w:tcW w:w="1418" w:type="dxa"/>
            <w:vAlign w:val="center"/>
          </w:tcPr>
          <w:p w14:paraId="791C314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499B3A8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6320F654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676E86" w14:paraId="40114E1E" w14:textId="77777777" w:rsidTr="00793C5B">
        <w:tc>
          <w:tcPr>
            <w:tcW w:w="1418" w:type="dxa"/>
          </w:tcPr>
          <w:p w14:paraId="6EF2E52B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774E8A9F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publicznych usług doradczych  i jego oddziaływanie na zmiany struktur gospodarczych </w:t>
            </w:r>
          </w:p>
        </w:tc>
        <w:tc>
          <w:tcPr>
            <w:tcW w:w="1843" w:type="dxa"/>
          </w:tcPr>
          <w:p w14:paraId="1B28EB2D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K_W01</w:t>
            </w:r>
          </w:p>
          <w:p w14:paraId="0BD2E9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14:paraId="3545566C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1B2C351C" w14:textId="77777777" w:rsidTr="00793C5B">
        <w:tc>
          <w:tcPr>
            <w:tcW w:w="1418" w:type="dxa"/>
          </w:tcPr>
          <w:p w14:paraId="72EEA96A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48E64384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44B8EA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04F9EEC5" w14:textId="77777777" w:rsidR="007975CE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8</w:t>
            </w:r>
          </w:p>
          <w:p w14:paraId="0349B0B2" w14:textId="77777777" w:rsidR="005E0D0E" w:rsidRPr="00676E86" w:rsidRDefault="005E0D0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  <w:p w14:paraId="3D0C47D3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0ABDF0C6" w14:textId="77777777" w:rsidTr="00793C5B">
        <w:tc>
          <w:tcPr>
            <w:tcW w:w="1418" w:type="dxa"/>
          </w:tcPr>
          <w:p w14:paraId="09FE3A48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790E9E17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przygotowaniu projektów i programów doradczych dla zwiększenia ich efektywności</w:t>
            </w:r>
          </w:p>
        </w:tc>
        <w:tc>
          <w:tcPr>
            <w:tcW w:w="1843" w:type="dxa"/>
          </w:tcPr>
          <w:p w14:paraId="40D3D290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1941C20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CA8810" w14:textId="77777777"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D2A720" w14:textId="77777777"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14:paraId="5B62643E" w14:textId="77777777"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14:paraId="3FD6A850" w14:textId="77777777" w:rsidTr="00793C5B">
        <w:tc>
          <w:tcPr>
            <w:tcW w:w="9781" w:type="dxa"/>
          </w:tcPr>
          <w:p w14:paraId="68AC94D5" w14:textId="77777777"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14:paraId="15824A78" w14:textId="77777777" w:rsidTr="00793C5B">
        <w:tc>
          <w:tcPr>
            <w:tcW w:w="9781" w:type="dxa"/>
          </w:tcPr>
          <w:p w14:paraId="2903E559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Istota, zakres i funkcje publicznych usług doradczych</w:t>
            </w:r>
          </w:p>
        </w:tc>
      </w:tr>
      <w:tr w:rsidR="0085042E" w:rsidRPr="00676E86" w14:paraId="516CFF8D" w14:textId="77777777" w:rsidTr="00793C5B">
        <w:tc>
          <w:tcPr>
            <w:tcW w:w="9781" w:type="dxa"/>
          </w:tcPr>
          <w:p w14:paraId="426FADD8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676E86" w14:paraId="27FF6ED1" w14:textId="77777777" w:rsidTr="00793C5B">
        <w:tc>
          <w:tcPr>
            <w:tcW w:w="9781" w:type="dxa"/>
          </w:tcPr>
          <w:p w14:paraId="5D949405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 Rodzaje organizacji świadczących publiczne usługi doradcze</w:t>
            </w:r>
          </w:p>
        </w:tc>
      </w:tr>
      <w:tr w:rsidR="0085042E" w:rsidRPr="00676E86" w14:paraId="12CED6BF" w14:textId="77777777" w:rsidTr="00793C5B">
        <w:tc>
          <w:tcPr>
            <w:tcW w:w="9781" w:type="dxa"/>
          </w:tcPr>
          <w:p w14:paraId="0D4B0A1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Programy UE  jako element wsparcia procesu doradczego w publicznym systemie usług doradczych</w:t>
            </w:r>
          </w:p>
        </w:tc>
      </w:tr>
      <w:tr w:rsidR="0085042E" w:rsidRPr="00676E86" w14:paraId="3D5F045B" w14:textId="77777777" w:rsidTr="00793C5B">
        <w:tc>
          <w:tcPr>
            <w:tcW w:w="9781" w:type="dxa"/>
          </w:tcPr>
          <w:p w14:paraId="24110E5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85042E" w:rsidRPr="00676E86" w14:paraId="31B39106" w14:textId="77777777" w:rsidTr="00793C5B">
        <w:tc>
          <w:tcPr>
            <w:tcW w:w="9781" w:type="dxa"/>
          </w:tcPr>
          <w:p w14:paraId="0136E31D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676E86" w14:paraId="3F2C0649" w14:textId="77777777" w:rsidTr="00793C5B">
        <w:tc>
          <w:tcPr>
            <w:tcW w:w="9781" w:type="dxa"/>
            <w:vAlign w:val="center"/>
          </w:tcPr>
          <w:p w14:paraId="50CF6394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676E86" w14:paraId="0E2CD96F" w14:textId="77777777" w:rsidTr="00793C5B">
        <w:tc>
          <w:tcPr>
            <w:tcW w:w="9781" w:type="dxa"/>
          </w:tcPr>
          <w:p w14:paraId="16F9F4B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Realizacja publicznych zadań doradczych wynikających z polityki unijnej, krajowej, regionalnej i lokalnej</w:t>
            </w:r>
          </w:p>
        </w:tc>
      </w:tr>
      <w:tr w:rsidR="0085042E" w:rsidRPr="00676E86" w14:paraId="754F9B75" w14:textId="77777777" w:rsidTr="00793C5B">
        <w:tc>
          <w:tcPr>
            <w:tcW w:w="9781" w:type="dxa"/>
          </w:tcPr>
          <w:p w14:paraId="699E347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Potrzeby doradcze a kierunki przemian strukturalnych gospodarki w nawiązaniu do polityki spójności UE. Rozpoznawanie tych  potrzeb za pomocą  metody </w:t>
            </w:r>
            <w:proofErr w:type="spellStart"/>
            <w:r w:rsidRPr="00676E86">
              <w:rPr>
                <w:rFonts w:ascii="Corbel" w:hAnsi="Corbel"/>
                <w:sz w:val="24"/>
                <w:szCs w:val="24"/>
              </w:rPr>
              <w:t>NGT</w:t>
            </w:r>
            <w:proofErr w:type="spellEnd"/>
          </w:p>
        </w:tc>
      </w:tr>
      <w:tr w:rsidR="0085042E" w:rsidRPr="00676E86" w14:paraId="041FA3EA" w14:textId="77777777" w:rsidTr="00793C5B">
        <w:tc>
          <w:tcPr>
            <w:tcW w:w="9781" w:type="dxa"/>
          </w:tcPr>
          <w:p w14:paraId="0A0BDCBB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676E86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676E8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676E86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676E86" w14:paraId="48A2AB80" w14:textId="77777777" w:rsidTr="00793C5B">
        <w:tc>
          <w:tcPr>
            <w:tcW w:w="9781" w:type="dxa"/>
          </w:tcPr>
          <w:p w14:paraId="4CE0016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676E86" w14:paraId="6EC6C50A" w14:textId="77777777" w:rsidTr="00793C5B">
        <w:tc>
          <w:tcPr>
            <w:tcW w:w="9781" w:type="dxa"/>
            <w:vAlign w:val="center"/>
          </w:tcPr>
          <w:p w14:paraId="239A3A99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4BD7A00D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BBB30E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7FFA6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7D36AB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81F915" w14:textId="6AE7538D"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14:paraId="473D7C8F" w14:textId="77777777" w:rsidR="00A033A9" w:rsidRPr="00676E86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lastRenderedPageBreak/>
        <w:t xml:space="preserve">Ćwiczenia – prezentacja multimedialna, filmy tematyczne,  analiza studium przypadku, praca w kilkuosobowych grupach połączona z dyskusją i przedstawieniem rozwiązania problemu analizowanego w pracy zespołowej (metoda dyskusji 635, metoda </w:t>
      </w:r>
      <w:proofErr w:type="spellStart"/>
      <w:r w:rsidRPr="00676E86">
        <w:rPr>
          <w:rFonts w:ascii="Corbel" w:hAnsi="Corbel"/>
          <w:sz w:val="24"/>
          <w:szCs w:val="24"/>
        </w:rPr>
        <w:t>synektyczna</w:t>
      </w:r>
      <w:proofErr w:type="spellEnd"/>
      <w:r w:rsidRPr="00676E86">
        <w:rPr>
          <w:rFonts w:ascii="Corbel" w:hAnsi="Corbel"/>
          <w:sz w:val="24"/>
          <w:szCs w:val="24"/>
        </w:rPr>
        <w:t xml:space="preserve">, metoda </w:t>
      </w:r>
      <w:proofErr w:type="spellStart"/>
      <w:r w:rsidRPr="00676E86">
        <w:rPr>
          <w:rFonts w:ascii="Corbel" w:hAnsi="Corbel"/>
          <w:sz w:val="24"/>
          <w:szCs w:val="24"/>
        </w:rPr>
        <w:t>NGT</w:t>
      </w:r>
      <w:proofErr w:type="spellEnd"/>
      <w:r w:rsidRPr="00676E86">
        <w:rPr>
          <w:rFonts w:ascii="Corbel" w:hAnsi="Corbel"/>
          <w:sz w:val="24"/>
          <w:szCs w:val="24"/>
        </w:rPr>
        <w:t>, metoda projektów, metoda drzewka decyzyjnego, itp.).</w:t>
      </w:r>
    </w:p>
    <w:p w14:paraId="1CE0634D" w14:textId="77777777" w:rsidR="00E960BB" w:rsidRPr="00676E8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E4348" w14:textId="77777777"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14:paraId="407817D8" w14:textId="77777777"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8884" w14:textId="77777777"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14:paraId="634F84B7" w14:textId="77777777" w:rsidTr="00793C5B">
        <w:tc>
          <w:tcPr>
            <w:tcW w:w="1843" w:type="dxa"/>
            <w:vAlign w:val="center"/>
          </w:tcPr>
          <w:p w14:paraId="1F7D21F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E8DF8A6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</w:t>
            </w:r>
            <w:proofErr w:type="spellStart"/>
            <w:r w:rsid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88B6F2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62DF360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29B69E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6E8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6E8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676E86" w14:paraId="014B823B" w14:textId="77777777" w:rsidTr="00793C5B">
        <w:tc>
          <w:tcPr>
            <w:tcW w:w="1843" w:type="dxa"/>
          </w:tcPr>
          <w:p w14:paraId="7CA35EF5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6E8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6E8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227ECE39" w14:textId="08D39B1D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75BA25DD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6EFB430D" w14:textId="77777777" w:rsidTr="00793C5B">
        <w:tc>
          <w:tcPr>
            <w:tcW w:w="1843" w:type="dxa"/>
          </w:tcPr>
          <w:p w14:paraId="48CFB71F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3B1081D" w14:textId="459188A4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19911C66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0818EE5B" w14:textId="77777777" w:rsidTr="00793C5B">
        <w:tc>
          <w:tcPr>
            <w:tcW w:w="1843" w:type="dxa"/>
          </w:tcPr>
          <w:p w14:paraId="38484D4C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48CA34F3" w14:textId="0D1F4C1A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05E2E0A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7CDF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23435" w14:textId="77777777"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14:paraId="4DB99757" w14:textId="77777777"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14:paraId="009A9F62" w14:textId="77777777" w:rsidTr="00F22808">
        <w:tc>
          <w:tcPr>
            <w:tcW w:w="9520" w:type="dxa"/>
          </w:tcPr>
          <w:p w14:paraId="63EFC663" w14:textId="77777777" w:rsidR="00F22808" w:rsidRPr="00676E86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6E116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43952" w14:textId="77777777"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76E8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76E86">
        <w:rPr>
          <w:rFonts w:ascii="Corbel" w:hAnsi="Corbel"/>
          <w:b/>
          <w:sz w:val="24"/>
          <w:szCs w:val="24"/>
        </w:rPr>
        <w:t xml:space="preserve"> </w:t>
      </w:r>
    </w:p>
    <w:p w14:paraId="2287E05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14:paraId="107983A2" w14:textId="77777777" w:rsidTr="00BE3D8F">
        <w:tc>
          <w:tcPr>
            <w:tcW w:w="4902" w:type="dxa"/>
            <w:vAlign w:val="center"/>
          </w:tcPr>
          <w:p w14:paraId="51B67CD7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E01B05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0D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14:paraId="48184FE1" w14:textId="77777777" w:rsidTr="00BE3D8F">
        <w:tc>
          <w:tcPr>
            <w:tcW w:w="4902" w:type="dxa"/>
          </w:tcPr>
          <w:p w14:paraId="20BB982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C8A96B" w14:textId="7B42C71F" w:rsidR="00BE3D8F" w:rsidRPr="00676E86" w:rsidRDefault="005273B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676E86" w14:paraId="753CC780" w14:textId="77777777" w:rsidTr="00BE3D8F">
        <w:tc>
          <w:tcPr>
            <w:tcW w:w="4902" w:type="dxa"/>
          </w:tcPr>
          <w:p w14:paraId="67BD34B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9B4EDA" w14:textId="683691D6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12CF842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676E86" w14:paraId="07EBAFBE" w14:textId="77777777" w:rsidTr="00BE3D8F">
        <w:tc>
          <w:tcPr>
            <w:tcW w:w="4902" w:type="dxa"/>
          </w:tcPr>
          <w:p w14:paraId="21D9B9EF" w14:textId="69D21FB9" w:rsidR="00BE3D8F" w:rsidRPr="00676E86" w:rsidRDefault="00BE3D8F" w:rsidP="00FA6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6E8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6E8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A62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8BEB9D3" w14:textId="449A0C53" w:rsidR="00BE3D8F" w:rsidRPr="00676E86" w:rsidRDefault="005273B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BE3D8F" w:rsidRPr="00676E86" w14:paraId="671D7538" w14:textId="77777777" w:rsidTr="00BE3D8F">
        <w:tc>
          <w:tcPr>
            <w:tcW w:w="4902" w:type="dxa"/>
          </w:tcPr>
          <w:p w14:paraId="77C1C890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38338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676E86" w14:paraId="68FE2E76" w14:textId="77777777" w:rsidTr="00BE3D8F">
        <w:tc>
          <w:tcPr>
            <w:tcW w:w="4902" w:type="dxa"/>
          </w:tcPr>
          <w:p w14:paraId="7026C18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76E8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19DA5BBD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4945AC" w14:textId="77777777"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76E8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76E8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02CB65" w14:textId="77777777"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1E1E5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14:paraId="5083DFDD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76E86" w14:paraId="2D20DDA8" w14:textId="77777777" w:rsidTr="00E24ECF">
        <w:trPr>
          <w:trHeight w:val="397"/>
        </w:trPr>
        <w:tc>
          <w:tcPr>
            <w:tcW w:w="2359" w:type="pct"/>
          </w:tcPr>
          <w:p w14:paraId="6E2FFAAC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1B08D13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14:paraId="398D6031" w14:textId="77777777" w:rsidTr="00E24ECF">
        <w:trPr>
          <w:trHeight w:val="397"/>
        </w:trPr>
        <w:tc>
          <w:tcPr>
            <w:tcW w:w="2359" w:type="pct"/>
          </w:tcPr>
          <w:p w14:paraId="60E44202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FC5279C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B00D71" w14:textId="77777777"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0997F" w14:textId="77777777"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14:paraId="2D45A75A" w14:textId="77777777" w:rsidTr="00793C5B">
        <w:trPr>
          <w:trHeight w:val="397"/>
        </w:trPr>
        <w:tc>
          <w:tcPr>
            <w:tcW w:w="9923" w:type="dxa"/>
          </w:tcPr>
          <w:p w14:paraId="520D50E9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3E5E830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Łaguna M, Kozak A. Metody prowadzenia szkoleń,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GWP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>, Gdańsk 2014.</w:t>
            </w:r>
          </w:p>
          <w:p w14:paraId="060968B6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3202B77B" w14:textId="77777777" w:rsidR="00BE3D8F" w:rsidRPr="005E0D0E" w:rsidRDefault="00BE3D8F" w:rsidP="00FA62E9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CDR</w:t>
            </w:r>
            <w:proofErr w:type="spellEnd"/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 2019, 2020.</w:t>
            </w:r>
          </w:p>
        </w:tc>
      </w:tr>
      <w:tr w:rsidR="00BE3D8F" w:rsidRPr="00676E86" w14:paraId="176A1B3E" w14:textId="77777777" w:rsidTr="00793C5B">
        <w:trPr>
          <w:trHeight w:val="397"/>
        </w:trPr>
        <w:tc>
          <w:tcPr>
            <w:tcW w:w="9923" w:type="dxa"/>
          </w:tcPr>
          <w:p w14:paraId="6431EDFA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837831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Clark T.,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Osterwalder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Pigneur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 xml:space="preserve"> Y. Model biznesowy. Ty. Wyd. Helion Gliwice 2013.</w:t>
            </w:r>
          </w:p>
          <w:p w14:paraId="50A6F0FA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2014-2020, Wyd.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2F77865B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Czasopisma: Podatki – ujednolicone przepisy, Legis Wyd. 2019,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FA62E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 xml:space="preserve"> w Warszawie, Warszawa 2015;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 xml:space="preserve">Jak pracować w grupach </w:t>
            </w:r>
            <w:proofErr w:type="spellStart"/>
            <w:r w:rsidRPr="00FA62E9">
              <w:rPr>
                <w:rFonts w:ascii="Corbel" w:hAnsi="Corbel"/>
                <w:i/>
                <w:sz w:val="24"/>
                <w:szCs w:val="24"/>
              </w:rPr>
              <w:t>DKCDR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CA3C641" w14:textId="77777777"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F99650" w14:textId="77777777"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0847B7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40A59" w14:textId="77777777"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6CD22" w14:textId="77777777" w:rsidR="00D307D8" w:rsidRDefault="00D307D8" w:rsidP="00C16ABF">
      <w:pPr>
        <w:spacing w:after="0" w:line="240" w:lineRule="auto"/>
      </w:pPr>
      <w:r>
        <w:separator/>
      </w:r>
    </w:p>
  </w:endnote>
  <w:endnote w:type="continuationSeparator" w:id="0">
    <w:p w14:paraId="5DCE5620" w14:textId="77777777" w:rsidR="00D307D8" w:rsidRDefault="00D307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33B9C" w14:textId="77777777" w:rsidR="00D307D8" w:rsidRDefault="00D307D8" w:rsidP="00C16ABF">
      <w:pPr>
        <w:spacing w:after="0" w:line="240" w:lineRule="auto"/>
      </w:pPr>
      <w:r>
        <w:separator/>
      </w:r>
    </w:p>
  </w:footnote>
  <w:footnote w:type="continuationSeparator" w:id="0">
    <w:p w14:paraId="6141CDBF" w14:textId="77777777" w:rsidR="00D307D8" w:rsidRDefault="00D307D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75A99"/>
    <w:multiLevelType w:val="hybridMultilevel"/>
    <w:tmpl w:val="D8EE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E3E"/>
    <w:multiLevelType w:val="hybridMultilevel"/>
    <w:tmpl w:val="2026A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7B1"/>
    <w:rsid w:val="000848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30D2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426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3B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D0E"/>
    <w:rsid w:val="005E18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ACD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30EB"/>
    <w:rsid w:val="00A36899"/>
    <w:rsid w:val="00A371F6"/>
    <w:rsid w:val="00A43BF6"/>
    <w:rsid w:val="00A53FA5"/>
    <w:rsid w:val="00A54817"/>
    <w:rsid w:val="00A601C8"/>
    <w:rsid w:val="00A60799"/>
    <w:rsid w:val="00A62D2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07D8"/>
    <w:rsid w:val="00D352C9"/>
    <w:rsid w:val="00D425B2"/>
    <w:rsid w:val="00D428D6"/>
    <w:rsid w:val="00D532F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4ECF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C8D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A62E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11EA"/>
  <w15:docId w15:val="{A79A1DFA-A57D-4DEE-9BB8-16EF54DD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A6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A62E9"/>
  </w:style>
  <w:style w:type="character" w:customStyle="1" w:styleId="spellingerror">
    <w:name w:val="spellingerror"/>
    <w:basedOn w:val="Domylnaczcionkaakapitu"/>
    <w:rsid w:val="00FA62E9"/>
  </w:style>
  <w:style w:type="character" w:customStyle="1" w:styleId="eop">
    <w:name w:val="eop"/>
    <w:basedOn w:val="Domylnaczcionkaakapitu"/>
    <w:rsid w:val="00FA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F4B2-CFAD-4892-A021-1120D448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30D140-DD10-405F-9A25-539B1CDACE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9EA97-D82A-4C4C-94E8-E3CBEC078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89E51D-091C-4E6B-AE69-FF58B09A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2020-10-06T10:54:00Z</dcterms:created>
  <dcterms:modified xsi:type="dcterms:W3CDTF">2021-09-03T09:22:00Z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