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D4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4235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0EE9ED" w14:textId="4FA51A22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8A2450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B09B5">
        <w:rPr>
          <w:rFonts w:ascii="Corbel" w:hAnsi="Corbel"/>
          <w:smallCaps/>
          <w:sz w:val="24"/>
          <w:szCs w:val="24"/>
        </w:rPr>
        <w:t>202</w:t>
      </w:r>
      <w:r w:rsidR="00FF392F">
        <w:rPr>
          <w:rFonts w:ascii="Corbel" w:hAnsi="Corbel"/>
          <w:smallCaps/>
          <w:sz w:val="24"/>
          <w:szCs w:val="24"/>
        </w:rPr>
        <w:t>2</w:t>
      </w:r>
      <w:r w:rsidR="00DC6D0C" w:rsidRPr="00AB09B5">
        <w:rPr>
          <w:rFonts w:ascii="Corbel" w:hAnsi="Corbel"/>
          <w:smallCaps/>
          <w:sz w:val="24"/>
          <w:szCs w:val="24"/>
        </w:rPr>
        <w:t>-202</w:t>
      </w:r>
      <w:r w:rsidR="00FF392F">
        <w:rPr>
          <w:rFonts w:ascii="Corbel" w:hAnsi="Corbel"/>
          <w:smallCaps/>
          <w:sz w:val="24"/>
          <w:szCs w:val="24"/>
        </w:rPr>
        <w:t>5</w:t>
      </w:r>
      <w:r w:rsidR="00DC6D0C" w:rsidRPr="008A2450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5330FD8A" w14:textId="006078A3" w:rsidR="00445970" w:rsidRPr="00EA4832" w:rsidRDefault="008A2450" w:rsidP="00AB09B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AB09B5">
        <w:rPr>
          <w:rFonts w:ascii="Corbel" w:hAnsi="Corbel"/>
          <w:sz w:val="20"/>
          <w:szCs w:val="20"/>
        </w:rPr>
        <w:t>:</w:t>
      </w:r>
      <w:r>
        <w:rPr>
          <w:rFonts w:ascii="Corbel" w:hAnsi="Corbel"/>
          <w:sz w:val="20"/>
          <w:szCs w:val="20"/>
        </w:rPr>
        <w:t xml:space="preserve"> 202</w:t>
      </w:r>
      <w:r w:rsidR="00FF392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FF392F">
        <w:rPr>
          <w:rFonts w:ascii="Corbel" w:hAnsi="Corbel"/>
          <w:sz w:val="20"/>
          <w:szCs w:val="20"/>
        </w:rPr>
        <w:t>3</w:t>
      </w:r>
    </w:p>
    <w:p w14:paraId="197B8C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3BD432F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DC266F" w14:textId="77777777" w:rsidTr="0021272B">
        <w:tc>
          <w:tcPr>
            <w:tcW w:w="2694" w:type="dxa"/>
            <w:vAlign w:val="center"/>
          </w:tcPr>
          <w:p w14:paraId="3C49B21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2411C00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9C54AE" w14:paraId="78776CC8" w14:textId="77777777" w:rsidTr="0021272B">
        <w:tc>
          <w:tcPr>
            <w:tcW w:w="2694" w:type="dxa"/>
            <w:vAlign w:val="center"/>
          </w:tcPr>
          <w:p w14:paraId="06BB42A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98BD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</w:p>
        </w:tc>
      </w:tr>
      <w:tr w:rsidR="0085747A" w:rsidRPr="009C54AE" w14:paraId="6DD0533E" w14:textId="77777777" w:rsidTr="0021272B">
        <w:tc>
          <w:tcPr>
            <w:tcW w:w="2694" w:type="dxa"/>
            <w:vAlign w:val="center"/>
          </w:tcPr>
          <w:p w14:paraId="18952A2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D7EA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ABAF501" w14:textId="77777777" w:rsidTr="0021272B">
        <w:tc>
          <w:tcPr>
            <w:tcW w:w="2694" w:type="dxa"/>
            <w:vAlign w:val="center"/>
          </w:tcPr>
          <w:p w14:paraId="6C1656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010AC9E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AB09B5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AFF6D44" w14:textId="77777777" w:rsidTr="0021272B">
        <w:tc>
          <w:tcPr>
            <w:tcW w:w="2694" w:type="dxa"/>
            <w:vAlign w:val="center"/>
          </w:tcPr>
          <w:p w14:paraId="4155E5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74E898C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C024BDC" w14:textId="77777777" w:rsidTr="0021272B">
        <w:tc>
          <w:tcPr>
            <w:tcW w:w="2694" w:type="dxa"/>
            <w:vAlign w:val="center"/>
          </w:tcPr>
          <w:p w14:paraId="740FA66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76F1842" w14:textId="77777777" w:rsidR="0085747A" w:rsidRPr="009C54AE" w:rsidRDefault="00AB09B5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7E985F21" w14:textId="77777777" w:rsidTr="0021272B">
        <w:tc>
          <w:tcPr>
            <w:tcW w:w="2694" w:type="dxa"/>
            <w:vAlign w:val="center"/>
          </w:tcPr>
          <w:p w14:paraId="1F24ED0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A5B83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BFDE307" w14:textId="77777777" w:rsidTr="0021272B">
        <w:tc>
          <w:tcPr>
            <w:tcW w:w="2694" w:type="dxa"/>
            <w:vAlign w:val="center"/>
          </w:tcPr>
          <w:p w14:paraId="368676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F8427F6" w14:textId="624AAED6" w:rsidR="0085747A" w:rsidRPr="009C54AE" w:rsidRDefault="00162923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CD560BC" w14:textId="77777777" w:rsidTr="0021272B">
        <w:tc>
          <w:tcPr>
            <w:tcW w:w="2694" w:type="dxa"/>
            <w:vAlign w:val="center"/>
          </w:tcPr>
          <w:p w14:paraId="05FB7B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BDD65D" w14:textId="0FF8B17B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  <w:r w:rsidR="00991F0B">
              <w:rPr>
                <w:rFonts w:ascii="Corbel" w:hAnsi="Corbel"/>
                <w:b w:val="0"/>
                <w:sz w:val="24"/>
                <w:szCs w:val="24"/>
              </w:rPr>
              <w:t>,2</w:t>
            </w:r>
          </w:p>
        </w:tc>
      </w:tr>
      <w:tr w:rsidR="0085747A" w:rsidRPr="009C54AE" w14:paraId="1177487E" w14:textId="77777777" w:rsidTr="0021272B">
        <w:tc>
          <w:tcPr>
            <w:tcW w:w="2694" w:type="dxa"/>
            <w:vAlign w:val="center"/>
          </w:tcPr>
          <w:p w14:paraId="00ECF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E3C7C3F" w14:textId="77777777" w:rsidR="0085747A" w:rsidRPr="009C54AE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492634ED" w14:textId="77777777" w:rsidTr="0021272B">
        <w:tc>
          <w:tcPr>
            <w:tcW w:w="2694" w:type="dxa"/>
            <w:vAlign w:val="center"/>
          </w:tcPr>
          <w:p w14:paraId="2824D35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7CB9B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D7F9123" w14:textId="77777777" w:rsidTr="0021272B">
        <w:tc>
          <w:tcPr>
            <w:tcW w:w="2694" w:type="dxa"/>
            <w:vAlign w:val="center"/>
          </w:tcPr>
          <w:p w14:paraId="59C931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7F5228" w14:textId="77777777" w:rsidR="0085747A" w:rsidRPr="009C54AE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424290D2" w14:textId="77777777" w:rsidTr="0021272B">
        <w:tc>
          <w:tcPr>
            <w:tcW w:w="2694" w:type="dxa"/>
            <w:vAlign w:val="center"/>
          </w:tcPr>
          <w:p w14:paraId="11EFC5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89099D" w14:textId="1D76BFF9" w:rsidR="0085747A" w:rsidRPr="0016759A" w:rsidRDefault="0016759A" w:rsidP="00FF392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1630C585">
              <w:rPr>
                <w:rFonts w:ascii="Corbel" w:hAnsi="Corbel"/>
                <w:b w:val="0"/>
                <w:sz w:val="24"/>
                <w:szCs w:val="24"/>
              </w:rPr>
              <w:t>dr Magdalena Cyrek, dr Małgorzata Wosiek, dr Patrycja Żegleń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D40C8F">
              <w:rPr>
                <w:rFonts w:ascii="Corbel" w:hAnsi="Corbel"/>
                <w:b w:val="0"/>
                <w:sz w:val="24"/>
                <w:szCs w:val="24"/>
              </w:rPr>
              <w:br/>
              <w:t xml:space="preserve">dr 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>Ma</w:t>
            </w:r>
            <w:r w:rsidR="00FF392F">
              <w:rPr>
                <w:rFonts w:ascii="Corbel" w:hAnsi="Corbel"/>
                <w:b w:val="0"/>
                <w:sz w:val="24"/>
                <w:szCs w:val="24"/>
              </w:rPr>
              <w:t>ł</w:t>
            </w:r>
            <w:r w:rsidR="00FF392F" w:rsidRPr="00D40C8F">
              <w:rPr>
                <w:rFonts w:ascii="Corbel" w:hAnsi="Corbel"/>
                <w:b w:val="0"/>
                <w:sz w:val="24"/>
                <w:szCs w:val="24"/>
              </w:rPr>
              <w:t xml:space="preserve">gorzata </w:t>
            </w:r>
            <w:r w:rsidR="00D40C8F" w:rsidRPr="00D40C8F">
              <w:rPr>
                <w:rFonts w:ascii="Corbel" w:hAnsi="Corbel"/>
                <w:b w:val="0"/>
                <w:sz w:val="24"/>
                <w:szCs w:val="24"/>
              </w:rPr>
              <w:t xml:space="preserve">Leszczyńska </w:t>
            </w:r>
          </w:p>
        </w:tc>
      </w:tr>
    </w:tbl>
    <w:p w14:paraId="0EBA986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A2450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BED6FF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B09B5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EEE73E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12DF63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94A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B44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5F9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843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F31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18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02D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D9A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F0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0F0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4B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81158CC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AC36A" w14:textId="77777777" w:rsidR="00015B8F" w:rsidRPr="009C54AE" w:rsidRDefault="008A2450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79EE3" w14:textId="12B94EBB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3B16" w14:textId="21CC3493" w:rsidR="00015B8F" w:rsidRPr="009C54AE" w:rsidRDefault="001629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A5E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E3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D8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63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A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98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1E2C" w14:textId="77777777" w:rsidR="00015B8F" w:rsidRPr="009C54AE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B09B5" w:rsidRPr="009C54AE" w14:paraId="430A0BE5" w14:textId="77777777" w:rsidTr="00AB0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869A4" w14:textId="77777777" w:rsidR="00AB09B5" w:rsidRPr="009C54AE" w:rsidRDefault="00AB09B5" w:rsidP="00AB0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9A91E" w14:textId="5525B1C0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DD5C" w14:textId="5BDEC368" w:rsidR="00AB09B5" w:rsidRPr="009C54AE" w:rsidRDefault="00162923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D6D4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7D0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337C0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6EB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08AD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23CA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DE9D" w14:textId="77777777" w:rsidR="00AB09B5" w:rsidRPr="009C54AE" w:rsidRDefault="00AB09B5" w:rsidP="006F02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37728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55096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B6FE78" w14:textId="77777777" w:rsidR="0021272B" w:rsidRDefault="0021272B" w:rsidP="0021272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94D1D74" w14:textId="77777777" w:rsidR="0021272B" w:rsidRPr="0021272B" w:rsidRDefault="0021272B" w:rsidP="0021272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21272B">
        <w:rPr>
          <w:rStyle w:val="normaltextrun"/>
          <w:rFonts w:ascii="Segoe UI Symbol" w:eastAsia="MS Gothic" w:hAnsi="Segoe UI Symbol" w:cs="Segoe UI Symbol"/>
          <w:smallCaps w:val="0"/>
          <w:szCs w:val="24"/>
        </w:rPr>
        <w:t>☐</w:t>
      </w:r>
      <w:r w:rsidRPr="0021272B">
        <w:rPr>
          <w:rStyle w:val="normaltextrun"/>
          <w:rFonts w:ascii="Corbel" w:hAnsi="Corbel" w:cs="Segoe UI"/>
          <w:smallCaps w:val="0"/>
          <w:szCs w:val="24"/>
        </w:rPr>
        <w:t> </w:t>
      </w:r>
      <w:r w:rsidRPr="0021272B">
        <w:rPr>
          <w:rStyle w:val="normaltextrun"/>
          <w:rFonts w:ascii="Corbel" w:hAnsi="Corbel" w:cs="Segoe UI"/>
          <w:b w:val="0"/>
          <w:bCs/>
          <w:smallCaps w:val="0"/>
          <w:szCs w:val="24"/>
        </w:rPr>
        <w:t>zajęcia realizowane z wykorzystaniem metod i technik kształcenia na odległość</w:t>
      </w:r>
      <w:r w:rsidRPr="0021272B">
        <w:rPr>
          <w:rStyle w:val="eop"/>
          <w:rFonts w:ascii="Corbel" w:hAnsi="Corbel" w:cs="Segoe UI"/>
          <w:bCs/>
          <w:smallCaps w:val="0"/>
          <w:szCs w:val="24"/>
        </w:rPr>
        <w:t> </w:t>
      </w:r>
      <w:bookmarkEnd w:id="0"/>
    </w:p>
    <w:p w14:paraId="49B4551D" w14:textId="77777777" w:rsidR="00DA1360" w:rsidRPr="009C54AE" w:rsidRDefault="00DA136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215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78096B" w14:textId="41BA95B2" w:rsidR="00561CDB" w:rsidRDefault="00561CDB" w:rsidP="00561C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sem. 1  </w:t>
      </w:r>
      <w:r>
        <w:rPr>
          <w:rFonts w:ascii="Corbel" w:hAnsi="Corbel"/>
          <w:b w:val="0"/>
          <w:szCs w:val="24"/>
        </w:rPr>
        <w:t xml:space="preserve"> </w:t>
      </w:r>
      <w:bookmarkStart w:id="1" w:name="_GoBack"/>
      <w:bookmarkEnd w:id="1"/>
      <w:r>
        <w:rPr>
          <w:rFonts w:ascii="Corbel" w:hAnsi="Corbel"/>
          <w:b w:val="0"/>
          <w:szCs w:val="24"/>
        </w:rPr>
        <w:t xml:space="preserve"> Wykład –zal bez oceny, Ćwiczenia – zaliczenie z oceną</w:t>
      </w:r>
    </w:p>
    <w:p w14:paraId="4E0E14C1" w14:textId="6C10EEDA" w:rsidR="00561CDB" w:rsidRDefault="00561CDB" w:rsidP="00561CD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SEM. 2 </w:t>
      </w:r>
      <w:r>
        <w:rPr>
          <w:rFonts w:ascii="Corbel" w:hAnsi="Corbel"/>
          <w:b w:val="0"/>
          <w:szCs w:val="24"/>
        </w:rPr>
        <w:t xml:space="preserve"> </w:t>
      </w:r>
      <w:r>
        <w:rPr>
          <w:rFonts w:ascii="Corbel" w:hAnsi="Corbel"/>
          <w:b w:val="0"/>
          <w:szCs w:val="24"/>
        </w:rPr>
        <w:t>Wykład- egzamin,   Ćwiczenia- zaliczenie z oceną</w:t>
      </w:r>
    </w:p>
    <w:p w14:paraId="0D3F0383" w14:textId="77777777" w:rsidR="00561CDB" w:rsidRDefault="00561CDB" w:rsidP="00561CD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2FC73830" w14:textId="2323C638" w:rsidR="00E960BB" w:rsidRDefault="00E960BB" w:rsidP="00561CD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94E6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B09B5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661B642" w14:textId="77777777" w:rsidR="00AB09B5" w:rsidRPr="009C54AE" w:rsidRDefault="00AB09B5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BD4E34" w14:textId="77777777" w:rsidTr="00745302">
        <w:tc>
          <w:tcPr>
            <w:tcW w:w="9670" w:type="dxa"/>
          </w:tcPr>
          <w:p w14:paraId="1D99F0F3" w14:textId="77777777" w:rsidR="0085747A" w:rsidRPr="009C54AE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matematyki w zakresie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programu szkoły średniej. Ponadto wymagana jest znajomość aktualnych wydarzeń ze sfery biznesu i gospodarki.</w:t>
            </w:r>
          </w:p>
        </w:tc>
      </w:tr>
    </w:tbl>
    <w:p w14:paraId="550BD942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437C74" w14:textId="77777777" w:rsidR="0021272B" w:rsidRDefault="0021272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6DF603" w14:textId="429AAF4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8391C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7B69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AB09B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8E7C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79AABAC" w14:textId="77777777" w:rsidTr="00923D7D">
        <w:tc>
          <w:tcPr>
            <w:tcW w:w="851" w:type="dxa"/>
            <w:vAlign w:val="center"/>
          </w:tcPr>
          <w:p w14:paraId="2F4A3E32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E40D0E4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kategoriami, prawami i metodą ekonomii oraz narzędziami analizy ekonomicznej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1CCE930" w14:textId="77777777" w:rsidTr="00923D7D">
        <w:tc>
          <w:tcPr>
            <w:tcW w:w="851" w:type="dxa"/>
            <w:vAlign w:val="center"/>
          </w:tcPr>
          <w:p w14:paraId="73B8AE16" w14:textId="77777777" w:rsidR="0085747A" w:rsidRPr="009C54AE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FB8293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 modeli i teorii z zakresu mikroekonomii opartych na współczesnym paradygmacie ekonomii, ekonomii zrównoważonego rozwoju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w ujęciu holistycznym.</w:t>
            </w:r>
          </w:p>
        </w:tc>
      </w:tr>
      <w:tr w:rsidR="008A2450" w:rsidRPr="009C54AE" w14:paraId="3D6FEC5D" w14:textId="77777777" w:rsidTr="00923D7D">
        <w:tc>
          <w:tcPr>
            <w:tcW w:w="851" w:type="dxa"/>
            <w:vAlign w:val="center"/>
          </w:tcPr>
          <w:p w14:paraId="0D1AC197" w14:textId="77777777" w:rsidR="008A2450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6816797" w14:textId="77777777" w:rsidR="008A2450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 modelowego (teoretycznego) w mikroekonomii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40DAA1F" w14:textId="77777777" w:rsidTr="00923D7D">
        <w:tc>
          <w:tcPr>
            <w:tcW w:w="851" w:type="dxa"/>
            <w:vAlign w:val="center"/>
          </w:tcPr>
          <w:p w14:paraId="09CB83D4" w14:textId="77777777" w:rsidR="0085747A" w:rsidRPr="009C54AE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F8D1FE6" w14:textId="77777777" w:rsidR="0085747A" w:rsidRPr="009C54AE" w:rsidRDefault="008A2450" w:rsidP="008959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B4452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2B957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B09B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11E4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071A6865" w14:textId="77777777" w:rsidTr="0071620A">
        <w:tc>
          <w:tcPr>
            <w:tcW w:w="1701" w:type="dxa"/>
            <w:vAlign w:val="center"/>
          </w:tcPr>
          <w:p w14:paraId="5F73112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C664D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BB342E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4F124E" w14:textId="77777777" w:rsidTr="005E6E85">
        <w:tc>
          <w:tcPr>
            <w:tcW w:w="1701" w:type="dxa"/>
          </w:tcPr>
          <w:p w14:paraId="1B23A151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0F063DD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6133DB0B" w14:textId="77777777" w:rsidR="00BA5D0A" w:rsidRPr="0086205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K_W01</w:t>
            </w:r>
          </w:p>
          <w:p w14:paraId="1D6712F5" w14:textId="77777777" w:rsidR="0085747A" w:rsidRPr="00BA5D0A" w:rsidRDefault="00BA5D0A" w:rsidP="00AB09B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9C54AE" w14:paraId="355BDF43" w14:textId="77777777" w:rsidTr="005E6E85">
        <w:tc>
          <w:tcPr>
            <w:tcW w:w="1701" w:type="dxa"/>
          </w:tcPr>
          <w:p w14:paraId="727DF0E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8EF0EE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proste teorie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 xml:space="preserve">ekonomii w 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interpretowaniu zjawisk oraz </w:t>
            </w:r>
            <w:r w:rsidR="00BA5D0A" w:rsidRPr="00E7533E">
              <w:rPr>
                <w:rFonts w:ascii="Corbel" w:hAnsi="Corbel"/>
                <w:b w:val="0"/>
                <w:smallCaps w:val="0"/>
                <w:szCs w:val="24"/>
              </w:rPr>
              <w:t>wyjaśnianiu i rozwiązywaniu problemów skali mikroekonomicznej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ABDCAC7" w14:textId="77777777" w:rsidR="0085747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3DB0D87" w14:textId="77777777" w:rsidR="00BA5D0A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5A2E5EF" w14:textId="77777777" w:rsidR="00BA5D0A" w:rsidRPr="009C54AE" w:rsidRDefault="00BA5D0A" w:rsidP="00AB09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1E1C6C33" w14:textId="77777777" w:rsidTr="005E6E85">
        <w:tc>
          <w:tcPr>
            <w:tcW w:w="1701" w:type="dxa"/>
          </w:tcPr>
          <w:p w14:paraId="2090D439" w14:textId="77777777" w:rsidR="0085747A" w:rsidRPr="009C54AE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F2A621A" w14:textId="77777777" w:rsidR="0085747A" w:rsidRPr="009C54AE" w:rsidRDefault="00551AD3" w:rsidP="00AB09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mikroekonomicznych.</w:t>
            </w:r>
          </w:p>
        </w:tc>
        <w:tc>
          <w:tcPr>
            <w:tcW w:w="1873" w:type="dxa"/>
          </w:tcPr>
          <w:p w14:paraId="48025FA7" w14:textId="382826E8" w:rsidR="0085747A" w:rsidRPr="009C54AE" w:rsidRDefault="00FF392F" w:rsidP="00FF392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36FB4E6" w14:textId="77777777" w:rsidR="00BA5D0A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7BA34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B09B5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53314A9" w14:textId="77777777" w:rsidR="00AB09B5" w:rsidRPr="009C54AE" w:rsidRDefault="00AB0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3AC70A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69DD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13D027" w14:textId="77777777" w:rsidTr="00923D7D">
        <w:tc>
          <w:tcPr>
            <w:tcW w:w="9639" w:type="dxa"/>
          </w:tcPr>
          <w:p w14:paraId="3D6371D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F30D5DE" w14:textId="77777777" w:rsidTr="00923D7D">
        <w:tc>
          <w:tcPr>
            <w:tcW w:w="9639" w:type="dxa"/>
          </w:tcPr>
          <w:p w14:paraId="322529BB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6BEC24D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zasobów. Granica możliwości produkcyjnych. Ekonomiczna teoria zachowań ludzkich: racjonalność zachowań ludzkich.</w:t>
            </w:r>
          </w:p>
        </w:tc>
      </w:tr>
      <w:tr w:rsidR="0085747A" w:rsidRPr="009C54AE" w14:paraId="6442DB2B" w14:textId="77777777" w:rsidTr="00923D7D">
        <w:tc>
          <w:tcPr>
            <w:tcW w:w="9639" w:type="dxa"/>
          </w:tcPr>
          <w:p w14:paraId="3F8993F1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1BFD6CC7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9C54AE" w14:paraId="424A2130" w14:textId="77777777" w:rsidTr="00923D7D">
        <w:tc>
          <w:tcPr>
            <w:tcW w:w="9639" w:type="dxa"/>
          </w:tcPr>
          <w:p w14:paraId="73DEE865" w14:textId="77777777" w:rsidR="00BA5D0A" w:rsidRPr="00BA5D0A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49865A7C" w14:textId="77777777" w:rsidR="0085747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A5D0A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</w:t>
            </w:r>
            <w:r>
              <w:rPr>
                <w:rFonts w:ascii="Corbel" w:hAnsi="Corbel"/>
                <w:sz w:val="24"/>
                <w:szCs w:val="24"/>
              </w:rPr>
              <w:t xml:space="preserve"> a kategorie dóbr: d</w:t>
            </w:r>
            <w:r w:rsidRPr="00BA5D0A">
              <w:rPr>
                <w:rFonts w:ascii="Corbel" w:hAnsi="Corbel"/>
                <w:sz w:val="24"/>
                <w:szCs w:val="24"/>
              </w:rPr>
              <w:t>obra normalne, wyższego i niższego rzędu. Elastyczność podaży.</w:t>
            </w:r>
          </w:p>
        </w:tc>
      </w:tr>
      <w:tr w:rsidR="00BA5D0A" w:rsidRPr="009C54AE" w14:paraId="579B78D8" w14:textId="77777777" w:rsidTr="00923D7D">
        <w:tc>
          <w:tcPr>
            <w:tcW w:w="9639" w:type="dxa"/>
          </w:tcPr>
          <w:p w14:paraId="30E7F59F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4DC69DAB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9C54AE" w14:paraId="460AAF09" w14:textId="77777777" w:rsidTr="00923D7D">
        <w:tc>
          <w:tcPr>
            <w:tcW w:w="9639" w:type="dxa"/>
          </w:tcPr>
          <w:p w14:paraId="0277DA81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4B0626C8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E7533E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Izokwanta, linia jednakowego kosztu. Optimum technologiczne produkcji.</w:t>
            </w:r>
          </w:p>
        </w:tc>
      </w:tr>
      <w:tr w:rsidR="00BA5D0A" w:rsidRPr="009C54AE" w14:paraId="7CB859D9" w14:textId="77777777" w:rsidTr="00923D7D">
        <w:tc>
          <w:tcPr>
            <w:tcW w:w="9639" w:type="dxa"/>
          </w:tcPr>
          <w:p w14:paraId="22E9B7B9" w14:textId="77777777" w:rsidR="00BA5D0A" w:rsidRPr="00E7533E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7B3A0AAC" w14:textId="77777777" w:rsidR="00BA5D0A" w:rsidRPr="009C54AE" w:rsidRDefault="00BA5D0A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7533E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AB09B5" w:rsidRPr="009C54AE" w14:paraId="41E408A7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D34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Funkcjonowanie przedsiębiorstw w różnych strukturach rynkowych</w:t>
            </w:r>
          </w:p>
          <w:p w14:paraId="28C5A8A8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  <w:tr w:rsidR="00AB09B5" w:rsidRPr="009C54AE" w14:paraId="6F4EBD2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BD6A" w14:textId="77777777" w:rsidR="00AB09B5" w:rsidRPr="00F610C3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236B880A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Rodzaje czynników produkcji i ich wynagrodzenia – płaca, renta i zysk. Istota konkurencyjnego rynku pracy. Indywidualny i rynkowy popyt na pracę. Podaż pracy. Równowaga na rynku pracy. Rynek ziemi i renta gruntowa. Kapitał rzeczowy i finansowy. Ceny usług kapitału, stopy procentowe i ceny aktywów. Wartość zaktualizowana i wartość bieżąca. Równowaga i procesy dostosowawcze na rynku kapitału.</w:t>
            </w:r>
          </w:p>
        </w:tc>
      </w:tr>
    </w:tbl>
    <w:p w14:paraId="3ABA58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D3CC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D4E5F3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CC587" w14:textId="77777777" w:rsidTr="00923D7D">
        <w:tc>
          <w:tcPr>
            <w:tcW w:w="9639" w:type="dxa"/>
          </w:tcPr>
          <w:p w14:paraId="72A7261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8683358" w14:textId="77777777" w:rsidTr="00923D7D">
        <w:tc>
          <w:tcPr>
            <w:tcW w:w="9639" w:type="dxa"/>
          </w:tcPr>
          <w:p w14:paraId="14E2940D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53567F8D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Ekonomia jako nauka (definicja ekonomii</w:t>
            </w:r>
            <w:r>
              <w:rPr>
                <w:rFonts w:ascii="Corbel" w:hAnsi="Corbel"/>
                <w:sz w:val="24"/>
                <w:szCs w:val="24"/>
              </w:rPr>
              <w:t xml:space="preserve"> i jej założenia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, mikroekonomia a makroekonomia, ekonomia normatywna a ekonomia pozytywna, problemy ekonomiczne, ekonomia a inne nauki, modele ekonomiczne i założenie </w:t>
            </w:r>
            <w:r w:rsidRPr="00556B47">
              <w:rPr>
                <w:rFonts w:ascii="Corbel" w:hAnsi="Corbel"/>
                <w:i/>
                <w:sz w:val="24"/>
                <w:szCs w:val="24"/>
              </w:rPr>
              <w:t>ceteris paribus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). Rzadkość i potrzeby ludzkie. Czynniki produkcji. Podmioty gospodarcze. Krzywa możliwości produkcyjnych (warianty ekonomicznie efektywnej produkcji i nieefektywne ekonomicznie), koszt alternatywny i prawo malejących przychodów. </w:t>
            </w:r>
          </w:p>
        </w:tc>
      </w:tr>
      <w:tr w:rsidR="0085747A" w:rsidRPr="009C54AE" w14:paraId="778B4B7F" w14:textId="77777777" w:rsidTr="00923D7D">
        <w:tc>
          <w:tcPr>
            <w:tcW w:w="9639" w:type="dxa"/>
          </w:tcPr>
          <w:p w14:paraId="108678C2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11D37063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(definicja, klasyfikacje</w:t>
            </w:r>
            <w:r w:rsidRPr="00260408">
              <w:rPr>
                <w:rFonts w:ascii="Corbel" w:hAnsi="Corbel"/>
                <w:sz w:val="24"/>
                <w:szCs w:val="24"/>
              </w:rPr>
              <w:t>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>Popyt i jego determinanty: popyt efektywny a potencjalny, funkcjonalny a niefunkcjonalny i spekulacyjny; prawo popytu i krzywa popytu, pozacenowe determinanty popytu i przesunięcia krzywej popytu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60408">
              <w:rPr>
                <w:rFonts w:ascii="Corbel" w:hAnsi="Corbel"/>
                <w:sz w:val="24"/>
                <w:szCs w:val="24"/>
              </w:rPr>
              <w:t>Podaż i jej determinanty: definicja, prawo podaży, krzywa podaży, pozacenowe determinanty podaży i przesunięcia krzywej podaży.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Równowaga rynkowa i mechanizm rynkowy: cena równowagi, nadwyżka, niedobór i </w:t>
            </w:r>
            <w:r w:rsidRPr="00260408">
              <w:rPr>
                <w:rFonts w:ascii="Corbel" w:hAnsi="Corbel"/>
                <w:sz w:val="24"/>
                <w:szCs w:val="24"/>
              </w:rPr>
              <w:lastRenderedPageBreak/>
              <w:t>mechanizmy przywracające równowagę, zmiany stanu równowagi przy przesunięciach krzywych popytu lub podaży. Elastyczność cenowa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dochodowa</w:t>
            </w:r>
            <w:r>
              <w:rPr>
                <w:rFonts w:ascii="Corbel" w:hAnsi="Corbel"/>
                <w:sz w:val="24"/>
                <w:szCs w:val="24"/>
              </w:rPr>
              <w:t>, mieszana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 – przykłady wykorzystania elastyczności w praktyce.</w:t>
            </w:r>
          </w:p>
        </w:tc>
      </w:tr>
      <w:tr w:rsidR="00867887" w:rsidRPr="009C54AE" w14:paraId="2FC3038C" w14:textId="77777777" w:rsidTr="00923D7D">
        <w:tc>
          <w:tcPr>
            <w:tcW w:w="9639" w:type="dxa"/>
          </w:tcPr>
          <w:p w14:paraId="35DC368E" w14:textId="77777777" w:rsidR="00867887" w:rsidRPr="00603281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lastRenderedPageBreak/>
              <w:t>Teoria wyboru konsumenta</w:t>
            </w:r>
          </w:p>
          <w:p w14:paraId="5C25C352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03281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9C54AE" w14:paraId="3FF630E0" w14:textId="77777777" w:rsidTr="00923D7D">
        <w:tc>
          <w:tcPr>
            <w:tcW w:w="9639" w:type="dxa"/>
          </w:tcPr>
          <w:p w14:paraId="676BD4C5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2ECE6B46" w14:textId="77777777" w:rsidR="00867887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Organizacja przedsiębiorstwa – kryteria wyboru formy organizacyjno-prawnej firmy. Cele działalności, źródła finansowania i pozyskiwanie kapitału. Decyzje produkcyjne przedsiębiorstwa – analiza ogólna. Przychody, koszty i zyski. Funkcja produkcji</w:t>
            </w:r>
            <w:r>
              <w:rPr>
                <w:rFonts w:ascii="Corbel" w:hAnsi="Corbel"/>
                <w:sz w:val="24"/>
                <w:szCs w:val="24"/>
              </w:rPr>
              <w:t xml:space="preserve"> i prawo malejących przychodów. Optimum technologiczne produkcji.</w:t>
            </w:r>
          </w:p>
        </w:tc>
      </w:tr>
      <w:tr w:rsidR="0085747A" w:rsidRPr="009C54AE" w14:paraId="79CAA458" w14:textId="77777777" w:rsidTr="00923D7D">
        <w:tc>
          <w:tcPr>
            <w:tcW w:w="9639" w:type="dxa"/>
          </w:tcPr>
          <w:p w14:paraId="62BDD00C" w14:textId="77777777" w:rsidR="00867887" w:rsidRPr="00260408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Koszty i utargi a produkcja – podstawowe zależności</w:t>
            </w:r>
          </w:p>
          <w:p w14:paraId="26E351EC" w14:textId="77777777" w:rsidR="0085747A" w:rsidRPr="009C54AE" w:rsidRDefault="00867887" w:rsidP="008959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60408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AB09B5" w:rsidRPr="009C54AE" w14:paraId="06FC39D0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CD76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6F4A0DB1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Krzywa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  <w:tr w:rsidR="00AB09B5" w:rsidRPr="009C54AE" w14:paraId="61A8DB99" w14:textId="77777777" w:rsidTr="00AB09B5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9371" w14:textId="77777777" w:rsidR="00AB09B5" w:rsidRPr="00AB09B5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B09B5">
              <w:rPr>
                <w:rFonts w:ascii="Corbel" w:hAnsi="Corbel"/>
                <w:sz w:val="24"/>
                <w:szCs w:val="24"/>
              </w:rPr>
              <w:t>Rynki czynników produkcji</w:t>
            </w:r>
          </w:p>
          <w:p w14:paraId="361F1657" w14:textId="77777777" w:rsidR="00AB09B5" w:rsidRPr="009C54AE" w:rsidRDefault="00AB09B5" w:rsidP="00AB09B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610C3">
              <w:rPr>
                <w:rFonts w:ascii="Corbel" w:hAnsi="Corbel"/>
                <w:sz w:val="24"/>
                <w:szCs w:val="24"/>
              </w:rPr>
              <w:t>Rynek pracy: popyt i podaż pracy; równowaga na rynku pracy doskonale konkurencyjnym; rynek pracy w warunkach konkurencji niedoskonałej. Równowaga i procesy dostosowawcze na rynku kapitału: ceny usług kapitału; stopy procentowe i ceny aktywów; popyt na usługi kapitału i ich podaż. Równowaga na rynku usług kapitału w krótkim i w długim okresie. Ziemia i renta gruntowa: ziemia jako czynnik produkcji; teorie renty gruntowej; podział zasobów ziemi między konkurencyjne zastosowania.</w:t>
            </w:r>
          </w:p>
        </w:tc>
      </w:tr>
    </w:tbl>
    <w:p w14:paraId="25FD6E2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875E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56504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79BFC" w14:textId="77777777" w:rsidR="00867887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A9800D7" w14:textId="77777777" w:rsidR="00867887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>
        <w:rPr>
          <w:rFonts w:ascii="Corbel" w:hAnsi="Corbel"/>
          <w:b w:val="0"/>
          <w:smallCaps w:val="0"/>
          <w:szCs w:val="24"/>
        </w:rPr>
        <w:t>(graficznych, obliczeniowych, opisowych),</w:t>
      </w:r>
      <w:r>
        <w:rPr>
          <w:rFonts w:ascii="Corbel" w:hAnsi="Corbel"/>
          <w:b w:val="0"/>
          <w:smallCaps w:val="0"/>
          <w:szCs w:val="24"/>
        </w:rPr>
        <w:t xml:space="preserve"> praca w grupach</w:t>
      </w:r>
      <w:r w:rsidR="00AB09B5">
        <w:rPr>
          <w:rFonts w:ascii="Corbel" w:hAnsi="Corbel"/>
          <w:b w:val="0"/>
          <w:smallCaps w:val="0"/>
          <w:szCs w:val="24"/>
        </w:rPr>
        <w:t>.</w:t>
      </w:r>
    </w:p>
    <w:p w14:paraId="6465205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9629C2" w14:textId="77777777" w:rsidR="00DA1360" w:rsidRPr="00DA1360" w:rsidRDefault="00DA1360" w:rsidP="00DA13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A1360">
        <w:rPr>
          <w:rFonts w:ascii="Corbel" w:hAnsi="Corbel"/>
          <w:b w:val="0"/>
          <w:smallCaps w:val="0"/>
          <w:szCs w:val="24"/>
        </w:rPr>
        <w:t>Istnieje możliwość realizacji zajęć w formie zdalnej z wykorzystaniem platformy MSTeams.</w:t>
      </w:r>
    </w:p>
    <w:p w14:paraId="19CCB8E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DCC4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F1DA1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49781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90868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B09B5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D860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9C8B9C9" w14:textId="77777777" w:rsidTr="00C05F44">
        <w:tc>
          <w:tcPr>
            <w:tcW w:w="1985" w:type="dxa"/>
            <w:vAlign w:val="center"/>
          </w:tcPr>
          <w:p w14:paraId="299076A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6258D0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9F6E7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45E159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86FF2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2D302F00" w14:textId="77777777" w:rsidTr="00C05F44">
        <w:tc>
          <w:tcPr>
            <w:tcW w:w="1985" w:type="dxa"/>
          </w:tcPr>
          <w:p w14:paraId="148C1583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D21ECA0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797F8C24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85747A" w:rsidRPr="009C54AE" w14:paraId="2DFC9CB9" w14:textId="77777777" w:rsidTr="00C05F44">
        <w:tc>
          <w:tcPr>
            <w:tcW w:w="1985" w:type="dxa"/>
          </w:tcPr>
          <w:p w14:paraId="2C87D876" w14:textId="77777777" w:rsidR="0085747A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7287E8F4" w14:textId="77777777" w:rsidR="0085747A" w:rsidRPr="008E4536" w:rsidRDefault="001B72AB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AB09B5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(kolokwium, grupowe rozwiązania zadań)</w:t>
            </w:r>
            <w:r w:rsidR="00B47397"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6300BA6C" w14:textId="77777777" w:rsidR="0085747A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B47397" w:rsidRPr="009C54AE" w14:paraId="13A6107B" w14:textId="77777777" w:rsidTr="00C05F44">
        <w:tc>
          <w:tcPr>
            <w:tcW w:w="1985" w:type="dxa"/>
          </w:tcPr>
          <w:p w14:paraId="4F1536BA" w14:textId="77777777" w:rsidR="00B47397" w:rsidRPr="009C54AE" w:rsidRDefault="00AB09B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B47397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528" w:type="dxa"/>
          </w:tcPr>
          <w:p w14:paraId="7BE16F62" w14:textId="77777777" w:rsidR="00B47397" w:rsidRPr="008E4536" w:rsidRDefault="00B47397" w:rsidP="008E45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27AFF6F" w14:textId="77777777" w:rsidR="00B47397" w:rsidRPr="008E4536" w:rsidRDefault="00B47397" w:rsidP="00F41E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453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4D2F94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B1F4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9E326D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1F53FA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EB7968" w14:textId="77777777" w:rsidTr="00923D7D">
        <w:tc>
          <w:tcPr>
            <w:tcW w:w="9670" w:type="dxa"/>
          </w:tcPr>
          <w:p w14:paraId="5898C1AA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74A6D39" w14:textId="6C2EE1AE" w:rsidR="00B47397" w:rsidRPr="00FE1386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 prace pisemne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w pierwszym semestrze </w:t>
            </w:r>
            <w:r w:rsidR="008E4536">
              <w:rPr>
                <w:rFonts w:ascii="Corbel" w:hAnsi="Corbel"/>
                <w:sz w:val="24"/>
                <w:szCs w:val="24"/>
              </w:rPr>
              <w:t>(</w:t>
            </w:r>
            <w:r w:rsidR="00CE7371">
              <w:rPr>
                <w:rFonts w:ascii="Corbel" w:hAnsi="Corbel"/>
                <w:sz w:val="24"/>
                <w:szCs w:val="24"/>
              </w:rPr>
              <w:t>1: grupowe rozwiązania zadań, 2: kolokwium</w:t>
            </w:r>
            <w:r w:rsidR="00FF392F">
              <w:rPr>
                <w:rFonts w:ascii="Corbel" w:hAnsi="Corbel"/>
                <w:sz w:val="24"/>
                <w:szCs w:val="24"/>
              </w:rPr>
              <w:t xml:space="preserve"> 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waga po 50%) </w:t>
            </w:r>
            <w:r w:rsidR="00FF392F">
              <w:rPr>
                <w:rFonts w:ascii="Corbel" w:hAnsi="Corbel"/>
                <w:sz w:val="24"/>
                <w:szCs w:val="24"/>
              </w:rPr>
              <w:t>oraz 2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prac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AB09B5">
              <w:rPr>
                <w:rFonts w:ascii="Corbel" w:hAnsi="Corbel"/>
                <w:sz w:val="24"/>
                <w:szCs w:val="24"/>
              </w:rPr>
              <w:t xml:space="preserve"> </w:t>
            </w:r>
            <w:r w:rsidR="008E4536">
              <w:rPr>
                <w:rFonts w:ascii="Corbel" w:hAnsi="Corbel"/>
                <w:sz w:val="24"/>
                <w:szCs w:val="24"/>
              </w:rPr>
              <w:t>pisemn</w:t>
            </w:r>
            <w:r w:rsidR="00FF392F">
              <w:rPr>
                <w:rFonts w:ascii="Corbel" w:hAnsi="Corbel"/>
                <w:sz w:val="24"/>
                <w:szCs w:val="24"/>
              </w:rPr>
              <w:t>e</w:t>
            </w:r>
            <w:r w:rsidR="008E4536">
              <w:rPr>
                <w:rFonts w:ascii="Corbel" w:hAnsi="Corbel"/>
                <w:sz w:val="24"/>
                <w:szCs w:val="24"/>
              </w:rPr>
              <w:t xml:space="preserve"> </w:t>
            </w:r>
            <w:r w:rsidR="00AB09B5">
              <w:rPr>
                <w:rFonts w:ascii="Corbel" w:hAnsi="Corbel"/>
                <w:sz w:val="24"/>
                <w:szCs w:val="24"/>
              </w:rPr>
              <w:t>w drugim semestrze</w:t>
            </w:r>
            <w:r w:rsidR="00CE7371">
              <w:rPr>
                <w:rFonts w:ascii="Corbel" w:hAnsi="Corbel"/>
                <w:sz w:val="24"/>
                <w:szCs w:val="24"/>
              </w:rPr>
              <w:t xml:space="preserve"> (</w:t>
            </w:r>
            <w:r w:rsidR="00FF392F">
              <w:rPr>
                <w:rFonts w:ascii="Corbel" w:hAnsi="Corbel"/>
                <w:sz w:val="24"/>
                <w:szCs w:val="24"/>
              </w:rPr>
              <w:t>1: grupowe rozwiązania zadań, 2: kolokwium – waga po 50%</w:t>
            </w:r>
            <w:r w:rsidR="008E4536">
              <w:rPr>
                <w:rFonts w:ascii="Corbel" w:hAnsi="Corbel"/>
                <w:sz w:val="24"/>
                <w:szCs w:val="24"/>
              </w:rPr>
              <w:t>),</w:t>
            </w:r>
          </w:p>
          <w:p w14:paraId="7D4D1512" w14:textId="77777777" w:rsidR="00B47397" w:rsidRPr="00FE1386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112E4D00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 zdobycia 5</w:t>
            </w:r>
            <w:r w:rsidR="00551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maksymalnej ilości punktów przypisanych do </w:t>
            </w:r>
            <w:r w:rsidR="008E4536">
              <w:rPr>
                <w:rFonts w:ascii="Corbel" w:hAnsi="Corbel"/>
                <w:b w:val="0"/>
                <w:smallCaps w:val="0"/>
                <w:szCs w:val="24"/>
              </w:rPr>
              <w:t>prac pisemnych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84CBD69" w14:textId="77777777" w:rsidR="008E4536" w:rsidRDefault="008E4536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Punkty za aktywność w trakcie zajęć są doliczane (lub odejmowane w przypadku nieprzygotowania do zajęć) do łącznej liczby punktów za prace pisemne.</w:t>
            </w:r>
          </w:p>
          <w:p w14:paraId="108D85F5" w14:textId="77777777" w:rsidR="00B47397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058B7E3" w14:textId="77777777" w:rsidR="00B47397" w:rsidRPr="008272CB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CB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(w semestrze 2)</w:t>
            </w:r>
            <w:r w:rsidRPr="008272C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6933591" w14:textId="77777777" w:rsidR="00B47397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Pr="00FE1386">
              <w:rPr>
                <w:rFonts w:ascii="Corbel" w:hAnsi="Corbel"/>
                <w:sz w:val="24"/>
                <w:szCs w:val="24"/>
              </w:rPr>
              <w:t xml:space="preserve">gzamin pisemny </w:t>
            </w:r>
            <w:r>
              <w:rPr>
                <w:rFonts w:ascii="Corbel" w:hAnsi="Corbel"/>
                <w:sz w:val="24"/>
                <w:szCs w:val="24"/>
              </w:rPr>
              <w:t>(20 pkt).</w:t>
            </w:r>
          </w:p>
          <w:p w14:paraId="587AB4B2" w14:textId="77777777" w:rsidR="0085747A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7397">
              <w:rPr>
                <w:rFonts w:ascii="Corbel" w:hAnsi="Corbel"/>
                <w:b w:val="0"/>
                <w:smallCaps w:val="0"/>
                <w:szCs w:val="24"/>
              </w:rPr>
              <w:t xml:space="preserve">Osoby, których średnia ocena z zaliczenia z dwóch semestrów wynosi: 4,5 – otrzymują na egzaminie dodatkowo 3 pkt;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4,75 – otrzymują na egzaminie dodatkowo 4 pkt; </w:t>
            </w:r>
            <w:r w:rsidRPr="00B47397">
              <w:rPr>
                <w:rFonts w:ascii="Corbel" w:hAnsi="Corbel"/>
                <w:b w:val="0"/>
                <w:smallCaps w:val="0"/>
                <w:szCs w:val="24"/>
              </w:rPr>
              <w:t>5,0 – otrzymują na egzaminie dodatkowo 5 pkt.</w:t>
            </w:r>
          </w:p>
          <w:p w14:paraId="7672F344" w14:textId="77777777" w:rsidR="00551AD3" w:rsidRPr="009C54AE" w:rsidRDefault="00551AD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1AD3">
              <w:rPr>
                <w:rFonts w:ascii="Corbel" w:hAnsi="Corbel"/>
                <w:b w:val="0"/>
                <w:smallCaps w:val="0"/>
                <w:szCs w:val="24"/>
              </w:rPr>
              <w:t>Pozytywna ocena z egzaminu wymaga uzyskania 51% łącznej liczby punktów.</w:t>
            </w:r>
          </w:p>
        </w:tc>
      </w:tr>
    </w:tbl>
    <w:p w14:paraId="0E9D4E7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D71FB7" w14:textId="77777777" w:rsidR="009E326D" w:rsidRPr="009C54AE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E8811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ACA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58FDE0E" w14:textId="77777777" w:rsidTr="003E1941">
        <w:tc>
          <w:tcPr>
            <w:tcW w:w="4962" w:type="dxa"/>
            <w:vAlign w:val="center"/>
          </w:tcPr>
          <w:p w14:paraId="03B668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CB83E7" w14:textId="6268E57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352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A77196" w14:textId="77777777" w:rsidTr="00923D7D">
        <w:tc>
          <w:tcPr>
            <w:tcW w:w="4962" w:type="dxa"/>
          </w:tcPr>
          <w:p w14:paraId="1B468E3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CA8042" w14:textId="7EB95A84" w:rsidR="0085747A" w:rsidRPr="009C54AE" w:rsidRDefault="00162923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C61DC5" w:rsidRPr="009C54AE" w14:paraId="35613B9A" w14:textId="77777777" w:rsidTr="00923D7D">
        <w:tc>
          <w:tcPr>
            <w:tcW w:w="4962" w:type="dxa"/>
          </w:tcPr>
          <w:p w14:paraId="55BD936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4CBF53C" w14:textId="77777777" w:rsidR="00C61DC5" w:rsidRPr="009C54AE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8E4536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F8BE871" w14:textId="77777777" w:rsidR="00C61DC5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764AAD71" w14:textId="77777777" w:rsidTr="00923D7D">
        <w:tc>
          <w:tcPr>
            <w:tcW w:w="4962" w:type="dxa"/>
          </w:tcPr>
          <w:p w14:paraId="7F69C96F" w14:textId="7242A44E" w:rsidR="00C61DC5" w:rsidRPr="009C54AE" w:rsidRDefault="00C61DC5" w:rsidP="000352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52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150BCA">
              <w:rPr>
                <w:rFonts w:ascii="Corbel" w:hAnsi="Corbel"/>
                <w:sz w:val="24"/>
                <w:szCs w:val="24"/>
              </w:rPr>
              <w:t>rzygotowanie do zajęć na podstawie zalecanej literatury, bieżąca obserwacja życia gospodarczego, przygotowanie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861AD86" w14:textId="45050815" w:rsidR="00C61DC5" w:rsidRPr="009C54AE" w:rsidRDefault="007A1CB9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162923">
              <w:rPr>
                <w:rFonts w:ascii="Corbel" w:hAnsi="Corbel"/>
                <w:sz w:val="24"/>
                <w:szCs w:val="24"/>
              </w:rPr>
              <w:t>35</w:t>
            </w:r>
          </w:p>
        </w:tc>
      </w:tr>
      <w:tr w:rsidR="0085747A" w:rsidRPr="009C54AE" w14:paraId="446AC260" w14:textId="77777777" w:rsidTr="00923D7D">
        <w:tc>
          <w:tcPr>
            <w:tcW w:w="4962" w:type="dxa"/>
          </w:tcPr>
          <w:p w14:paraId="29ECB7F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5B737F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50BCA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8EEE101" w14:textId="77777777" w:rsidTr="00923D7D">
        <w:tc>
          <w:tcPr>
            <w:tcW w:w="4962" w:type="dxa"/>
          </w:tcPr>
          <w:p w14:paraId="4EAFC4C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81DC3D7" w14:textId="77777777" w:rsidR="0085747A" w:rsidRPr="009C54AE" w:rsidRDefault="008E4536" w:rsidP="008E453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3F3AAB4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B1A2D6" w14:textId="77777777" w:rsidR="009E326D" w:rsidRDefault="009E326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C0AD2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1BFA0F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4824E0E" w14:textId="77777777" w:rsidTr="00035204">
        <w:trPr>
          <w:trHeight w:val="397"/>
        </w:trPr>
        <w:tc>
          <w:tcPr>
            <w:tcW w:w="2359" w:type="pct"/>
          </w:tcPr>
          <w:p w14:paraId="3F8ED7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5EE5D68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74328B2" w14:textId="77777777" w:rsidTr="00035204">
        <w:trPr>
          <w:trHeight w:val="397"/>
        </w:trPr>
        <w:tc>
          <w:tcPr>
            <w:tcW w:w="2359" w:type="pct"/>
          </w:tcPr>
          <w:p w14:paraId="15F918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02BB172" w14:textId="77777777" w:rsidR="0085747A" w:rsidRPr="009C54AE" w:rsidRDefault="00150BCA" w:rsidP="009E3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96F6EBC" w14:textId="77777777" w:rsidR="0021272B" w:rsidRDefault="0021272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67D1D0A" w14:textId="0F0A4E6D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CFE3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696A9CD" w14:textId="77777777" w:rsidTr="00035204">
        <w:trPr>
          <w:trHeight w:val="397"/>
        </w:trPr>
        <w:tc>
          <w:tcPr>
            <w:tcW w:w="5000" w:type="pct"/>
          </w:tcPr>
          <w:p w14:paraId="0A584BD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8617D58" w14:textId="77777777" w:rsidR="00150BCA" w:rsidRPr="009E326D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Begg D.,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Vernasca G.,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Fischer S., Dornbusch R.,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PWE, Warszawa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2014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4F1292CD" w14:textId="77777777" w:rsidR="00150BCA" w:rsidRPr="009C54AE" w:rsidRDefault="00150BCA" w:rsidP="009E326D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Samuelson P.A., Nordhaus W.D.,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Rebis, Poznań 2012.</w:t>
            </w:r>
          </w:p>
        </w:tc>
      </w:tr>
      <w:tr w:rsidR="0085747A" w:rsidRPr="009C54AE" w14:paraId="57DC763A" w14:textId="77777777" w:rsidTr="00035204">
        <w:trPr>
          <w:trHeight w:val="397"/>
        </w:trPr>
        <w:tc>
          <w:tcPr>
            <w:tcW w:w="5000" w:type="pct"/>
          </w:tcPr>
          <w:p w14:paraId="2CFCE3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AECC01" w14:textId="77777777" w:rsidR="0041148B" w:rsidRPr="009E326D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Mankiw N.G., Taylor M.P.,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PWE, Warszawa 2015.</w:t>
            </w:r>
          </w:p>
          <w:p w14:paraId="58D52DA9" w14:textId="77777777" w:rsidR="00150BCA" w:rsidRPr="009E326D" w:rsidRDefault="00150BCA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 w:val="28"/>
                <w:szCs w:val="24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>Milewski R.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, Kwiatkowski E.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(red.),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Podstawy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ekonomii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, 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 xml:space="preserve">Wydawnictwo Naukowe 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PWN, Warszawa 20</w:t>
            </w:r>
            <w:r w:rsidR="0041148B" w:rsidRPr="009E326D">
              <w:rPr>
                <w:rFonts w:ascii="Corbel" w:hAnsi="Corbel"/>
                <w:b w:val="0"/>
                <w:bCs/>
                <w:smallCaps w:val="0"/>
              </w:rPr>
              <w:t>18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05458A6F" w14:textId="77777777" w:rsidR="00150BCA" w:rsidRPr="0041148B" w:rsidRDefault="0041148B" w:rsidP="009E326D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9E326D">
              <w:rPr>
                <w:rFonts w:ascii="Corbel" w:hAnsi="Corbel"/>
                <w:b w:val="0"/>
                <w:bCs/>
                <w:smallCaps w:val="0"/>
              </w:rPr>
              <w:t xml:space="preserve">Zalega T., </w:t>
            </w:r>
            <w:r w:rsidRPr="009E326D">
              <w:rPr>
                <w:rFonts w:ascii="Corbel" w:hAnsi="Corbel"/>
                <w:b w:val="0"/>
                <w:bCs/>
                <w:i/>
                <w:smallCaps w:val="0"/>
              </w:rPr>
              <w:t>Mikroekonomia</w:t>
            </w:r>
            <w:r w:rsidRPr="009E326D">
              <w:rPr>
                <w:rFonts w:ascii="Corbel" w:hAnsi="Corbel"/>
                <w:b w:val="0"/>
                <w:bCs/>
                <w:smallCaps w:val="0"/>
              </w:rPr>
              <w:t>, Wydawnictwo Naukowe Wydziału Zarządzania Uniwersytetu Warszawskiego, Warszawa 2016.</w:t>
            </w:r>
          </w:p>
        </w:tc>
      </w:tr>
    </w:tbl>
    <w:p w14:paraId="3FB067DC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8D4620" w14:textId="77777777" w:rsidR="0041148B" w:rsidRDefault="0041148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C8265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752F5" w14:textId="77777777" w:rsidR="00262D4B" w:rsidRDefault="00262D4B" w:rsidP="00C16ABF">
      <w:pPr>
        <w:spacing w:after="0" w:line="240" w:lineRule="auto"/>
      </w:pPr>
      <w:r>
        <w:separator/>
      </w:r>
    </w:p>
  </w:endnote>
  <w:endnote w:type="continuationSeparator" w:id="0">
    <w:p w14:paraId="511F0C9E" w14:textId="77777777" w:rsidR="00262D4B" w:rsidRDefault="00262D4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75F1F" w14:textId="77777777" w:rsidR="00262D4B" w:rsidRDefault="00262D4B" w:rsidP="00C16ABF">
      <w:pPr>
        <w:spacing w:after="0" w:line="240" w:lineRule="auto"/>
      </w:pPr>
      <w:r>
        <w:separator/>
      </w:r>
    </w:p>
  </w:footnote>
  <w:footnote w:type="continuationSeparator" w:id="0">
    <w:p w14:paraId="26B3E01B" w14:textId="77777777" w:rsidR="00262D4B" w:rsidRDefault="00262D4B" w:rsidP="00C16ABF">
      <w:pPr>
        <w:spacing w:after="0" w:line="240" w:lineRule="auto"/>
      </w:pPr>
      <w:r>
        <w:continuationSeparator/>
      </w:r>
    </w:p>
  </w:footnote>
  <w:footnote w:id="1">
    <w:p w14:paraId="58830F8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520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DD6"/>
    <w:rsid w:val="000D04B0"/>
    <w:rsid w:val="000F1C57"/>
    <w:rsid w:val="000F5615"/>
    <w:rsid w:val="00124BFF"/>
    <w:rsid w:val="0012560E"/>
    <w:rsid w:val="00127108"/>
    <w:rsid w:val="00134B13"/>
    <w:rsid w:val="00137CE1"/>
    <w:rsid w:val="00146BC0"/>
    <w:rsid w:val="00150BCA"/>
    <w:rsid w:val="00153C41"/>
    <w:rsid w:val="00154381"/>
    <w:rsid w:val="00162923"/>
    <w:rsid w:val="001640A7"/>
    <w:rsid w:val="00164FA7"/>
    <w:rsid w:val="00166A03"/>
    <w:rsid w:val="0016759A"/>
    <w:rsid w:val="001718A7"/>
    <w:rsid w:val="001737CF"/>
    <w:rsid w:val="0017512A"/>
    <w:rsid w:val="00176083"/>
    <w:rsid w:val="00192F37"/>
    <w:rsid w:val="001A70D2"/>
    <w:rsid w:val="001B72AB"/>
    <w:rsid w:val="001D657B"/>
    <w:rsid w:val="001D7B54"/>
    <w:rsid w:val="001E0209"/>
    <w:rsid w:val="001F2CA2"/>
    <w:rsid w:val="0021272B"/>
    <w:rsid w:val="002144C0"/>
    <w:rsid w:val="00215FA7"/>
    <w:rsid w:val="0022477D"/>
    <w:rsid w:val="002278A9"/>
    <w:rsid w:val="002336F9"/>
    <w:rsid w:val="0024028F"/>
    <w:rsid w:val="00244ABC"/>
    <w:rsid w:val="00262D4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E79"/>
    <w:rsid w:val="005363C4"/>
    <w:rsid w:val="00536BDE"/>
    <w:rsid w:val="00543ACC"/>
    <w:rsid w:val="00551AD3"/>
    <w:rsid w:val="00561CD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C0F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71958"/>
    <w:rsid w:val="00675843"/>
    <w:rsid w:val="00696477"/>
    <w:rsid w:val="006C4B58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1CB9"/>
    <w:rsid w:val="007A4022"/>
    <w:rsid w:val="007A6E6E"/>
    <w:rsid w:val="007B02A0"/>
    <w:rsid w:val="007C3299"/>
    <w:rsid w:val="007C3BCC"/>
    <w:rsid w:val="007C4546"/>
    <w:rsid w:val="007D6E56"/>
    <w:rsid w:val="007F4155"/>
    <w:rsid w:val="0081554D"/>
    <w:rsid w:val="0081707E"/>
    <w:rsid w:val="00837009"/>
    <w:rsid w:val="008449B3"/>
    <w:rsid w:val="008552A2"/>
    <w:rsid w:val="0085747A"/>
    <w:rsid w:val="00867887"/>
    <w:rsid w:val="00884922"/>
    <w:rsid w:val="00885F64"/>
    <w:rsid w:val="008917F9"/>
    <w:rsid w:val="008959D4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E4536"/>
    <w:rsid w:val="008E64F4"/>
    <w:rsid w:val="008F12C9"/>
    <w:rsid w:val="008F6E29"/>
    <w:rsid w:val="00916188"/>
    <w:rsid w:val="00923D7D"/>
    <w:rsid w:val="009508DF"/>
    <w:rsid w:val="00950DAC"/>
    <w:rsid w:val="00954A07"/>
    <w:rsid w:val="00963EEA"/>
    <w:rsid w:val="00984B23"/>
    <w:rsid w:val="00991867"/>
    <w:rsid w:val="00991F0B"/>
    <w:rsid w:val="00997F14"/>
    <w:rsid w:val="009A78D9"/>
    <w:rsid w:val="009C3E31"/>
    <w:rsid w:val="009C54AE"/>
    <w:rsid w:val="009C788E"/>
    <w:rsid w:val="009D3F3B"/>
    <w:rsid w:val="009E0543"/>
    <w:rsid w:val="009E326D"/>
    <w:rsid w:val="009E3B41"/>
    <w:rsid w:val="009F3C5C"/>
    <w:rsid w:val="009F4610"/>
    <w:rsid w:val="00A00ECC"/>
    <w:rsid w:val="00A155EE"/>
    <w:rsid w:val="00A2245B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9B5"/>
    <w:rsid w:val="00AD1146"/>
    <w:rsid w:val="00AD27D3"/>
    <w:rsid w:val="00AD66D6"/>
    <w:rsid w:val="00AE1160"/>
    <w:rsid w:val="00AE203C"/>
    <w:rsid w:val="00AE2E74"/>
    <w:rsid w:val="00AE5FCB"/>
    <w:rsid w:val="00AF29C2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71"/>
    <w:rsid w:val="00CF25BE"/>
    <w:rsid w:val="00CF78ED"/>
    <w:rsid w:val="00D02B25"/>
    <w:rsid w:val="00D02EBA"/>
    <w:rsid w:val="00D05EF1"/>
    <w:rsid w:val="00D17C3C"/>
    <w:rsid w:val="00D26B2C"/>
    <w:rsid w:val="00D352C9"/>
    <w:rsid w:val="00D40C8F"/>
    <w:rsid w:val="00D425B2"/>
    <w:rsid w:val="00D428D6"/>
    <w:rsid w:val="00D552B2"/>
    <w:rsid w:val="00D608D1"/>
    <w:rsid w:val="00D74119"/>
    <w:rsid w:val="00D8075B"/>
    <w:rsid w:val="00D8678B"/>
    <w:rsid w:val="00DA136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B76"/>
    <w:rsid w:val="00E442AE"/>
    <w:rsid w:val="00E51E44"/>
    <w:rsid w:val="00E63348"/>
    <w:rsid w:val="00E661B9"/>
    <w:rsid w:val="00E742AA"/>
    <w:rsid w:val="00E77E88"/>
    <w:rsid w:val="00E8107D"/>
    <w:rsid w:val="00E8685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070"/>
    <w:rsid w:val="00EF7DB0"/>
    <w:rsid w:val="00F070AB"/>
    <w:rsid w:val="00F0724F"/>
    <w:rsid w:val="00F17567"/>
    <w:rsid w:val="00F27A7B"/>
    <w:rsid w:val="00F41E70"/>
    <w:rsid w:val="00F437CA"/>
    <w:rsid w:val="00F526AF"/>
    <w:rsid w:val="00F617C3"/>
    <w:rsid w:val="00F7066B"/>
    <w:rsid w:val="00F83B28"/>
    <w:rsid w:val="00F9659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392F"/>
    <w:rsid w:val="00FF5E7D"/>
    <w:rsid w:val="1630C585"/>
    <w:rsid w:val="234471A0"/>
    <w:rsid w:val="2E360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67936"/>
  <w15:docId w15:val="{E70E6E2F-57D0-4B20-A483-0FE63F0FF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2127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1272B"/>
  </w:style>
  <w:style w:type="character" w:customStyle="1" w:styleId="spellingerror">
    <w:name w:val="spellingerror"/>
    <w:basedOn w:val="Domylnaczcionkaakapitu"/>
    <w:rsid w:val="0021272B"/>
  </w:style>
  <w:style w:type="character" w:customStyle="1" w:styleId="eop">
    <w:name w:val="eop"/>
    <w:basedOn w:val="Domylnaczcionkaakapitu"/>
    <w:rsid w:val="002127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CA2EF-CAAD-44AA-A3C0-E75923796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B1765F-554F-4E02-AB2F-E7261F68D8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6D90B9-A9C1-4159-9045-8DBF991786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B81E8B-666C-4D51-8BDD-490D7BBD9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1710</Words>
  <Characters>10266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2022-09-20T16:53:00Z</dcterms:created>
  <dcterms:modified xsi:type="dcterms:W3CDTF">2024-01-24T09:49:00Z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