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7928A4B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216838">
        <w:rPr>
          <w:rFonts w:ascii="Corbel" w:hAnsi="Corbel"/>
          <w:i/>
          <w:smallCaps/>
          <w:sz w:val="24"/>
          <w:szCs w:val="24"/>
        </w:rPr>
        <w:t>2022-2025</w:t>
      </w:r>
    </w:p>
    <w:p w14:paraId="6A743604" w14:textId="1889FCD9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216838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216838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A20C884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1D0767">
              <w:rPr>
                <w:rFonts w:ascii="Corbel" w:hAnsi="Corbel"/>
                <w:b w:val="0"/>
                <w:sz w:val="24"/>
                <w:szCs w:val="24"/>
              </w:rPr>
              <w:t>12a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D1E006" w:rsidR="0085747A" w:rsidRPr="004C0829" w:rsidRDefault="00CD337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4C3502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054A1F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5FE3981" w:rsidR="003823BE" w:rsidRPr="004C0829" w:rsidRDefault="00054A1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FB0A251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0BCF4F9" w:rsidR="003823BE" w:rsidRPr="004C0829" w:rsidRDefault="00CD3373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BB80FF7" w:rsidR="003823BE" w:rsidRPr="004C0829" w:rsidRDefault="00571B90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984DFA" w14:textId="2AAF1D5B" w:rsidR="000202C3" w:rsidRDefault="000202C3" w:rsidP="000202C3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</w:t>
      </w:r>
      <w:r>
        <w:rPr>
          <w:rFonts w:ascii="Corbel" w:hAnsi="Corbel"/>
          <w:b w:val="0"/>
          <w:szCs w:val="24"/>
        </w:rPr>
        <w:br/>
        <w:t xml:space="preserve">Ćwiczenia zaliczenie </w:t>
      </w:r>
      <w:r>
        <w:rPr>
          <w:rFonts w:ascii="Corbel" w:hAnsi="Corbel"/>
          <w:b w:val="0"/>
          <w:szCs w:val="24"/>
        </w:rPr>
        <w:t>z</w:t>
      </w:r>
      <w:r>
        <w:rPr>
          <w:rFonts w:ascii="Corbel" w:hAnsi="Corbel"/>
          <w:b w:val="0"/>
          <w:szCs w:val="24"/>
        </w:rPr>
        <w:t xml:space="preserve"> ocen</w:t>
      </w:r>
      <w:r>
        <w:rPr>
          <w:rFonts w:ascii="Corbel" w:hAnsi="Corbel"/>
          <w:b w:val="0"/>
          <w:szCs w:val="24"/>
        </w:rPr>
        <w:t>ą</w:t>
      </w:r>
      <w:bookmarkStart w:id="0" w:name="_GoBack"/>
      <w:bookmarkEnd w:id="0"/>
    </w:p>
    <w:p w14:paraId="1AF3E23E" w14:textId="77777777" w:rsidR="00631BAF" w:rsidRPr="004C0829" w:rsidRDefault="00631BA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193B3034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22F03104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C02963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35F2A922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22466290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7265EED7" w14:textId="729F7090" w:rsidR="006A7EAB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7"/>
      </w:tblGrid>
      <w:tr w:rsidR="00571B90" w:rsidRPr="004C0829" w14:paraId="7042F07F" w14:textId="77777777" w:rsidTr="00571B90">
        <w:tc>
          <w:tcPr>
            <w:tcW w:w="9520" w:type="dxa"/>
          </w:tcPr>
          <w:p w14:paraId="15DA3C2B" w14:textId="77777777" w:rsidR="00571B90" w:rsidRPr="004C0829" w:rsidRDefault="00571B90" w:rsidP="005170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1B90" w:rsidRPr="004C0829" w14:paraId="65224BEF" w14:textId="77777777" w:rsidTr="00571B90">
        <w:tc>
          <w:tcPr>
            <w:tcW w:w="9520" w:type="dxa"/>
          </w:tcPr>
          <w:p w14:paraId="53111ECA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52D6FF87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1D15B736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571B90" w:rsidRPr="004C0829" w14:paraId="733BFC94" w14:textId="77777777" w:rsidTr="00571B90">
        <w:tc>
          <w:tcPr>
            <w:tcW w:w="9520" w:type="dxa"/>
          </w:tcPr>
          <w:p w14:paraId="6FC80E4D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68D99130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7DA3C9F5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0F87AEF2" w14:textId="77777777" w:rsidR="00571B90" w:rsidRPr="004C0829" w:rsidRDefault="00571B90" w:rsidP="0051700D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634F45F7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571B90" w:rsidRPr="004C0829" w14:paraId="75620122" w14:textId="77777777" w:rsidTr="00571B90">
        <w:tc>
          <w:tcPr>
            <w:tcW w:w="9520" w:type="dxa"/>
          </w:tcPr>
          <w:p w14:paraId="5F55B086" w14:textId="77777777" w:rsidR="00571B90" w:rsidRPr="004C0829" w:rsidRDefault="00571B90" w:rsidP="005170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punktowej oceny ryzyka bankowego</w:t>
            </w:r>
          </w:p>
        </w:tc>
      </w:tr>
      <w:tr w:rsidR="00571B90" w:rsidRPr="004C0829" w14:paraId="346C8BCA" w14:textId="77777777" w:rsidTr="00571B90">
        <w:tc>
          <w:tcPr>
            <w:tcW w:w="9520" w:type="dxa"/>
          </w:tcPr>
          <w:p w14:paraId="4BD26A3D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62428DC9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Skwantyfikowana metoda oceny kondycji finansowej</w:t>
            </w:r>
          </w:p>
          <w:p w14:paraId="2E4639E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72728C1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45360EA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5DB99A97" w14:textId="77777777" w:rsidR="00571B90" w:rsidRPr="004C0829" w:rsidRDefault="00571B90" w:rsidP="00571B90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571B90" w:rsidRPr="004C0829" w14:paraId="6228F741" w14:textId="77777777" w:rsidTr="00571B90">
        <w:tc>
          <w:tcPr>
            <w:tcW w:w="9520" w:type="dxa"/>
          </w:tcPr>
          <w:p w14:paraId="433BA4AA" w14:textId="77777777" w:rsidR="00571B90" w:rsidRPr="004C0829" w:rsidRDefault="00571B90" w:rsidP="0051700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259EAC" w14:textId="77777777" w:rsidR="00571B90" w:rsidRPr="004C0829" w:rsidRDefault="00571B90" w:rsidP="00571B9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problemowy </w:t>
      </w:r>
      <w:r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7D0EA368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35315A4B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BB5AE1F" w14:textId="6A00E1D7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2B69650F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0B08E3" w14:textId="3CD40228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25CFFC4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73C7C094" w14:textId="2BD25F10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4B7AB026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14C21470" w14:textId="7E1391CA" w:rsidR="00F02686" w:rsidRPr="004C0829" w:rsidRDefault="00F02686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CD337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54225531" w14:textId="2AB9B76E" w:rsidR="0085747A" w:rsidRPr="004C0829" w:rsidRDefault="00152FB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10761834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6E5B9FC" w:rsidR="00D45B17" w:rsidRPr="004C0829" w:rsidRDefault="00CD3373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0BFB5D44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9D99182" w:rsidR="00D45B17" w:rsidRPr="004C0829" w:rsidRDefault="00571B90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9AB5" w14:textId="77777777" w:rsidR="00E757C0" w:rsidRDefault="00E757C0" w:rsidP="00C16ABF">
      <w:pPr>
        <w:spacing w:after="0" w:line="240" w:lineRule="auto"/>
      </w:pPr>
      <w:r>
        <w:separator/>
      </w:r>
    </w:p>
  </w:endnote>
  <w:endnote w:type="continuationSeparator" w:id="0">
    <w:p w14:paraId="797EC2F4" w14:textId="77777777" w:rsidR="00E757C0" w:rsidRDefault="00E757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438EA" w14:textId="77777777" w:rsidR="00E757C0" w:rsidRDefault="00E757C0" w:rsidP="00C16ABF">
      <w:pPr>
        <w:spacing w:after="0" w:line="240" w:lineRule="auto"/>
      </w:pPr>
      <w:r>
        <w:separator/>
      </w:r>
    </w:p>
  </w:footnote>
  <w:footnote w:type="continuationSeparator" w:id="0">
    <w:p w14:paraId="65CE8976" w14:textId="77777777" w:rsidR="00E757C0" w:rsidRDefault="00E757C0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02C3"/>
    <w:rsid w:val="00022ECE"/>
    <w:rsid w:val="00042A51"/>
    <w:rsid w:val="00042D2E"/>
    <w:rsid w:val="00044C82"/>
    <w:rsid w:val="00054A1F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3EDE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0C08"/>
    <w:rsid w:val="001A70D2"/>
    <w:rsid w:val="001B4B58"/>
    <w:rsid w:val="001D0767"/>
    <w:rsid w:val="001D657B"/>
    <w:rsid w:val="001D7B54"/>
    <w:rsid w:val="001E0209"/>
    <w:rsid w:val="001F2CA2"/>
    <w:rsid w:val="001F41DD"/>
    <w:rsid w:val="002144C0"/>
    <w:rsid w:val="00215FA7"/>
    <w:rsid w:val="00216838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732"/>
    <w:rsid w:val="002F02A3"/>
    <w:rsid w:val="002F4ABE"/>
    <w:rsid w:val="003018BA"/>
    <w:rsid w:val="0030395F"/>
    <w:rsid w:val="00305C92"/>
    <w:rsid w:val="003151C5"/>
    <w:rsid w:val="00322503"/>
    <w:rsid w:val="003343CF"/>
    <w:rsid w:val="00346FE9"/>
    <w:rsid w:val="0034759A"/>
    <w:rsid w:val="003503F6"/>
    <w:rsid w:val="00352D92"/>
    <w:rsid w:val="003530DD"/>
    <w:rsid w:val="00363F78"/>
    <w:rsid w:val="003823BE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46F72"/>
    <w:rsid w:val="00552483"/>
    <w:rsid w:val="0056696D"/>
    <w:rsid w:val="00571B9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BAF"/>
    <w:rsid w:val="00647FA8"/>
    <w:rsid w:val="00650C5F"/>
    <w:rsid w:val="00654934"/>
    <w:rsid w:val="006620D9"/>
    <w:rsid w:val="00671958"/>
    <w:rsid w:val="00675843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DA0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3D86"/>
    <w:rsid w:val="008449B3"/>
    <w:rsid w:val="008552A2"/>
    <w:rsid w:val="0085747A"/>
    <w:rsid w:val="00860168"/>
    <w:rsid w:val="008663AC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1851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245D0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5DD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3373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D5B82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57C0"/>
    <w:rsid w:val="00E77E88"/>
    <w:rsid w:val="00E8107D"/>
    <w:rsid w:val="00E960BB"/>
    <w:rsid w:val="00EA2074"/>
    <w:rsid w:val="00EA4832"/>
    <w:rsid w:val="00EA4E9D"/>
    <w:rsid w:val="00EC07AD"/>
    <w:rsid w:val="00EC4899"/>
    <w:rsid w:val="00EC7C62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64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084324-4117-4458-8595-412CB4DDE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187849-E55D-4AD0-B3A1-4D2995F8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1099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2022-09-20T17:53:00Z</dcterms:created>
  <dcterms:modified xsi:type="dcterms:W3CDTF">2024-01-23T13:49:00Z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