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777777" w:rsidR="006E5D65" w:rsidRPr="004C0829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Pr="004C0829">
        <w:rPr>
          <w:rFonts w:ascii="Corbel" w:hAnsi="Corbel"/>
          <w:b/>
          <w:bCs/>
        </w:rPr>
        <w:tab/>
      </w:r>
      <w:r w:rsidR="00D8678B" w:rsidRPr="004C0829">
        <w:rPr>
          <w:rFonts w:ascii="Corbel" w:hAnsi="Corbel"/>
          <w:bCs/>
          <w:i/>
        </w:rPr>
        <w:t xml:space="preserve">Załącznik nr </w:t>
      </w:r>
      <w:r w:rsidR="006F31E2" w:rsidRPr="004C0829">
        <w:rPr>
          <w:rFonts w:ascii="Corbel" w:hAnsi="Corbel"/>
          <w:bCs/>
          <w:i/>
        </w:rPr>
        <w:t>1.5</w:t>
      </w:r>
      <w:r w:rsidR="00D8678B" w:rsidRPr="004C0829">
        <w:rPr>
          <w:rFonts w:ascii="Corbel" w:hAnsi="Corbel"/>
          <w:bCs/>
          <w:i/>
        </w:rPr>
        <w:t xml:space="preserve"> do Zarządzenia</w:t>
      </w:r>
      <w:r w:rsidR="002A22BF" w:rsidRPr="004C0829">
        <w:rPr>
          <w:rFonts w:ascii="Corbel" w:hAnsi="Corbel"/>
          <w:bCs/>
          <w:i/>
        </w:rPr>
        <w:t xml:space="preserve"> Rektora UR </w:t>
      </w:r>
      <w:r w:rsidRPr="004C0829">
        <w:rPr>
          <w:rFonts w:ascii="Corbel" w:hAnsi="Corbel"/>
          <w:bCs/>
          <w:i/>
        </w:rPr>
        <w:t xml:space="preserve"> nr </w:t>
      </w:r>
      <w:r w:rsidR="00F17567" w:rsidRPr="004C0829">
        <w:rPr>
          <w:rFonts w:ascii="Corbel" w:hAnsi="Corbel"/>
          <w:bCs/>
          <w:i/>
        </w:rPr>
        <w:t>12/2019</w:t>
      </w:r>
    </w:p>
    <w:p w14:paraId="76CB7A0A" w14:textId="77777777" w:rsidR="0085747A" w:rsidRPr="004C082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09A8C86" w:rsidR="00DC6D0C" w:rsidRPr="004C0829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4C0829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4C0829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EE3954">
        <w:rPr>
          <w:rFonts w:ascii="Corbel" w:hAnsi="Corbel"/>
          <w:smallCaps/>
          <w:sz w:val="24"/>
          <w:szCs w:val="24"/>
        </w:rPr>
        <w:t>202</w:t>
      </w:r>
      <w:r w:rsidR="00F64604">
        <w:rPr>
          <w:rFonts w:ascii="Corbel" w:hAnsi="Corbel"/>
          <w:smallCaps/>
          <w:sz w:val="24"/>
          <w:szCs w:val="24"/>
        </w:rPr>
        <w:t>2</w:t>
      </w:r>
      <w:r w:rsidR="00DC6D0C" w:rsidRPr="00EE3954">
        <w:rPr>
          <w:rFonts w:ascii="Corbel" w:hAnsi="Corbel"/>
          <w:smallCaps/>
          <w:sz w:val="24"/>
          <w:szCs w:val="24"/>
        </w:rPr>
        <w:t>-202</w:t>
      </w:r>
      <w:r w:rsidR="00F64604">
        <w:rPr>
          <w:rFonts w:ascii="Corbel" w:hAnsi="Corbel"/>
          <w:smallCaps/>
          <w:sz w:val="24"/>
          <w:szCs w:val="24"/>
        </w:rPr>
        <w:t>5</w:t>
      </w:r>
    </w:p>
    <w:p w14:paraId="6A743604" w14:textId="038CA6CD" w:rsidR="00445970" w:rsidRPr="004C0829" w:rsidRDefault="00EE3954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akademicki:</w:t>
      </w:r>
      <w:r w:rsidR="00445970" w:rsidRPr="004C0829">
        <w:rPr>
          <w:rFonts w:ascii="Corbel" w:hAnsi="Corbel"/>
          <w:sz w:val="20"/>
          <w:szCs w:val="20"/>
        </w:rPr>
        <w:t xml:space="preserve"> </w:t>
      </w:r>
      <w:r w:rsidR="00182C9E" w:rsidRPr="004C0829">
        <w:rPr>
          <w:rFonts w:ascii="Corbel" w:hAnsi="Corbel"/>
          <w:sz w:val="20"/>
          <w:szCs w:val="20"/>
        </w:rPr>
        <w:t>202</w:t>
      </w:r>
      <w:r w:rsidR="00F64604">
        <w:rPr>
          <w:rFonts w:ascii="Corbel" w:hAnsi="Corbel"/>
          <w:sz w:val="20"/>
          <w:szCs w:val="20"/>
        </w:rPr>
        <w:t>4</w:t>
      </w:r>
      <w:r w:rsidR="00182C9E" w:rsidRPr="004C0829">
        <w:rPr>
          <w:rFonts w:ascii="Corbel" w:hAnsi="Corbel"/>
          <w:sz w:val="20"/>
          <w:szCs w:val="20"/>
        </w:rPr>
        <w:t>/202</w:t>
      </w:r>
      <w:r w:rsidR="00F64604">
        <w:rPr>
          <w:rFonts w:ascii="Corbel" w:hAnsi="Corbel"/>
          <w:sz w:val="20"/>
          <w:szCs w:val="20"/>
        </w:rPr>
        <w:t>5</w:t>
      </w:r>
    </w:p>
    <w:p w14:paraId="0749206E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 xml:space="preserve">1. </w:t>
      </w:r>
      <w:r w:rsidR="0085747A" w:rsidRPr="004C0829">
        <w:rPr>
          <w:rFonts w:ascii="Corbel" w:hAnsi="Corbel"/>
          <w:szCs w:val="24"/>
        </w:rPr>
        <w:t xml:space="preserve">Podstawowe </w:t>
      </w:r>
      <w:r w:rsidR="00445970" w:rsidRPr="004C082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02686" w:rsidRPr="004C0829" w14:paraId="0ABA8A78" w14:textId="77777777" w:rsidTr="00F02686">
        <w:tc>
          <w:tcPr>
            <w:tcW w:w="2694" w:type="dxa"/>
            <w:vAlign w:val="center"/>
          </w:tcPr>
          <w:p w14:paraId="617C0DAC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62433F3" w:rsidR="00F02686" w:rsidRPr="004C0829" w:rsidRDefault="00F02686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Bankowe metody oceny zdolności kredytowej przedsiębiorstwa</w:t>
            </w:r>
          </w:p>
        </w:tc>
      </w:tr>
      <w:tr w:rsidR="00F02686" w:rsidRPr="004C0829" w14:paraId="506999EA" w14:textId="77777777" w:rsidTr="00F02686">
        <w:tc>
          <w:tcPr>
            <w:tcW w:w="2694" w:type="dxa"/>
            <w:vAlign w:val="center"/>
          </w:tcPr>
          <w:p w14:paraId="315ED69E" w14:textId="77777777" w:rsidR="00F02686" w:rsidRPr="004C0829" w:rsidRDefault="00F02686" w:rsidP="00F0268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3CC4E0A4" w:rsidR="00F02686" w:rsidRPr="004C0829" w:rsidRDefault="0014678E" w:rsidP="00F026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678E">
              <w:rPr>
                <w:rFonts w:ascii="Corbel" w:hAnsi="Corbel"/>
                <w:b w:val="0"/>
                <w:sz w:val="24"/>
                <w:szCs w:val="24"/>
              </w:rPr>
              <w:t>E/I/GFiR/C-1.8b</w:t>
            </w:r>
          </w:p>
        </w:tc>
      </w:tr>
      <w:tr w:rsidR="0085747A" w:rsidRPr="004C0829" w14:paraId="4D7811D2" w14:textId="77777777" w:rsidTr="00F02686">
        <w:tc>
          <w:tcPr>
            <w:tcW w:w="2694" w:type="dxa"/>
            <w:vAlign w:val="center"/>
          </w:tcPr>
          <w:p w14:paraId="7E428FF4" w14:textId="77777777" w:rsidR="0085747A" w:rsidRPr="004C0829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</w:t>
            </w:r>
            <w:r w:rsidR="0085747A" w:rsidRPr="004C082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4C082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4C0829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0829" w14:paraId="667C2DFC" w14:textId="77777777" w:rsidTr="00F02686">
        <w:tc>
          <w:tcPr>
            <w:tcW w:w="2694" w:type="dxa"/>
            <w:vAlign w:val="center"/>
          </w:tcPr>
          <w:p w14:paraId="12507E4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72AE3AC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4C0829" w14:paraId="1C470296" w14:textId="77777777" w:rsidTr="00F02686">
        <w:tc>
          <w:tcPr>
            <w:tcW w:w="2694" w:type="dxa"/>
            <w:vAlign w:val="center"/>
          </w:tcPr>
          <w:p w14:paraId="44FD0D04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38F1EFC" w:rsidR="0085747A" w:rsidRPr="004C0829" w:rsidRDefault="009F7A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4C0829" w14:paraId="0369B07B" w14:textId="77777777" w:rsidTr="00F02686">
        <w:tc>
          <w:tcPr>
            <w:tcW w:w="2694" w:type="dxa"/>
            <w:vAlign w:val="center"/>
          </w:tcPr>
          <w:p w14:paraId="6B3B00C4" w14:textId="77777777" w:rsidR="0085747A" w:rsidRPr="004C082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9A7C12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4C0829" w14:paraId="2753A7D6" w14:textId="77777777" w:rsidTr="00F02686">
        <w:tc>
          <w:tcPr>
            <w:tcW w:w="2694" w:type="dxa"/>
            <w:vAlign w:val="center"/>
          </w:tcPr>
          <w:p w14:paraId="08A4166F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737C7810" w:rsidR="0085747A" w:rsidRPr="004C0829" w:rsidRDefault="00EE39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4C082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C0829" w14:paraId="3A39C6A1" w14:textId="77777777" w:rsidTr="00F02686">
        <w:tc>
          <w:tcPr>
            <w:tcW w:w="2694" w:type="dxa"/>
            <w:vAlign w:val="center"/>
          </w:tcPr>
          <w:p w14:paraId="4F5A79F5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A22DFCB" w:rsidR="0085747A" w:rsidRPr="004C0829" w:rsidRDefault="00DE3C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 w:rsidRPr="004C082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4C0829" w14:paraId="007CF2B1" w14:textId="77777777" w:rsidTr="00F02686">
        <w:tc>
          <w:tcPr>
            <w:tcW w:w="2694" w:type="dxa"/>
            <w:vAlign w:val="center"/>
          </w:tcPr>
          <w:p w14:paraId="5585E70D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C0829">
              <w:rPr>
                <w:rFonts w:ascii="Corbel" w:hAnsi="Corbel"/>
                <w:sz w:val="24"/>
                <w:szCs w:val="24"/>
              </w:rPr>
              <w:t>/y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35D2D3C" w:rsidR="0085747A" w:rsidRPr="004C0829" w:rsidRDefault="003823BE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4C0829" w14:paraId="4F3F54D3" w14:textId="77777777" w:rsidTr="00F02686">
        <w:tc>
          <w:tcPr>
            <w:tcW w:w="2694" w:type="dxa"/>
            <w:vAlign w:val="center"/>
          </w:tcPr>
          <w:p w14:paraId="547711CB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3ACF45F" w:rsidR="0085747A" w:rsidRPr="004C0829" w:rsidRDefault="00EE3954" w:rsidP="00EE39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02686" w:rsidRPr="004C0829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4C0829" w14:paraId="5B7A417E" w14:textId="77777777" w:rsidTr="00F02686">
        <w:tc>
          <w:tcPr>
            <w:tcW w:w="2694" w:type="dxa"/>
            <w:vAlign w:val="center"/>
          </w:tcPr>
          <w:p w14:paraId="4BA6022F" w14:textId="77777777" w:rsidR="00923D7D" w:rsidRPr="004C082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4C0829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C0829" w14:paraId="65731A9E" w14:textId="77777777" w:rsidTr="00F02686">
        <w:tc>
          <w:tcPr>
            <w:tcW w:w="2694" w:type="dxa"/>
            <w:vAlign w:val="center"/>
          </w:tcPr>
          <w:p w14:paraId="7C2F6978" w14:textId="77777777" w:rsidR="0085747A" w:rsidRPr="004C082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5E0937C" w:rsidR="0085747A" w:rsidRPr="004C0829" w:rsidRDefault="00F026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</w:p>
        </w:tc>
      </w:tr>
      <w:tr w:rsidR="0085747A" w:rsidRPr="004C0829" w14:paraId="57276881" w14:textId="77777777" w:rsidTr="00F02686">
        <w:tc>
          <w:tcPr>
            <w:tcW w:w="2694" w:type="dxa"/>
            <w:vAlign w:val="center"/>
          </w:tcPr>
          <w:p w14:paraId="0BD0FC2A" w14:textId="77777777" w:rsidR="0085747A" w:rsidRPr="004C0829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DB3C05B" w:rsidR="009F7A74" w:rsidRPr="004C0829" w:rsidRDefault="00F02686" w:rsidP="00EE395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prof. dr hab. Jerzy Kitowski</w:t>
            </w:r>
            <w:r w:rsidR="00EE395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4C0829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4C082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* </w:t>
      </w:r>
      <w:r w:rsidR="00B90885" w:rsidRPr="004C082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C0829">
        <w:rPr>
          <w:rFonts w:ascii="Corbel" w:hAnsi="Corbel"/>
          <w:b w:val="0"/>
          <w:sz w:val="24"/>
          <w:szCs w:val="24"/>
        </w:rPr>
        <w:t>e,</w:t>
      </w:r>
      <w:r w:rsidR="00C41B9B" w:rsidRPr="004C0829">
        <w:rPr>
          <w:rFonts w:ascii="Corbel" w:hAnsi="Corbel"/>
          <w:b w:val="0"/>
          <w:sz w:val="24"/>
          <w:szCs w:val="24"/>
        </w:rPr>
        <w:t xml:space="preserve"> </w:t>
      </w:r>
      <w:r w:rsidRPr="004C082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C0829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177A8EB4" w:rsidR="0085747A" w:rsidRPr="004C082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1.</w:t>
      </w:r>
      <w:r w:rsidR="00E22FBC" w:rsidRPr="004C0829">
        <w:rPr>
          <w:rFonts w:ascii="Corbel" w:hAnsi="Corbel"/>
          <w:sz w:val="24"/>
          <w:szCs w:val="24"/>
        </w:rPr>
        <w:t>1</w:t>
      </w:r>
      <w:r w:rsidRPr="004C0829">
        <w:rPr>
          <w:rFonts w:ascii="Corbel" w:hAnsi="Corbel"/>
          <w:sz w:val="24"/>
          <w:szCs w:val="24"/>
        </w:rPr>
        <w:t>.</w:t>
      </w:r>
      <w:r w:rsidR="00EE3954">
        <w:rPr>
          <w:rFonts w:ascii="Corbel" w:hAnsi="Corbel"/>
          <w:sz w:val="24"/>
          <w:szCs w:val="24"/>
        </w:rPr>
        <w:t xml:space="preserve"> </w:t>
      </w:r>
      <w:r w:rsidRPr="004C0829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4C082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0829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4C082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(</w:t>
            </w:r>
            <w:r w:rsidR="00363F78" w:rsidRPr="004C082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4C082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C0829">
              <w:rPr>
                <w:rFonts w:ascii="Corbel" w:hAnsi="Corbel"/>
                <w:b/>
                <w:szCs w:val="24"/>
              </w:rPr>
              <w:t>Liczba pkt</w:t>
            </w:r>
            <w:r w:rsidR="00B90885" w:rsidRPr="004C0829">
              <w:rPr>
                <w:rFonts w:ascii="Corbel" w:hAnsi="Corbel"/>
                <w:b/>
                <w:szCs w:val="24"/>
              </w:rPr>
              <w:t>.</w:t>
            </w:r>
            <w:r w:rsidRPr="004C082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4C0829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E399574" w:rsidR="003823BE" w:rsidRPr="004C0829" w:rsidRDefault="00F02686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4C0829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16B986BC" w:rsidR="003823BE" w:rsidRPr="004C0829" w:rsidRDefault="00DE3C7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53A7573F" w:rsidR="003823BE" w:rsidRPr="004C0829" w:rsidRDefault="00DE3C7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4C0829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1DF5AAD" w:rsidR="003823BE" w:rsidRPr="004C0829" w:rsidRDefault="0014678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4C082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4C082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4C082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</w:t>
      </w:r>
      <w:r w:rsidR="00E22FBC" w:rsidRPr="004C0829">
        <w:rPr>
          <w:rFonts w:ascii="Corbel" w:hAnsi="Corbel"/>
          <w:smallCaps w:val="0"/>
          <w:szCs w:val="24"/>
        </w:rPr>
        <w:t>2</w:t>
      </w:r>
      <w:r w:rsidR="00F83B28" w:rsidRPr="004C0829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 xml:space="preserve">Sposób realizacji zajęć  </w:t>
      </w:r>
    </w:p>
    <w:p w14:paraId="20872814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7C0D">
        <w:rPr>
          <w:rFonts w:ascii="Corbel" w:eastAsia="MS Gothic" w:hAnsi="Corbel" w:cs="MS Gothic"/>
          <w:b w:val="0"/>
          <w:szCs w:val="24"/>
        </w:rPr>
        <w:t>×</w:t>
      </w:r>
      <w:r w:rsidRPr="00CA2C2D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CA2C2D">
        <w:rPr>
          <w:rFonts w:ascii="Corbel" w:hAnsi="Corbel"/>
          <w:b w:val="0"/>
          <w:smallCaps w:val="0"/>
          <w:szCs w:val="24"/>
        </w:rPr>
        <w:t xml:space="preserve">zajęcia w formie tradycyjnej </w:t>
      </w:r>
      <w:r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7C19387D" w14:textId="77777777" w:rsidR="00EE3954" w:rsidRPr="00CA2C2D" w:rsidRDefault="00EE3954" w:rsidP="00EE395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2C2D">
        <w:rPr>
          <w:rFonts w:ascii="Segoe UI Symbol" w:eastAsia="MS Gothic" w:hAnsi="Segoe UI Symbol" w:cs="Segoe UI Symbol"/>
          <w:b w:val="0"/>
          <w:szCs w:val="24"/>
        </w:rPr>
        <w:t>☐</w:t>
      </w:r>
      <w:r w:rsidRPr="00CA2C2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03838956" w:rsidR="00E22FBC" w:rsidRPr="004C082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1.3</w:t>
      </w:r>
      <w:r w:rsidR="00EE3954">
        <w:rPr>
          <w:rFonts w:ascii="Corbel" w:hAnsi="Corbel"/>
          <w:smallCaps w:val="0"/>
          <w:szCs w:val="24"/>
        </w:rPr>
        <w:t>.</w:t>
      </w:r>
      <w:r w:rsidR="00F83B28" w:rsidRPr="004C0829">
        <w:rPr>
          <w:rFonts w:ascii="Corbel" w:hAnsi="Corbel"/>
          <w:smallCaps w:val="0"/>
          <w:szCs w:val="24"/>
        </w:rPr>
        <w:tab/>
      </w:r>
      <w:r w:rsidRPr="004C0829">
        <w:rPr>
          <w:rFonts w:ascii="Corbel" w:hAnsi="Corbel"/>
          <w:smallCaps w:val="0"/>
          <w:szCs w:val="24"/>
        </w:rPr>
        <w:t>For</w:t>
      </w:r>
      <w:r w:rsidR="00445970" w:rsidRPr="004C0829">
        <w:rPr>
          <w:rFonts w:ascii="Corbel" w:hAnsi="Corbel"/>
          <w:smallCaps w:val="0"/>
          <w:szCs w:val="24"/>
        </w:rPr>
        <w:t xml:space="preserve">ma zaliczenia przedmiotu </w:t>
      </w:r>
      <w:r w:rsidRPr="004C0829">
        <w:rPr>
          <w:rFonts w:ascii="Corbel" w:hAnsi="Corbel"/>
          <w:smallCaps w:val="0"/>
          <w:szCs w:val="24"/>
        </w:rPr>
        <w:t xml:space="preserve"> (z toku) </w:t>
      </w:r>
      <w:r w:rsidRPr="004C082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69498E9" w14:textId="348074B9" w:rsidR="009803A6" w:rsidRDefault="009803A6" w:rsidP="009803A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          </w:t>
      </w:r>
      <w:r>
        <w:rPr>
          <w:rFonts w:ascii="Corbel" w:hAnsi="Corbel"/>
          <w:b w:val="0"/>
          <w:szCs w:val="24"/>
        </w:rPr>
        <w:t>Wykłady zaliczenie bez oceny</w:t>
      </w:r>
      <w:r>
        <w:rPr>
          <w:rFonts w:ascii="Corbel" w:hAnsi="Corbel"/>
          <w:b w:val="0"/>
          <w:szCs w:val="24"/>
        </w:rPr>
        <w:br/>
        <w:t>Ćwiczenia zaliczenie z oceną</w:t>
      </w:r>
      <w:bookmarkStart w:id="0" w:name="_GoBack"/>
    </w:p>
    <w:bookmarkEnd w:id="0"/>
    <w:p w14:paraId="3CE06286" w14:textId="77777777" w:rsidR="00E960BB" w:rsidRPr="004C082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6549719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2.</w:t>
      </w:r>
      <w:r w:rsidR="00EE3954">
        <w:rPr>
          <w:rFonts w:ascii="Corbel" w:hAnsi="Corbel"/>
          <w:szCs w:val="24"/>
        </w:rPr>
        <w:t xml:space="preserve"> </w:t>
      </w:r>
      <w:r w:rsidRPr="004C0829">
        <w:rPr>
          <w:rFonts w:ascii="Corbel" w:hAnsi="Corbel"/>
          <w:szCs w:val="24"/>
        </w:rPr>
        <w:t xml:space="preserve">Wymagania wstępne </w:t>
      </w:r>
    </w:p>
    <w:p w14:paraId="4D97F05E" w14:textId="77777777" w:rsidR="00EE3954" w:rsidRPr="004C0829" w:rsidRDefault="00EE3954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003EB43F" w14:textId="77777777" w:rsidTr="00745302">
        <w:tc>
          <w:tcPr>
            <w:tcW w:w="9670" w:type="dxa"/>
          </w:tcPr>
          <w:p w14:paraId="20BFFC4C" w14:textId="58ED34AB" w:rsidR="0085747A" w:rsidRPr="004C0829" w:rsidRDefault="00F02686" w:rsidP="00F02686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 w:rsidRPr="004C0829">
              <w:rPr>
                <w:rFonts w:ascii="Corbel" w:hAnsi="Corbel"/>
                <w:color w:val="000000"/>
                <w:sz w:val="24"/>
                <w:szCs w:val="24"/>
              </w:rPr>
              <w:t>Biegła znajomość analizy finansowej przedsiębiorstwa oraz rachunkowości finansowej</w:t>
            </w:r>
            <w:r w:rsidR="00EE3954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0095970D" w14:textId="77777777" w:rsidR="00153C41" w:rsidRPr="004C082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6B4D9D57" w:rsidR="0085747A" w:rsidRPr="004C082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C0829">
        <w:rPr>
          <w:rFonts w:ascii="Corbel" w:hAnsi="Corbel"/>
          <w:szCs w:val="24"/>
        </w:rPr>
        <w:t>3.</w:t>
      </w:r>
      <w:r w:rsidR="00EE3954">
        <w:rPr>
          <w:rFonts w:ascii="Corbel" w:hAnsi="Corbel"/>
          <w:szCs w:val="24"/>
        </w:rPr>
        <w:t xml:space="preserve"> </w:t>
      </w:r>
      <w:r w:rsidR="00A84C85" w:rsidRPr="004C0829">
        <w:rPr>
          <w:rFonts w:ascii="Corbel" w:hAnsi="Corbel"/>
          <w:szCs w:val="24"/>
        </w:rPr>
        <w:t>cele, efekty uczenia się</w:t>
      </w:r>
      <w:r w:rsidR="0085747A" w:rsidRPr="004C0829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B99FB82" w:rsidR="0085747A" w:rsidRPr="004C082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3.1</w:t>
      </w:r>
      <w:r w:rsidR="00EE3954">
        <w:rPr>
          <w:rFonts w:ascii="Corbel" w:hAnsi="Corbel"/>
          <w:sz w:val="24"/>
          <w:szCs w:val="24"/>
        </w:rPr>
        <w:t>.</w:t>
      </w:r>
      <w:r w:rsidRPr="004C0829">
        <w:rPr>
          <w:rFonts w:ascii="Corbel" w:hAnsi="Corbel"/>
          <w:sz w:val="24"/>
          <w:szCs w:val="24"/>
        </w:rPr>
        <w:t xml:space="preserve"> </w:t>
      </w:r>
      <w:r w:rsidR="00C05F44" w:rsidRPr="004C0829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4C082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02686" w:rsidRPr="004C0829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5E915C20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prawidłowego stosowania bankowych metod oceny zdolności kredytowej przedsiębiorstwa</w:t>
            </w:r>
          </w:p>
        </w:tc>
      </w:tr>
      <w:tr w:rsidR="00F02686" w:rsidRPr="004C0829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F02686" w:rsidRPr="004C0829" w:rsidRDefault="00F02686" w:rsidP="00F0268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668B901" w:rsidR="00F02686" w:rsidRPr="004C0829" w:rsidRDefault="00F02686" w:rsidP="00F026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C0829">
              <w:rPr>
                <w:rFonts w:ascii="Corbel" w:hAnsi="Corbel"/>
                <w:b w:val="0"/>
                <w:bCs/>
                <w:sz w:val="24"/>
                <w:szCs w:val="24"/>
              </w:rPr>
              <w:t>Nabycie umiejętności weryfikowania wiarygodności diagnostycznej bankowych metod oceny zdolności kredytowej.</w:t>
            </w:r>
          </w:p>
        </w:tc>
      </w:tr>
    </w:tbl>
    <w:p w14:paraId="7942D7EE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D526917" w:rsidR="001D7B54" w:rsidRPr="004C082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3.2</w:t>
      </w:r>
      <w:r w:rsidR="00EE3954">
        <w:rPr>
          <w:rFonts w:ascii="Corbel" w:hAnsi="Corbel"/>
          <w:b/>
          <w:sz w:val="24"/>
          <w:szCs w:val="24"/>
        </w:rPr>
        <w:t>.</w:t>
      </w:r>
      <w:r w:rsidRPr="004C0829">
        <w:rPr>
          <w:rFonts w:ascii="Corbel" w:hAnsi="Corbel"/>
          <w:b/>
          <w:sz w:val="24"/>
          <w:szCs w:val="24"/>
        </w:rPr>
        <w:t xml:space="preserve"> </w:t>
      </w:r>
      <w:r w:rsidR="001D7B54" w:rsidRPr="004C0829">
        <w:rPr>
          <w:rFonts w:ascii="Corbel" w:hAnsi="Corbel"/>
          <w:b/>
          <w:sz w:val="24"/>
          <w:szCs w:val="24"/>
        </w:rPr>
        <w:t xml:space="preserve">Efekty </w:t>
      </w:r>
      <w:r w:rsidR="00C05F44" w:rsidRPr="004C082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C0829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4C082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4C0829" w14:paraId="3A49DCAD" w14:textId="77777777" w:rsidTr="00F02686">
        <w:tc>
          <w:tcPr>
            <w:tcW w:w="1679" w:type="dxa"/>
            <w:vAlign w:val="center"/>
          </w:tcPr>
          <w:p w14:paraId="3AB7BEB9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4C0829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C082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02686" w:rsidRPr="004C0829" w14:paraId="76324132" w14:textId="77777777" w:rsidTr="0016179B">
        <w:tc>
          <w:tcPr>
            <w:tcW w:w="1679" w:type="dxa"/>
          </w:tcPr>
          <w:p w14:paraId="3EA3AECA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082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7C34F9FC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Posiada wiedzę na temat możliwości stosowania różnych narzędzi analitycznych do gromadzenia, przetwarzania i udostępniania informacji niezbędnych do rozwiązywania problemów ekonomicznych.</w:t>
            </w:r>
          </w:p>
        </w:tc>
        <w:tc>
          <w:tcPr>
            <w:tcW w:w="1865" w:type="dxa"/>
          </w:tcPr>
          <w:p w14:paraId="382F2854" w14:textId="492732A3" w:rsidR="00F02686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K_W01</w:t>
            </w:r>
          </w:p>
          <w:p w14:paraId="7FCE6F41" w14:textId="6D07419D" w:rsidR="00386020" w:rsidRPr="004C0829" w:rsidRDefault="00386020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4E88EE7E" w14:textId="0DEF80DC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K_W09</w:t>
            </w:r>
          </w:p>
        </w:tc>
      </w:tr>
      <w:tr w:rsidR="00F02686" w:rsidRPr="004C0829" w14:paraId="175FF883" w14:textId="77777777" w:rsidTr="0016179B">
        <w:tc>
          <w:tcPr>
            <w:tcW w:w="1679" w:type="dxa"/>
          </w:tcPr>
          <w:p w14:paraId="00FC0AD0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7AAFA19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bankowe metody oceny zdolności kredytowej do oceny ryzyka upadłości przedsiębiorstwa</w:t>
            </w:r>
          </w:p>
        </w:tc>
        <w:tc>
          <w:tcPr>
            <w:tcW w:w="1865" w:type="dxa"/>
          </w:tcPr>
          <w:p w14:paraId="41491DEE" w14:textId="77777777" w:rsidR="00F02686" w:rsidRPr="004C0829" w:rsidRDefault="00F02686" w:rsidP="00F02686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K_U02</w:t>
            </w:r>
          </w:p>
          <w:p w14:paraId="4AA0D6DF" w14:textId="57171549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386020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02686" w:rsidRPr="004C0829" w14:paraId="54095297" w14:textId="77777777" w:rsidTr="00F02686">
        <w:tc>
          <w:tcPr>
            <w:tcW w:w="1679" w:type="dxa"/>
          </w:tcPr>
          <w:p w14:paraId="57CD88B7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18595C52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zastosować metody bankowe oceny zdolności kredytowej, z zachowaniem kryterium uwzględnienia specyfiki branżowej badanego przedsiębiorstwa</w:t>
            </w:r>
          </w:p>
        </w:tc>
        <w:tc>
          <w:tcPr>
            <w:tcW w:w="1865" w:type="dxa"/>
          </w:tcPr>
          <w:p w14:paraId="4662B6BD" w14:textId="06E25785" w:rsidR="00F02686" w:rsidRPr="004C0829" w:rsidRDefault="006A7EAB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</w:t>
            </w:r>
            <w:r w:rsidR="0038602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F02686" w:rsidRPr="004C0829" w14:paraId="2AD02767" w14:textId="77777777" w:rsidTr="00F02686">
        <w:tc>
          <w:tcPr>
            <w:tcW w:w="1679" w:type="dxa"/>
          </w:tcPr>
          <w:p w14:paraId="04B25435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48553791" w14:textId="4B3CE7C8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Potrafi zweryfikować wiarygodność wykorzystanych metod bankowych za pomocą modeli dyskryminacyjnych, logitowych oraz probitowych.</w:t>
            </w:r>
          </w:p>
        </w:tc>
        <w:tc>
          <w:tcPr>
            <w:tcW w:w="1865" w:type="dxa"/>
          </w:tcPr>
          <w:p w14:paraId="54BE7D0C" w14:textId="6725B73A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K_U0</w:t>
            </w:r>
            <w:r w:rsidR="00386020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F02686" w:rsidRPr="004C0829" w14:paraId="3B2B6631" w14:textId="77777777" w:rsidTr="00F02686">
        <w:tc>
          <w:tcPr>
            <w:tcW w:w="1679" w:type="dxa"/>
          </w:tcPr>
          <w:p w14:paraId="0E845F6E" w14:textId="77777777" w:rsidR="00F02686" w:rsidRPr="004C0829" w:rsidRDefault="00F02686" w:rsidP="00F026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074DBD9B" w14:textId="1B867ED9" w:rsidR="00F02686" w:rsidRPr="004C0829" w:rsidRDefault="00F02686" w:rsidP="00EE39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Jest otwarty na korzystanie z bankowych narzędzi analizy zdolności kredytowej i rozwiązywania problemów decyzyjnych oraz ma świadomość konieczności doskonalenia nabytych umiejętności w tym zakresie.</w:t>
            </w:r>
          </w:p>
        </w:tc>
        <w:tc>
          <w:tcPr>
            <w:tcW w:w="1865" w:type="dxa"/>
          </w:tcPr>
          <w:p w14:paraId="6BD3E5FF" w14:textId="4B88B4D3" w:rsidR="00F02686" w:rsidRPr="004C0829" w:rsidRDefault="00F02686" w:rsidP="006A7E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4554A810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Pr="004C0829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16FC8E99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>3.3</w:t>
      </w:r>
      <w:r w:rsidR="00EE3954">
        <w:rPr>
          <w:rFonts w:ascii="Corbel" w:hAnsi="Corbel"/>
          <w:b/>
          <w:sz w:val="24"/>
          <w:szCs w:val="24"/>
        </w:rPr>
        <w:t xml:space="preserve">. </w:t>
      </w:r>
      <w:r w:rsidR="0085747A" w:rsidRPr="004C0829">
        <w:rPr>
          <w:rFonts w:ascii="Corbel" w:hAnsi="Corbel"/>
          <w:b/>
          <w:sz w:val="24"/>
          <w:szCs w:val="24"/>
        </w:rPr>
        <w:t>T</w:t>
      </w:r>
      <w:r w:rsidR="006A7EAB">
        <w:rPr>
          <w:rFonts w:ascii="Corbel" w:hAnsi="Corbel"/>
          <w:b/>
          <w:sz w:val="24"/>
          <w:szCs w:val="24"/>
        </w:rPr>
        <w:t>reści programowe</w:t>
      </w:r>
    </w:p>
    <w:p w14:paraId="0E05E0DB" w14:textId="77777777" w:rsidR="00EE3954" w:rsidRPr="004C0829" w:rsidRDefault="00EE3954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4C082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84004D" w14:textId="77777777" w:rsidTr="00FD24AD">
        <w:tc>
          <w:tcPr>
            <w:tcW w:w="9520" w:type="dxa"/>
          </w:tcPr>
          <w:p w14:paraId="24ECE7C4" w14:textId="77777777" w:rsidR="0085747A" w:rsidRPr="004C082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201CA313" w14:textId="77777777" w:rsidTr="00430E6E">
        <w:tc>
          <w:tcPr>
            <w:tcW w:w="9520" w:type="dxa"/>
          </w:tcPr>
          <w:p w14:paraId="010B8A9D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bankowe</w:t>
            </w:r>
          </w:p>
          <w:p w14:paraId="32D1570B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ryzyka bankowego i jego rodzaje,</w:t>
            </w:r>
          </w:p>
          <w:p w14:paraId="2E7380B0" w14:textId="240508B5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przyczyny powstawania ryzyka w działalności bankowej oraz sposoby ograniczania.</w:t>
            </w:r>
          </w:p>
        </w:tc>
      </w:tr>
      <w:tr w:rsidR="00F02686" w:rsidRPr="004C0829" w14:paraId="7392670C" w14:textId="77777777" w:rsidTr="00430E6E">
        <w:tc>
          <w:tcPr>
            <w:tcW w:w="9520" w:type="dxa"/>
          </w:tcPr>
          <w:p w14:paraId="5979BF81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</w:t>
            </w:r>
          </w:p>
          <w:p w14:paraId="2EB49F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pojęcie i klasyfikacja ryzyka kredytowego,</w:t>
            </w:r>
          </w:p>
          <w:p w14:paraId="6246210A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instrumenty zarządzania ryzykiem kredytowym,</w:t>
            </w:r>
          </w:p>
          <w:p w14:paraId="376E77BE" w14:textId="77777777" w:rsidR="00F02686" w:rsidRPr="004C0829" w:rsidRDefault="00F02686" w:rsidP="00F02686">
            <w:pPr>
              <w:autoSpaceDE w:val="0"/>
              <w:autoSpaceDN w:val="0"/>
              <w:adjustRightInd w:val="0"/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klasyfikacja metod oceny zdolności kredytowej,</w:t>
            </w:r>
          </w:p>
          <w:p w14:paraId="3AAC0040" w14:textId="23F47836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- monitoring i windykacja należności bankowych.</w:t>
            </w:r>
          </w:p>
        </w:tc>
      </w:tr>
      <w:tr w:rsidR="00F02686" w:rsidRPr="004C0829" w14:paraId="10666DE2" w14:textId="77777777" w:rsidTr="00430E6E">
        <w:tc>
          <w:tcPr>
            <w:tcW w:w="9520" w:type="dxa"/>
          </w:tcPr>
          <w:p w14:paraId="4B9AE595" w14:textId="48F98DFE" w:rsidR="00F02686" w:rsidRPr="004C0829" w:rsidRDefault="00F02686" w:rsidP="00F0268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lastRenderedPageBreak/>
              <w:t>Metoda punktowej oceny ryzyka bankowego</w:t>
            </w:r>
          </w:p>
        </w:tc>
      </w:tr>
      <w:tr w:rsidR="00F02686" w:rsidRPr="004C0829" w14:paraId="19192ECC" w14:textId="77777777" w:rsidTr="00430E6E">
        <w:tc>
          <w:tcPr>
            <w:tcW w:w="9520" w:type="dxa"/>
          </w:tcPr>
          <w:p w14:paraId="469CE97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  <w:p w14:paraId="0CB60EA5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Skwantyfikowana metoda oceny kondycji finansowej</w:t>
            </w:r>
          </w:p>
          <w:p w14:paraId="3F5C8631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BOŚ S.A.</w:t>
            </w:r>
          </w:p>
          <w:p w14:paraId="5B94CCC2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BPH S.A.</w:t>
            </w:r>
          </w:p>
          <w:p w14:paraId="175F728C" w14:textId="77777777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BSK ING S.A.</w:t>
            </w:r>
          </w:p>
          <w:p w14:paraId="361685D6" w14:textId="63643C05" w:rsidR="00F02686" w:rsidRPr="004C0829" w:rsidRDefault="00F02686" w:rsidP="00F02686">
            <w:pPr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Metoda PeKaO S.A.</w:t>
            </w:r>
          </w:p>
        </w:tc>
      </w:tr>
      <w:tr w:rsidR="00F02686" w:rsidRPr="004C0829" w14:paraId="16F52D47" w14:textId="77777777" w:rsidTr="00430E6E">
        <w:tc>
          <w:tcPr>
            <w:tcW w:w="9520" w:type="dxa"/>
          </w:tcPr>
          <w:p w14:paraId="05EE02FC" w14:textId="6B08BE78" w:rsidR="00F02686" w:rsidRPr="004C0829" w:rsidRDefault="00F02686" w:rsidP="00F026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Ocena wiarygodności diagnostycznej bankowych metod oceny kondycji finansowej firmy</w:t>
            </w:r>
          </w:p>
        </w:tc>
      </w:tr>
    </w:tbl>
    <w:p w14:paraId="733152FC" w14:textId="77777777" w:rsidR="0085747A" w:rsidRPr="004C082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4C082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C082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C0829">
        <w:rPr>
          <w:rFonts w:ascii="Corbel" w:hAnsi="Corbel"/>
          <w:sz w:val="24"/>
          <w:szCs w:val="24"/>
        </w:rPr>
        <w:t xml:space="preserve">, </w:t>
      </w:r>
      <w:r w:rsidRPr="004C0829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4C082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2F5B3963" w14:textId="77777777" w:rsidTr="00FD24AD">
        <w:tc>
          <w:tcPr>
            <w:tcW w:w="9520" w:type="dxa"/>
          </w:tcPr>
          <w:p w14:paraId="00ED6C2A" w14:textId="77777777" w:rsidR="0085747A" w:rsidRPr="004C082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02686" w:rsidRPr="004C0829" w14:paraId="7BDBAFB0" w14:textId="77777777" w:rsidTr="00FD24AD">
        <w:tc>
          <w:tcPr>
            <w:tcW w:w="9520" w:type="dxa"/>
          </w:tcPr>
          <w:p w14:paraId="0827D9D0" w14:textId="595271C2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Ryzyko bankowe – klasyfikacja, strategie zarządzania</w:t>
            </w:r>
          </w:p>
        </w:tc>
      </w:tr>
      <w:tr w:rsidR="00F02686" w:rsidRPr="004C0829" w14:paraId="52C24D11" w14:textId="77777777" w:rsidTr="00FD24AD">
        <w:tc>
          <w:tcPr>
            <w:tcW w:w="9520" w:type="dxa"/>
          </w:tcPr>
          <w:p w14:paraId="35EFFCCE" w14:textId="02AB5145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>Ryzyko kredytowe przedsiębiorstw (pojęcie i klasyfikacja ryzyka kredytowego, - instrumenty zarządzania ryzykiem kredytowym, klasyfikacja metod oceny zdolności kredytowej, monitoring i windykacja należności bankowych, determinanty doboru metody oceny zdolności kredytowej).</w:t>
            </w:r>
          </w:p>
        </w:tc>
      </w:tr>
      <w:tr w:rsidR="00F02686" w:rsidRPr="004C0829" w14:paraId="46EBA714" w14:textId="77777777" w:rsidTr="00E33165">
        <w:tc>
          <w:tcPr>
            <w:tcW w:w="9520" w:type="dxa"/>
            <w:vAlign w:val="center"/>
          </w:tcPr>
          <w:p w14:paraId="30B911C6" w14:textId="6262891D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punktowe oceny ryzyka bankowego (</w:t>
            </w:r>
            <w:r w:rsidRPr="004C0829">
              <w:rPr>
                <w:rFonts w:ascii="Corbel" w:hAnsi="Corbel"/>
                <w:sz w:val="24"/>
                <w:szCs w:val="24"/>
                <w:lang w:eastAsia="pl-PL"/>
              </w:rPr>
              <w:t xml:space="preserve"> scoring kredytowy jako ilościowa ocena ryzyka kredytowego, metody analizy danych stosowane w scoringu kredytowym, budowa modelu scoringowego i jego ocena)</w:t>
            </w:r>
          </w:p>
        </w:tc>
      </w:tr>
      <w:tr w:rsidR="00F02686" w:rsidRPr="004C0829" w14:paraId="0EF1D39C" w14:textId="77777777" w:rsidTr="00E33165">
        <w:tc>
          <w:tcPr>
            <w:tcW w:w="9520" w:type="dxa"/>
            <w:vAlign w:val="center"/>
          </w:tcPr>
          <w:p w14:paraId="59759569" w14:textId="36C6ADDB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oceny zdolności kredytowej przedsiębiorstwa wybranych banków</w:t>
            </w:r>
          </w:p>
        </w:tc>
      </w:tr>
      <w:tr w:rsidR="00F02686" w:rsidRPr="004C0829" w14:paraId="04CB46F8" w14:textId="77777777" w:rsidTr="00E33165">
        <w:tc>
          <w:tcPr>
            <w:tcW w:w="9520" w:type="dxa"/>
            <w:vAlign w:val="center"/>
          </w:tcPr>
          <w:p w14:paraId="6E4FC1D0" w14:textId="0652FD24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Zrównoważona karta wyników </w:t>
            </w:r>
            <w:r w:rsidRPr="004C0829">
              <w:rPr>
                <w:rFonts w:ascii="Corbel" w:hAnsi="Corbel"/>
                <w:i/>
                <w:sz w:val="24"/>
                <w:szCs w:val="24"/>
              </w:rPr>
              <w:t>(Balanced Scorecard)</w:t>
            </w:r>
          </w:p>
        </w:tc>
      </w:tr>
      <w:tr w:rsidR="00F02686" w:rsidRPr="004C0829" w14:paraId="3452E04E" w14:textId="77777777" w:rsidTr="00E33165">
        <w:tc>
          <w:tcPr>
            <w:tcW w:w="9520" w:type="dxa"/>
            <w:vAlign w:val="center"/>
          </w:tcPr>
          <w:p w14:paraId="4C3F52A8" w14:textId="2169DCE9" w:rsidR="00F02686" w:rsidRPr="004C0829" w:rsidRDefault="00F02686" w:rsidP="00F0268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Metody weryfikacji wiarygodności diagnostycznej bankowych metod oceny zdolności kredytowej</w:t>
            </w:r>
          </w:p>
        </w:tc>
      </w:tr>
    </w:tbl>
    <w:p w14:paraId="0313640A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128FF705" w:rsidR="0085747A" w:rsidRPr="004C082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3.4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67E1ED70" w:rsidR="00BC1C6D" w:rsidRPr="004C0829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Wykład: wykład </w:t>
      </w:r>
      <w:r w:rsidR="00F02686" w:rsidRPr="004C0829">
        <w:rPr>
          <w:rFonts w:ascii="Corbel" w:hAnsi="Corbel"/>
          <w:b w:val="0"/>
          <w:smallCaps w:val="0"/>
          <w:szCs w:val="24"/>
        </w:rPr>
        <w:t xml:space="preserve">problemowy </w:t>
      </w:r>
      <w:r w:rsidR="00EE3954">
        <w:rPr>
          <w:rFonts w:ascii="Corbel" w:hAnsi="Corbel"/>
          <w:b w:val="0"/>
          <w:smallCaps w:val="0"/>
          <w:szCs w:val="24"/>
        </w:rPr>
        <w:t>z prezentacją multimedialną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1A481286" w14:textId="4E7D79E9" w:rsidR="00BC1C6D" w:rsidRPr="004C0829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 xml:space="preserve">Ćwiczenia: </w:t>
      </w:r>
      <w:r w:rsidR="00F02686" w:rsidRPr="004C0829">
        <w:rPr>
          <w:rFonts w:ascii="Corbel" w:hAnsi="Corbel"/>
          <w:b w:val="0"/>
          <w:smallCaps w:val="0"/>
          <w:szCs w:val="24"/>
        </w:rPr>
        <w:t>analiza tekstów z dyskusją, metoda projektów (projekt badawczy, wdrożeniowy, praktyczny), praca w grupach (rozwiązywanie zadań, dyskusja),</w:t>
      </w:r>
      <w:r w:rsidR="00EE3954">
        <w:rPr>
          <w:rFonts w:ascii="Corbel" w:hAnsi="Corbel"/>
          <w:b w:val="0"/>
          <w:smallCaps w:val="0"/>
          <w:szCs w:val="24"/>
        </w:rPr>
        <w:t xml:space="preserve"> </w:t>
      </w:r>
      <w:r w:rsidR="00F02686" w:rsidRPr="004C0829">
        <w:rPr>
          <w:rFonts w:ascii="Corbel" w:hAnsi="Corbel"/>
          <w:b w:val="0"/>
          <w:smallCaps w:val="0"/>
          <w:szCs w:val="24"/>
        </w:rPr>
        <w:t>gry dydaktyczne</w:t>
      </w:r>
      <w:r w:rsidRPr="004C0829">
        <w:rPr>
          <w:rFonts w:ascii="Corbel" w:hAnsi="Corbel"/>
          <w:b w:val="0"/>
          <w:smallCaps w:val="0"/>
          <w:szCs w:val="24"/>
        </w:rPr>
        <w:t>.</w:t>
      </w:r>
    </w:p>
    <w:p w14:paraId="6E9EF6B2" w14:textId="738EF5ED" w:rsidR="00BC1C6D" w:rsidRPr="00EE3954" w:rsidRDefault="00EE3954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0"/>
        </w:rPr>
      </w:pPr>
      <w:r w:rsidRPr="00EE3954">
        <w:rPr>
          <w:rFonts w:ascii="Corbel" w:hAnsi="Corbel"/>
          <w:b w:val="0"/>
          <w:smallCaps w:val="0"/>
          <w:szCs w:val="20"/>
        </w:rPr>
        <w:t>Możliwość wykorzystanie platformy MS Teams.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BAC061" w14:textId="77777777" w:rsidR="00EE3954" w:rsidRPr="004C0829" w:rsidRDefault="00EE395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4C082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4. </w:t>
      </w:r>
      <w:r w:rsidR="0085747A" w:rsidRPr="004C0829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4C082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1D730FD3" w:rsidR="0085747A" w:rsidRPr="004C082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4.1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Sposoby weryfikacji efektów </w:t>
      </w:r>
      <w:r w:rsidR="00C05F44" w:rsidRPr="004C0829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0829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4C082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4C082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4C082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4C082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02686" w:rsidRPr="004C0829" w14:paraId="43E59ED9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515C8DA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9506169" w14:textId="007C4F77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3BB5AE1F" w14:textId="7E87EFDC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6A60C268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2378C832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C9916C2" w14:textId="16CF5B42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 kolokwium</w:t>
            </w:r>
          </w:p>
        </w:tc>
        <w:tc>
          <w:tcPr>
            <w:tcW w:w="2117" w:type="dxa"/>
          </w:tcPr>
          <w:p w14:paraId="480B08E3" w14:textId="526C2040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5133D73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220CD81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621C53CD" w14:textId="30AC227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73C7C094" w14:textId="33C43709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496CC60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9F75" w14:textId="41BE01F6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 xml:space="preserve">04 </w:t>
            </w:r>
          </w:p>
        </w:tc>
        <w:tc>
          <w:tcPr>
            <w:tcW w:w="5441" w:type="dxa"/>
          </w:tcPr>
          <w:p w14:paraId="122E4963" w14:textId="24F58ADB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gzamin pisemny,, kolokwium, projekt</w:t>
            </w:r>
          </w:p>
        </w:tc>
        <w:tc>
          <w:tcPr>
            <w:tcW w:w="2117" w:type="dxa"/>
          </w:tcPr>
          <w:p w14:paraId="14C21470" w14:textId="11FD81CF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ykład, ćwiczenia</w:t>
            </w:r>
          </w:p>
        </w:tc>
      </w:tr>
      <w:tr w:rsidR="00F02686" w:rsidRPr="004C0829" w14:paraId="73DE8BDC" w14:textId="77777777" w:rsidTr="00314F1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C4439" w14:textId="7FAB337D" w:rsidR="00F02686" w:rsidRPr="004C0829" w:rsidRDefault="00EE3954" w:rsidP="00F02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02686" w:rsidRPr="004C0829"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55D2200A" w14:textId="3F0E7DB8" w:rsidR="00F02686" w:rsidRPr="004C0829" w:rsidRDefault="00F02686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obserwacja postawy podczas ćwiczeń, projekt</w:t>
            </w:r>
          </w:p>
        </w:tc>
        <w:tc>
          <w:tcPr>
            <w:tcW w:w="2117" w:type="dxa"/>
          </w:tcPr>
          <w:p w14:paraId="7923F798" w14:textId="5A7C72D6" w:rsidR="00F02686" w:rsidRPr="004C0829" w:rsidRDefault="00EE3954" w:rsidP="00EE39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F02686" w:rsidRPr="004C0829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4C082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34E5940" w:rsidR="0085747A" w:rsidRPr="004C082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>4.2</w:t>
      </w:r>
      <w:r w:rsidR="00EE3954">
        <w:rPr>
          <w:rFonts w:ascii="Corbel" w:hAnsi="Corbel"/>
          <w:smallCaps w:val="0"/>
          <w:szCs w:val="24"/>
        </w:rPr>
        <w:t>.</w:t>
      </w:r>
      <w:r w:rsidRPr="004C0829">
        <w:rPr>
          <w:rFonts w:ascii="Corbel" w:hAnsi="Corbel"/>
          <w:smallCaps w:val="0"/>
          <w:szCs w:val="24"/>
        </w:rPr>
        <w:t xml:space="preserve"> </w:t>
      </w:r>
      <w:r w:rsidR="0085747A" w:rsidRPr="004C0829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0829" w14:paraId="442B12DD" w14:textId="77777777" w:rsidTr="00923D7D">
        <w:tc>
          <w:tcPr>
            <w:tcW w:w="9670" w:type="dxa"/>
          </w:tcPr>
          <w:p w14:paraId="7DE05E2B" w14:textId="77777777" w:rsidR="00F24FFC" w:rsidRPr="004C0829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460A574F" w14:textId="17FDFC18" w:rsidR="00F02686" w:rsidRPr="004C0829" w:rsidRDefault="00F02686" w:rsidP="00F0268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uzyskanie ocen pozytywnych z 2 kolokwiów oraz wykonanie i zaliczenie pracy projektowej.</w:t>
            </w:r>
          </w:p>
          <w:p w14:paraId="6462FD84" w14:textId="1E7BC48F" w:rsidR="00F24FFC" w:rsidRPr="004C0829" w:rsidRDefault="006A7EAB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7EAB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DEB2777" w14:textId="122A0495" w:rsidR="00152FBC" w:rsidRPr="004C0829" w:rsidRDefault="00EE3954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225531" w14:textId="15F184EA" w:rsidR="0085747A" w:rsidRPr="004C0829" w:rsidRDefault="00F02686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 w:rsidR="00A30361" w:rsidRPr="004C0829">
              <w:rPr>
                <w:rFonts w:ascii="Corbel" w:hAnsi="Corbel"/>
                <w:b w:val="0"/>
                <w:smallCaps w:val="0"/>
                <w:szCs w:val="24"/>
              </w:rPr>
              <w:t>poprawne rozwiązanie trzech spośród pięciu zadań</w:t>
            </w:r>
            <w:r w:rsidR="00152FBC"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37F8EDD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4C082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C0829">
        <w:rPr>
          <w:rFonts w:ascii="Corbel" w:hAnsi="Corbel"/>
          <w:b/>
          <w:sz w:val="24"/>
          <w:szCs w:val="24"/>
        </w:rPr>
        <w:t xml:space="preserve">5. </w:t>
      </w:r>
      <w:r w:rsidR="00C61DC5" w:rsidRPr="004C082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4C082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0829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3FC5A773" w:rsidR="0085747A" w:rsidRPr="004C082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C082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352D9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C082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4C0829" w14:paraId="41D7342E" w14:textId="77777777" w:rsidTr="00D45B17">
        <w:tc>
          <w:tcPr>
            <w:tcW w:w="4902" w:type="dxa"/>
          </w:tcPr>
          <w:p w14:paraId="336857A1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65808280" w:rsidR="00D45B17" w:rsidRPr="004C0829" w:rsidRDefault="00DE3C7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4C0829" w14:paraId="14748C99" w14:textId="77777777" w:rsidTr="00D45B17">
        <w:tc>
          <w:tcPr>
            <w:tcW w:w="4902" w:type="dxa"/>
          </w:tcPr>
          <w:p w14:paraId="77F9A71E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5FA3610D" w:rsidR="00D45B17" w:rsidRPr="004C0829" w:rsidRDefault="00A3036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4C0829" w14:paraId="41367D30" w14:textId="77777777" w:rsidTr="00D45B17">
        <w:tc>
          <w:tcPr>
            <w:tcW w:w="4902" w:type="dxa"/>
          </w:tcPr>
          <w:p w14:paraId="4F573F09" w14:textId="02DFBAA5" w:rsidR="00D45B17" w:rsidRPr="004C0829" w:rsidRDefault="00D45B17" w:rsidP="00EE39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zaliczenia</w:t>
            </w:r>
            <w:r w:rsidRPr="004C0829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 w:rsidRPr="004C0829">
              <w:rPr>
                <w:rFonts w:ascii="Corbel" w:hAnsi="Corbel"/>
                <w:sz w:val="24"/>
                <w:szCs w:val="24"/>
              </w:rPr>
              <w:t>pracy zaliczeniowej</w:t>
            </w:r>
            <w:r w:rsidRPr="004C082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CC78808" w:rsidR="00D45B17" w:rsidRPr="004C0829" w:rsidRDefault="00DE3C7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D45B17" w:rsidRPr="004C0829" w14:paraId="45A3E8D7" w14:textId="77777777" w:rsidTr="00D45B17">
        <w:tc>
          <w:tcPr>
            <w:tcW w:w="4902" w:type="dxa"/>
          </w:tcPr>
          <w:p w14:paraId="626D78EC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C082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3989CE1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4C0829" w14:paraId="761AF2EE" w14:textId="77777777" w:rsidTr="00D45B17">
        <w:tc>
          <w:tcPr>
            <w:tcW w:w="4902" w:type="dxa"/>
          </w:tcPr>
          <w:p w14:paraId="3C28658F" w14:textId="77777777" w:rsidR="00D45B17" w:rsidRPr="004C0829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C082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7C5BA9A" w:rsidR="00D45B17" w:rsidRPr="004C0829" w:rsidRDefault="00146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4C082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C082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C082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4C082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4C082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6. </w:t>
      </w:r>
      <w:r w:rsidR="0085747A" w:rsidRPr="004C0829">
        <w:rPr>
          <w:rFonts w:ascii="Corbel" w:hAnsi="Corbel"/>
          <w:smallCaps w:val="0"/>
          <w:szCs w:val="24"/>
        </w:rPr>
        <w:t>PRAKTYKI ZAWO</w:t>
      </w:r>
      <w:r w:rsidR="009D3F3B" w:rsidRPr="004C0829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0829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0829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4C0829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4C082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C0829">
        <w:rPr>
          <w:rFonts w:ascii="Corbel" w:hAnsi="Corbel"/>
          <w:smallCaps w:val="0"/>
          <w:szCs w:val="24"/>
        </w:rPr>
        <w:t xml:space="preserve">7. </w:t>
      </w:r>
      <w:r w:rsidR="0085747A" w:rsidRPr="004C0829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4C082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0829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421332A" w14:textId="3C039CDE" w:rsidR="00A30361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Bankowość: Podręcznik akademicki, pod red. W. L. Jaworskiego, Poltext, Warszawa 2005.</w:t>
            </w:r>
          </w:p>
          <w:p w14:paraId="6B1C5E0A" w14:textId="776EFA22" w:rsidR="00EE3954" w:rsidRPr="00EE3954" w:rsidRDefault="00A3036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Ryżewska S., Bankowa analiza przedsiębiorstwa na potrzeby oceny ryzyka kredytowego. BODiE, 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Poznań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 200</w:t>
            </w:r>
            <w:r w:rsidR="00450401" w:rsidRPr="00EE3954"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50F2B9B2" w14:textId="3A508E29" w:rsidR="00450401" w:rsidRPr="00EE3954" w:rsidRDefault="00450401" w:rsidP="00EE395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</w:tc>
      </w:tr>
      <w:tr w:rsidR="0085747A" w:rsidRPr="004C0829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4C082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08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DBA5F2A" w14:textId="528BBEA9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Krasodomska J., Zarządzanie ryzykiem operacyjnym w bankach, PWE, Warszawa 2008.</w:t>
            </w:r>
          </w:p>
          <w:p w14:paraId="01E1B5E3" w14:textId="57913E6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Zaleska M., Ocena ekonomiczno-finansowa przedsiębiorstwa przez analityka bankowego (wyd. II poprawione i rozszerzone), Oficyna Wydawnicza SGH, Warszawa 2012.</w:t>
            </w:r>
          </w:p>
          <w:p w14:paraId="4B0B80F5" w14:textId="756EF6EB" w:rsidR="00A30361" w:rsidRPr="006A7EAB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val="en-GB" w:eastAsia="pl-PL"/>
              </w:rPr>
            </w:pPr>
            <w:r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Matuszyk A., Credit scoring, CeDeWu, Warszawa 2018</w:t>
            </w:r>
            <w:r w:rsidR="00A30361" w:rsidRPr="006A7EAB">
              <w:rPr>
                <w:rFonts w:ascii="Corbel" w:hAnsi="Corbel"/>
                <w:sz w:val="24"/>
                <w:szCs w:val="24"/>
                <w:lang w:val="en-GB" w:eastAsia="pl-PL"/>
              </w:rPr>
              <w:t>.</w:t>
            </w:r>
          </w:p>
          <w:p w14:paraId="135F1964" w14:textId="24E4E54B" w:rsidR="00A3036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Próba oceny wiarygodności diagnostycznej bankowych metod badania kondycji finansowej przedsiębiorstw [w:] Finanse – nowe wyzwania teorii i praktyki. Finanse </w:t>
            </w: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przedsiębiorstw (pod red. S. Wrzoska). „Prace Naukowe Uniwersytetu Ekonomicznego we Wrocławiu” nr 172. Wyd. Uniwersytetu Ekonomicznego we Wrocławiu, Wrocław 2011, s. 351-364.</w:t>
            </w:r>
          </w:p>
          <w:p w14:paraId="620ED2DC" w14:textId="66EB9B37" w:rsidR="00450401" w:rsidRPr="00EE3954" w:rsidRDefault="00A3036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1F17CF12" w14:textId="1E6E296B" w:rsidR="00450401" w:rsidRPr="00EE3954" w:rsidRDefault="00450401" w:rsidP="00EE395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E3954">
              <w:rPr>
                <w:rFonts w:ascii="Corbel" w:hAnsi="Corbel"/>
                <w:sz w:val="24"/>
                <w:szCs w:val="24"/>
                <w:lang w:eastAsia="pl-PL"/>
              </w:rPr>
              <w:t>Nowak M., Ocena zdolności kredytowej i ryzyka kredytowego – poradnik bankowca. Wydawnictwo BODiE. Poznań 2002.</w:t>
            </w:r>
          </w:p>
        </w:tc>
      </w:tr>
    </w:tbl>
    <w:p w14:paraId="2ADA5742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4C082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4C082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C082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C082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CC9269" w14:textId="77777777" w:rsidR="007A1B5C" w:rsidRDefault="007A1B5C" w:rsidP="00C16ABF">
      <w:pPr>
        <w:spacing w:after="0" w:line="240" w:lineRule="auto"/>
      </w:pPr>
      <w:r>
        <w:separator/>
      </w:r>
    </w:p>
  </w:endnote>
  <w:endnote w:type="continuationSeparator" w:id="0">
    <w:p w14:paraId="3F9F9245" w14:textId="77777777" w:rsidR="007A1B5C" w:rsidRDefault="007A1B5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88AF7" w14:textId="77777777" w:rsidR="007A1B5C" w:rsidRDefault="007A1B5C" w:rsidP="00C16ABF">
      <w:pPr>
        <w:spacing w:after="0" w:line="240" w:lineRule="auto"/>
      </w:pPr>
      <w:r>
        <w:separator/>
      </w:r>
    </w:p>
  </w:footnote>
  <w:footnote w:type="continuationSeparator" w:id="0">
    <w:p w14:paraId="3F68FB96" w14:textId="77777777" w:rsidR="007A1B5C" w:rsidRDefault="007A1B5C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66807"/>
    <w:multiLevelType w:val="hybridMultilevel"/>
    <w:tmpl w:val="299A8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43966"/>
    <w:multiLevelType w:val="hybridMultilevel"/>
    <w:tmpl w:val="9356BB5A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E46BE"/>
    <w:multiLevelType w:val="hybridMultilevel"/>
    <w:tmpl w:val="68260B60"/>
    <w:lvl w:ilvl="0" w:tplc="417C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920AB9"/>
    <w:multiLevelType w:val="hybridMultilevel"/>
    <w:tmpl w:val="36E67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C3BB8"/>
    <w:multiLevelType w:val="hybridMultilevel"/>
    <w:tmpl w:val="9056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90214"/>
    <w:multiLevelType w:val="hybridMultilevel"/>
    <w:tmpl w:val="B74C51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0D7C"/>
    <w:multiLevelType w:val="hybridMultilevel"/>
    <w:tmpl w:val="21B47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B2099"/>
    <w:multiLevelType w:val="hybridMultilevel"/>
    <w:tmpl w:val="90EA0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952D77"/>
    <w:multiLevelType w:val="hybridMultilevel"/>
    <w:tmpl w:val="4288CD7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FE24E2"/>
    <w:multiLevelType w:val="hybridMultilevel"/>
    <w:tmpl w:val="72A0F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22E3A"/>
    <w:multiLevelType w:val="hybridMultilevel"/>
    <w:tmpl w:val="394A5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B75CA4"/>
    <w:multiLevelType w:val="hybridMultilevel"/>
    <w:tmpl w:val="9F169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11"/>
  </w:num>
  <w:num w:numId="5">
    <w:abstractNumId w:val="7"/>
  </w:num>
  <w:num w:numId="6">
    <w:abstractNumId w:val="8"/>
  </w:num>
  <w:num w:numId="7">
    <w:abstractNumId w:val="17"/>
  </w:num>
  <w:num w:numId="8">
    <w:abstractNumId w:val="13"/>
  </w:num>
  <w:num w:numId="9">
    <w:abstractNumId w:val="14"/>
  </w:num>
  <w:num w:numId="10">
    <w:abstractNumId w:val="9"/>
  </w:num>
  <w:num w:numId="11">
    <w:abstractNumId w:val="18"/>
  </w:num>
  <w:num w:numId="12">
    <w:abstractNumId w:val="16"/>
  </w:num>
  <w:num w:numId="13">
    <w:abstractNumId w:val="10"/>
  </w:num>
  <w:num w:numId="14">
    <w:abstractNumId w:val="19"/>
  </w:num>
  <w:num w:numId="15">
    <w:abstractNumId w:val="2"/>
  </w:num>
  <w:num w:numId="16">
    <w:abstractNumId w:val="6"/>
  </w:num>
  <w:num w:numId="17">
    <w:abstractNumId w:val="0"/>
  </w:num>
  <w:num w:numId="18">
    <w:abstractNumId w:val="12"/>
  </w:num>
  <w:num w:numId="19">
    <w:abstractNumId w:val="5"/>
  </w:num>
  <w:num w:numId="2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E2C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7772"/>
    <w:rsid w:val="000F1C57"/>
    <w:rsid w:val="000F5615"/>
    <w:rsid w:val="00124BFF"/>
    <w:rsid w:val="0012560E"/>
    <w:rsid w:val="00127108"/>
    <w:rsid w:val="00131D48"/>
    <w:rsid w:val="00134B13"/>
    <w:rsid w:val="0014678E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6242"/>
    <w:rsid w:val="00192F37"/>
    <w:rsid w:val="001A70D2"/>
    <w:rsid w:val="001B4B58"/>
    <w:rsid w:val="001D657B"/>
    <w:rsid w:val="001D7B54"/>
    <w:rsid w:val="001E0209"/>
    <w:rsid w:val="001F2CA2"/>
    <w:rsid w:val="001F41DD"/>
    <w:rsid w:val="00206638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D92"/>
    <w:rsid w:val="003530DD"/>
    <w:rsid w:val="00363F78"/>
    <w:rsid w:val="003823BE"/>
    <w:rsid w:val="00386020"/>
    <w:rsid w:val="003A0A5B"/>
    <w:rsid w:val="003A1176"/>
    <w:rsid w:val="003B1B9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77C"/>
    <w:rsid w:val="00450401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C0829"/>
    <w:rsid w:val="004D5282"/>
    <w:rsid w:val="004F1551"/>
    <w:rsid w:val="004F32A4"/>
    <w:rsid w:val="004F55A3"/>
    <w:rsid w:val="0050496F"/>
    <w:rsid w:val="00513B6F"/>
    <w:rsid w:val="00517C63"/>
    <w:rsid w:val="00521DF3"/>
    <w:rsid w:val="00527A39"/>
    <w:rsid w:val="005363C4"/>
    <w:rsid w:val="00536BDE"/>
    <w:rsid w:val="00543ACC"/>
    <w:rsid w:val="00552483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A95"/>
    <w:rsid w:val="00696477"/>
    <w:rsid w:val="006A7EAB"/>
    <w:rsid w:val="006D050F"/>
    <w:rsid w:val="006D6139"/>
    <w:rsid w:val="006E5D65"/>
    <w:rsid w:val="006F1282"/>
    <w:rsid w:val="006F1FBC"/>
    <w:rsid w:val="006F31E2"/>
    <w:rsid w:val="00706544"/>
    <w:rsid w:val="007072BA"/>
    <w:rsid w:val="007115DB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1B5C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03A6"/>
    <w:rsid w:val="009832F2"/>
    <w:rsid w:val="00984B23"/>
    <w:rsid w:val="00990A92"/>
    <w:rsid w:val="00991867"/>
    <w:rsid w:val="00997D4F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03815"/>
    <w:rsid w:val="00A155EE"/>
    <w:rsid w:val="00A2245B"/>
    <w:rsid w:val="00A245B2"/>
    <w:rsid w:val="00A30110"/>
    <w:rsid w:val="00A30361"/>
    <w:rsid w:val="00A36899"/>
    <w:rsid w:val="00A371F6"/>
    <w:rsid w:val="00A43BF6"/>
    <w:rsid w:val="00A53FA5"/>
    <w:rsid w:val="00A54817"/>
    <w:rsid w:val="00A601C8"/>
    <w:rsid w:val="00A60799"/>
    <w:rsid w:val="00A72667"/>
    <w:rsid w:val="00A82F66"/>
    <w:rsid w:val="00A84C85"/>
    <w:rsid w:val="00A97DE1"/>
    <w:rsid w:val="00AB053C"/>
    <w:rsid w:val="00AB1BD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5D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74B15"/>
    <w:rsid w:val="00D768B0"/>
    <w:rsid w:val="00D8075B"/>
    <w:rsid w:val="00D8678B"/>
    <w:rsid w:val="00DA2114"/>
    <w:rsid w:val="00DA6057"/>
    <w:rsid w:val="00DC6D0C"/>
    <w:rsid w:val="00DE09C0"/>
    <w:rsid w:val="00DE3C77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7B"/>
    <w:rsid w:val="00EA4E9D"/>
    <w:rsid w:val="00EC07AD"/>
    <w:rsid w:val="00EC4899"/>
    <w:rsid w:val="00ED03AB"/>
    <w:rsid w:val="00ED1749"/>
    <w:rsid w:val="00ED32D2"/>
    <w:rsid w:val="00EE32DE"/>
    <w:rsid w:val="00EE3954"/>
    <w:rsid w:val="00EE5457"/>
    <w:rsid w:val="00F02686"/>
    <w:rsid w:val="00F070AB"/>
    <w:rsid w:val="00F17567"/>
    <w:rsid w:val="00F238DD"/>
    <w:rsid w:val="00F24FFC"/>
    <w:rsid w:val="00F27A7B"/>
    <w:rsid w:val="00F526AF"/>
    <w:rsid w:val="00F527FF"/>
    <w:rsid w:val="00F617C3"/>
    <w:rsid w:val="00F64604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4531C2-250E-4559-BB25-1D011B884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39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39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39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39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39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1EE4C-C2A2-414E-A457-6DF4797F20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D826BE-994F-4874-8D04-4AA01BEF9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3E6555-0C8B-4FD7-AC7D-F738AD4AB8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69C58C-9523-4384-A07B-27922C310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1124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2022-09-06T15:53:00Z</dcterms:created>
  <dcterms:modified xsi:type="dcterms:W3CDTF">2024-01-24T08:18:00Z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