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5CAA2" w14:textId="77777777" w:rsidR="007E35D7" w:rsidRPr="0002174C" w:rsidRDefault="007E35D7" w:rsidP="007E35D7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/>
          <w:bCs/>
          <w:sz w:val="24"/>
          <w:szCs w:val="24"/>
        </w:rPr>
        <w:tab/>
      </w:r>
      <w:r w:rsidRPr="0002174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5D7B6757" w14:textId="77777777" w:rsidR="007E35D7" w:rsidRPr="0002174C" w:rsidRDefault="007E35D7" w:rsidP="007E35D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SYLABUS</w:t>
      </w:r>
    </w:p>
    <w:p w14:paraId="6238612D" w14:textId="77777777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02174C">
        <w:rPr>
          <w:rFonts w:ascii="Corbel" w:hAnsi="Corbel"/>
          <w:b/>
          <w:smallCaps/>
          <w:sz w:val="24"/>
          <w:szCs w:val="24"/>
        </w:rPr>
        <w:t>dotyczy cyklu kształcenia</w:t>
      </w:r>
      <w:r w:rsidRPr="0002174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2022-2025</w:t>
      </w:r>
    </w:p>
    <w:p w14:paraId="27F4DCC2" w14:textId="7D42DE3D" w:rsidR="007E35D7" w:rsidRPr="0002174C" w:rsidRDefault="007E35D7" w:rsidP="007E35D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02174C">
        <w:rPr>
          <w:rFonts w:ascii="Corbel" w:hAnsi="Corbel"/>
          <w:sz w:val="20"/>
          <w:szCs w:val="20"/>
        </w:rPr>
        <w:t>Rok akademicki   202</w:t>
      </w:r>
      <w:r w:rsidR="00E73AA9">
        <w:rPr>
          <w:rFonts w:ascii="Corbel" w:hAnsi="Corbel"/>
          <w:sz w:val="20"/>
          <w:szCs w:val="20"/>
        </w:rPr>
        <w:t>3</w:t>
      </w:r>
      <w:r w:rsidRPr="0002174C">
        <w:rPr>
          <w:rFonts w:ascii="Corbel" w:hAnsi="Corbel"/>
          <w:sz w:val="20"/>
          <w:szCs w:val="20"/>
        </w:rPr>
        <w:t>/202</w:t>
      </w:r>
      <w:r w:rsidR="00E73AA9">
        <w:rPr>
          <w:rFonts w:ascii="Corbel" w:hAnsi="Corbel"/>
          <w:sz w:val="20"/>
          <w:szCs w:val="20"/>
        </w:rPr>
        <w:t>4</w:t>
      </w:r>
    </w:p>
    <w:p w14:paraId="77C5B70B" w14:textId="77777777" w:rsidR="007E35D7" w:rsidRPr="0002174C" w:rsidRDefault="007E35D7" w:rsidP="007E35D7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770C2684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2174C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7E35D7" w:rsidRPr="0002174C" w14:paraId="2B1CABA5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8A2B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62F9" w14:textId="77777777" w:rsidR="007E35D7" w:rsidRPr="0002174C" w:rsidRDefault="007E35D7" w:rsidP="00962095">
            <w:pPr>
              <w:pStyle w:val="Odpowiedzi"/>
              <w:spacing w:after="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 w:cs="Corbel"/>
                <w:b w:val="0"/>
                <w:sz w:val="24"/>
                <w:szCs w:val="24"/>
              </w:rPr>
              <w:t>Usługi finansowe</w:t>
            </w:r>
          </w:p>
        </w:tc>
      </w:tr>
      <w:tr w:rsidR="007E35D7" w:rsidRPr="0002174C" w14:paraId="44A95E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1B3D5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CB285" w14:textId="77777777" w:rsidR="007E35D7" w:rsidRPr="0002174C" w:rsidRDefault="007E35D7" w:rsidP="00962095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E/I/EUB/C-1.4</w:t>
            </w:r>
            <w:r>
              <w:rPr>
                <w:rFonts w:ascii="Corbel" w:hAnsi="Corbel"/>
                <w:sz w:val="24"/>
                <w:szCs w:val="24"/>
              </w:rPr>
              <w:t>b</w:t>
            </w:r>
            <w:r w:rsidRPr="0002174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E35D7" w:rsidRPr="0002174C" w14:paraId="1EF100DA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65C59" w14:textId="77777777" w:rsidR="007E35D7" w:rsidRPr="0002174C" w:rsidRDefault="007E35D7" w:rsidP="0096209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832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35D7" w:rsidRPr="0002174C" w14:paraId="4E81856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7FF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04B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E35D7" w:rsidRPr="0002174C" w14:paraId="31F65E97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8F1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34D2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E35D7" w:rsidRPr="0002174C" w14:paraId="36B8A9A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9BE6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4A69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E35D7" w:rsidRPr="0002174C" w14:paraId="5A7021A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0622C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3264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E35D7" w:rsidRPr="0002174C" w14:paraId="0D0BD43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9FF3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E6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02174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E35D7" w:rsidRPr="0002174C" w14:paraId="6403B491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1D52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69660" w14:textId="7D2DE98F" w:rsidR="007E35D7" w:rsidRPr="0002174C" w:rsidRDefault="00E73AA9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7E35D7" w:rsidRPr="0002174C" w14:paraId="1E8228A0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31AC1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5686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E35D7" w:rsidRPr="0002174C" w14:paraId="639EB7A8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42B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2FFC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5D7" w:rsidRPr="0002174C" w14:paraId="460865A3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88218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3B94D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  <w:tr w:rsidR="007E35D7" w:rsidRPr="0002174C" w14:paraId="5290BD2C" w14:textId="77777777" w:rsidTr="00962095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ED90" w14:textId="77777777" w:rsidR="007E35D7" w:rsidRPr="0002174C" w:rsidRDefault="007E35D7" w:rsidP="00962095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994DE" w14:textId="77777777" w:rsidR="007E35D7" w:rsidRPr="0002174C" w:rsidRDefault="007E35D7" w:rsidP="00962095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Dr hab., prof. UR Ryszard Kata</w:t>
            </w:r>
          </w:p>
        </w:tc>
      </w:tr>
    </w:tbl>
    <w:p w14:paraId="15B6277D" w14:textId="77777777" w:rsidR="007E35D7" w:rsidRPr="0002174C" w:rsidRDefault="007E35D7" w:rsidP="007E35D7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* </w:t>
      </w:r>
      <w:r w:rsidRPr="0002174C">
        <w:rPr>
          <w:rFonts w:ascii="Corbel" w:hAnsi="Corbel"/>
          <w:i/>
          <w:sz w:val="24"/>
          <w:szCs w:val="24"/>
        </w:rPr>
        <w:t>-</w:t>
      </w:r>
      <w:r w:rsidRPr="0002174C">
        <w:rPr>
          <w:rFonts w:ascii="Corbel" w:hAnsi="Corbel"/>
          <w:b w:val="0"/>
          <w:i/>
          <w:sz w:val="24"/>
          <w:szCs w:val="24"/>
        </w:rPr>
        <w:t>opcjonalni</w:t>
      </w:r>
      <w:r w:rsidRPr="0002174C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02174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815AC79" w14:textId="77777777" w:rsidR="007E35D7" w:rsidRPr="0002174C" w:rsidRDefault="007E35D7" w:rsidP="007E35D7">
      <w:pPr>
        <w:pStyle w:val="Podpunkty"/>
        <w:ind w:left="284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864B10" w14:textId="77777777" w:rsidR="007E35D7" w:rsidRPr="0002174C" w:rsidRDefault="007E35D7" w:rsidP="007E35D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6"/>
        <w:gridCol w:w="763"/>
        <w:gridCol w:w="949"/>
        <w:gridCol w:w="1190"/>
        <w:gridCol w:w="1498"/>
      </w:tblGrid>
      <w:tr w:rsidR="007E35D7" w:rsidRPr="0002174C" w14:paraId="435820F6" w14:textId="77777777" w:rsidTr="00962095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A8BF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Semestr</w:t>
            </w:r>
          </w:p>
          <w:p w14:paraId="0AD94753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1E988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8F0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A5B9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25EF5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1B20C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8566B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1B7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280D7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5A56D" w14:textId="77777777" w:rsidR="007E35D7" w:rsidRPr="0002174C" w:rsidRDefault="007E35D7" w:rsidP="0096209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2174C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E35D7" w:rsidRPr="0002174C" w14:paraId="7B87CCC1" w14:textId="77777777" w:rsidTr="00962095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55975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59A0C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38F36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9BDB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1109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A744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B210E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F373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B42B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A57D2" w14:textId="77777777" w:rsidR="007E35D7" w:rsidRPr="0002174C" w:rsidRDefault="007E35D7" w:rsidP="0096209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3C71488" w14:textId="77777777" w:rsidR="007E35D7" w:rsidRPr="0002174C" w:rsidRDefault="007E35D7" w:rsidP="007E35D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A47422" w14:textId="77777777" w:rsidR="00E72A33" w:rsidRPr="0002174C" w:rsidRDefault="00E72A3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082506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1.2.</w:t>
      </w:r>
      <w:r w:rsidRPr="0002174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C8543F4" w14:textId="77777777" w:rsidR="00D529F7" w:rsidRPr="00850F82" w:rsidRDefault="00D529F7" w:rsidP="00D529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850F82">
        <w:rPr>
          <w:rStyle w:val="normaltextrun"/>
          <w:rFonts w:ascii="Corbel" w:eastAsia="Calibri" w:hAnsi="Corbel" w:cs="Segoe UI"/>
        </w:rPr>
        <w:sym w:font="Wingdings" w:char="F0FE"/>
      </w:r>
      <w:r w:rsidRPr="00850F82">
        <w:rPr>
          <w:rStyle w:val="normaltextrun"/>
          <w:rFonts w:ascii="Corbel" w:eastAsia="Calibri" w:hAnsi="Corbel" w:cs="Segoe UI"/>
        </w:rPr>
        <w:t> </w:t>
      </w:r>
      <w:r w:rsidRPr="00850F82">
        <w:rPr>
          <w:rFonts w:ascii="Corbel" w:hAnsi="Corbel"/>
        </w:rPr>
        <w:t>zajęcia w formie tradycyjnej (lub zdalnie z wykorzystaniem platformy Ms </w:t>
      </w:r>
      <w:r w:rsidRPr="00850F82">
        <w:rPr>
          <w:rStyle w:val="spellingerror"/>
          <w:rFonts w:ascii="Corbel" w:eastAsia="Calibri" w:hAnsi="Corbel"/>
        </w:rPr>
        <w:t>Teams)</w:t>
      </w:r>
      <w:r w:rsidRPr="00850F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F8CCDC4" w14:textId="77777777" w:rsidR="00D529F7" w:rsidRDefault="00D529F7" w:rsidP="00D529F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55E4478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570DC" w14:textId="77777777" w:rsidR="00E72A33" w:rsidRPr="0002174C" w:rsidRDefault="000217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 xml:space="preserve">1.3 </w:t>
      </w:r>
      <w:r w:rsidRPr="0002174C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02174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536A100" w14:textId="77777777" w:rsidR="0072500B" w:rsidRDefault="0072500B" w:rsidP="0072500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bookmarkStart w:id="1" w:name="_GoBack"/>
      <w:bookmarkEnd w:id="1"/>
    </w:p>
    <w:p w14:paraId="4BCB6D2B" w14:textId="77777777" w:rsidR="0072500B" w:rsidRDefault="0072500B" w:rsidP="0072500B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488DE04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13A4B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E72A33" w:rsidRPr="0002174C" w14:paraId="176825B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5FB75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Pozytywne zaliczenie z mikro- i makro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ekonomii oraz finansów publicznych i rynków finansowych, </w:t>
            </w: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wskazujące na posiadanie podstawowej wiedzy ekonomicznej i finansowej (problemy, kategorie, prawa, zależności przyczynowo-skutkowe) oraz umiejętności interpretacji zjawisk ekonomicznych.</w:t>
            </w:r>
          </w:p>
          <w:p w14:paraId="2B0C716D" w14:textId="00233547" w:rsidR="00E72A33" w:rsidRPr="0002174C" w:rsidRDefault="000217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lastRenderedPageBreak/>
              <w:t xml:space="preserve">Wiedza i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umiejętności z zakresu teorii usług, przedsiębiorczości w usługach, analizy ekonomicznej i rachunkowości </w:t>
            </w:r>
            <w:r w:rsidRPr="0002174C">
              <w:rPr>
                <w:rFonts w:ascii="Corbel" w:eastAsia="Times New Roman" w:hAnsi="Corbel" w:cs="Corbel"/>
                <w:b w:val="0"/>
                <w:smallCaps w:val="0"/>
                <w:color w:val="000000"/>
                <w:szCs w:val="24"/>
              </w:rPr>
              <w:t xml:space="preserve">- </w:t>
            </w:r>
            <w:r w:rsidRPr="0002174C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uzyskane w toku studiów na kierunku ekonomia.</w:t>
            </w:r>
          </w:p>
        </w:tc>
      </w:tr>
    </w:tbl>
    <w:p w14:paraId="117C6D8C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6D835BF0" w14:textId="77777777" w:rsidR="00E72A33" w:rsidRPr="0002174C" w:rsidRDefault="0002174C">
      <w:pPr>
        <w:pStyle w:val="Punktygwne"/>
        <w:spacing w:before="0" w:after="0"/>
        <w:rPr>
          <w:rFonts w:ascii="Corbel" w:hAnsi="Corbel"/>
          <w:szCs w:val="24"/>
        </w:rPr>
      </w:pPr>
      <w:r w:rsidRPr="0002174C">
        <w:rPr>
          <w:rFonts w:ascii="Corbel" w:hAnsi="Corbel"/>
          <w:szCs w:val="24"/>
        </w:rPr>
        <w:t>3.cele, efekty uczenia się , treści Programowe i stosowane metody Dydaktyczne</w:t>
      </w:r>
    </w:p>
    <w:p w14:paraId="636AFC59" w14:textId="77777777" w:rsidR="00E72A33" w:rsidRPr="0002174C" w:rsidRDefault="00E72A33">
      <w:pPr>
        <w:pStyle w:val="Punktygwne"/>
        <w:spacing w:before="0" w:after="0"/>
        <w:rPr>
          <w:rFonts w:ascii="Corbel" w:hAnsi="Corbel"/>
          <w:szCs w:val="24"/>
        </w:rPr>
      </w:pPr>
    </w:p>
    <w:p w14:paraId="1A5FCD68" w14:textId="77777777" w:rsidR="00E72A33" w:rsidRPr="0002174C" w:rsidRDefault="0002174C">
      <w:pPr>
        <w:pStyle w:val="Podpunkty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>3.1 Cele przedmiotu</w:t>
      </w:r>
    </w:p>
    <w:p w14:paraId="6857D7E9" w14:textId="77777777" w:rsidR="00E72A33" w:rsidRPr="0002174C" w:rsidRDefault="00E72A3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E72A33" w:rsidRPr="0002174C" w14:paraId="5D34217D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2EA47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25719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 xml:space="preserve">Zapoznanie studenta z organizacją, strukturą i specyfiką rynku usług finansowych, a także charakterystyka </w:t>
            </w:r>
            <w:r w:rsidRPr="0002174C">
              <w:rPr>
                <w:rFonts w:ascii="Corbel" w:hAnsi="Corbel" w:cs="Corbel"/>
                <w:color w:val="000000"/>
                <w:sz w:val="24"/>
                <w:szCs w:val="24"/>
              </w:rPr>
              <w:t>podstawowych usług finansowych realizowanych przez takie instytucje jak: banki, towarzystwa ubezpieczeniowe, towarzystwa funduszy inwestycyjnych, towarzystwa funduszy emerytalnych, firmy leasingowe itd.</w:t>
            </w:r>
          </w:p>
        </w:tc>
      </w:tr>
      <w:tr w:rsidR="00E72A33" w:rsidRPr="0002174C" w14:paraId="20FACB40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59639" w14:textId="77777777" w:rsidR="00E72A33" w:rsidRPr="0002174C" w:rsidRDefault="0002174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CC1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20F18D55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charakterystyce rynku usług finansowych w aspekcie uczestników i oferty usług,</w:t>
            </w:r>
          </w:p>
          <w:p w14:paraId="6DC7B1BF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analizie usług finansowych przez pryzmat „obu stron lustra” tj. od strony podmiotów świadczących usługi i ich klientów,</w:t>
            </w:r>
          </w:p>
        </w:tc>
      </w:tr>
      <w:tr w:rsidR="00E72A33" w:rsidRPr="0002174C" w14:paraId="0489422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4083A" w14:textId="77777777" w:rsidR="00E72A33" w:rsidRPr="0002174C" w:rsidRDefault="000217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C78D4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Kształtowanie wiedzy i umiejętności służących:</w:t>
            </w:r>
          </w:p>
          <w:p w14:paraId="39443C1A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eastAsia="Times New Roman" w:hAnsi="Corbel" w:cs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- rozpoznawaniu i ocenie zmian zachodzących sferze usług finansowych (innowacje, nowe trendy, nowoczesne kanały dystrybucji itd.),</w:t>
            </w:r>
          </w:p>
          <w:p w14:paraId="09C2782E" w14:textId="77777777" w:rsidR="00E72A33" w:rsidRPr="0002174C" w:rsidRDefault="0002174C">
            <w:pPr>
              <w:spacing w:after="0" w:line="240" w:lineRule="auto"/>
              <w:ind w:left="180" w:hanging="18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- racjonalnemu podejmowaniu decyzji i rozwiązywaniu problemów związanych z korzystaniem z usług finansowych.</w:t>
            </w:r>
          </w:p>
        </w:tc>
      </w:tr>
    </w:tbl>
    <w:p w14:paraId="20BC5413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491026" w14:textId="77777777" w:rsidR="00E72A33" w:rsidRPr="0002174C" w:rsidRDefault="0002174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>3.2 Efekty uczenia się dla przedmiotu</w:t>
      </w:r>
    </w:p>
    <w:p w14:paraId="73FD562C" w14:textId="77777777" w:rsidR="00E72A33" w:rsidRPr="0002174C" w:rsidRDefault="00E72A3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E72A33" w:rsidRPr="0002174C" w14:paraId="0B94835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FC40E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1207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7EEE4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2174C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72A33" w:rsidRPr="0002174C" w14:paraId="5A935D8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34CA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2174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6177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Student wymienia i opisuje podstawowe usługi finansowe. </w:t>
            </w:r>
          </w:p>
          <w:p w14:paraId="2D6E9076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 xml:space="preserve">Charakteryzuje rynek usług finansowych i współczesne tendencje zmian w tej sferze. Opisuje istotę poszczególnych usług finansowych </w:t>
            </w:r>
            <w:r w:rsidRPr="0002174C">
              <w:rPr>
                <w:rFonts w:ascii="Corbel" w:hAnsi="Corbel" w:cs="Corbel"/>
              </w:rPr>
              <w:br/>
              <w:t>i rozróżnia korzyści oraz koszty usług dla klientów.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8D81C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39776A76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K_W03</w:t>
            </w:r>
          </w:p>
          <w:p w14:paraId="353C04DD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37E4394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75283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953" w14:textId="77777777" w:rsidR="00E72A33" w:rsidRPr="0002174C" w:rsidRDefault="0002174C">
            <w:pPr>
              <w:pStyle w:val="Default"/>
              <w:jc w:val="both"/>
              <w:rPr>
                <w:rFonts w:ascii="Corbel" w:hAnsi="Corbel" w:cs="Corbel"/>
              </w:rPr>
            </w:pPr>
            <w:r w:rsidRPr="0002174C">
              <w:rPr>
                <w:rFonts w:ascii="Corbel" w:hAnsi="Corbel" w:cs="Corbel"/>
              </w:rPr>
              <w:t>Rozpoznaje wzajemne powiązania i zależności między poszczególnymi segmentami rynku finansowego. Dostrzega i charakteryzuje procesy integracji i specjalizacji w sferze usług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640AF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K_W04</w:t>
            </w:r>
          </w:p>
          <w:p w14:paraId="6AAC67DE" w14:textId="77777777" w:rsidR="00E72A33" w:rsidRPr="0002174C" w:rsidRDefault="0002174C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K_W07</w:t>
            </w:r>
          </w:p>
          <w:p w14:paraId="731997DF" w14:textId="77777777" w:rsidR="00E72A33" w:rsidRPr="0002174C" w:rsidRDefault="00E72A33">
            <w:pPr>
              <w:spacing w:after="0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08668D89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5342D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F79B7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Posługuje się podstawowym aparatem pojęciowym ze sfery usług finansowych. Potrafi samodzielnie porównać i ocenić jakość usług, dokonać analizy kosztów/korzyści dla odbiorcy.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D3360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K_U01</w:t>
            </w:r>
          </w:p>
          <w:p w14:paraId="3038D82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0FC9D1DA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K_U03</w:t>
            </w:r>
          </w:p>
          <w:p w14:paraId="4C843EB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K_U04</w:t>
            </w:r>
          </w:p>
        </w:tc>
      </w:tr>
      <w:tr w:rsidR="00E72A33" w:rsidRPr="0002174C" w14:paraId="2980396A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063D6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2E2E1" w14:textId="77777777" w:rsidR="00E72A33" w:rsidRPr="0002174C" w:rsidRDefault="0002174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eastAsia="Times New Roman" w:hAnsi="Corbel" w:cs="Corbel"/>
                <w:sz w:val="24"/>
                <w:szCs w:val="24"/>
              </w:rPr>
              <w:t>Wyprowadza wnioski na podstawie analizy określonych procesów na rynku usług finansowych. Kalkuluje mikroekonomiczne i finansowe skutki korzystania/lub braku korzystania z usług finansowych przez osoby fizyczne i podmioty gospodarcze.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6BF49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K_U06</w:t>
            </w:r>
          </w:p>
          <w:p w14:paraId="09351C6E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K_U07</w:t>
            </w:r>
          </w:p>
          <w:p w14:paraId="55905152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K_U08</w:t>
            </w:r>
          </w:p>
          <w:p w14:paraId="1C8C9AD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K_U10</w:t>
            </w:r>
          </w:p>
          <w:p w14:paraId="591C309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zCs w:val="24"/>
              </w:rPr>
            </w:pPr>
            <w:r w:rsidRPr="0002174C">
              <w:rPr>
                <w:rFonts w:ascii="Corbel" w:hAnsi="Corbel" w:cs="Corbel"/>
                <w:b w:val="0"/>
                <w:szCs w:val="24"/>
              </w:rPr>
              <w:t>K_U11</w:t>
            </w:r>
          </w:p>
        </w:tc>
      </w:tr>
      <w:tr w:rsidR="00E72A33" w:rsidRPr="0002174C" w14:paraId="11597A1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772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99352" w14:textId="77777777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Zachowuje krytycyzm i niezależność myślenia w ocenie kosztów/korzyści poszczególnych usług finansowych. Jest przygotowany do racjonalnego podejmowania decyzji finansowych.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A155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7DBB0D1F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K_K02</w:t>
            </w:r>
          </w:p>
          <w:p w14:paraId="0BF356E6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  <w:tr w:rsidR="00E72A33" w:rsidRPr="0002174C" w14:paraId="1287ED3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E8C18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3B3A" w14:textId="10078C4F" w:rsidR="00E72A33" w:rsidRPr="0002174C" w:rsidRDefault="0002174C">
            <w:pPr>
              <w:pStyle w:val="Default"/>
              <w:jc w:val="both"/>
              <w:rPr>
                <w:rFonts w:ascii="Corbel" w:hAnsi="Corbel"/>
              </w:rPr>
            </w:pPr>
            <w:r w:rsidRPr="0002174C">
              <w:rPr>
                <w:rFonts w:ascii="Corbel" w:hAnsi="Corbel" w:cs="Corbel"/>
              </w:rPr>
              <w:t>Akceptuje różne perspektywy poznawcze zjawisk finansowych i formułuje własne sądy. Posiada umiejętność do współdziałania z innymi oraz sprawność komunikowania.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9F6FC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K_K01</w:t>
            </w:r>
          </w:p>
          <w:p w14:paraId="0FD5165D" w14:textId="77777777" w:rsidR="00E72A33" w:rsidRPr="0002174C" w:rsidRDefault="0002174C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7CC7A813" w14:textId="77777777" w:rsidR="00E72A33" w:rsidRPr="0002174C" w:rsidRDefault="00E72A3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3A5459C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6C1C3A" w14:textId="77777777" w:rsidR="00E72A33" w:rsidRPr="0002174C" w:rsidRDefault="000217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3.3Treści programowe </w:t>
      </w:r>
    </w:p>
    <w:p w14:paraId="4B7F8AC5" w14:textId="6ED9DCC2" w:rsidR="00C36213" w:rsidRPr="0074258D" w:rsidRDefault="0074258D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58D">
        <w:rPr>
          <w:rFonts w:ascii="Corbel" w:hAnsi="Corbel"/>
          <w:sz w:val="24"/>
          <w:szCs w:val="24"/>
        </w:rPr>
        <w:t xml:space="preserve">Problematyka wykładów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74258D" w:rsidRPr="0002174C" w14:paraId="620E6EE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5A240" w14:textId="77777777" w:rsidR="0074258D" w:rsidRPr="0002174C" w:rsidRDefault="0074258D" w:rsidP="0096209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2EC3" w:rsidRPr="0002174C" w14:paraId="060E97E1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2AE" w14:textId="7D7A2D66" w:rsid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Pojęcie, klasyfikacja i cechy usług. Specyfika usług finansowych na tle innych usług (cechy, struktura, cykl życia).</w:t>
            </w:r>
          </w:p>
        </w:tc>
      </w:tr>
      <w:tr w:rsidR="0074258D" w:rsidRPr="0002174C" w14:paraId="4123148A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8548" w14:textId="32FFF272" w:rsidR="0074258D" w:rsidRPr="00982EC3" w:rsidRDefault="00982EC3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Rynek usług finansowych. Pojęcie i klasyfikacja usług finansowych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– charakterystyka rynku usług finansowych w aspek</w:t>
            </w:r>
            <w:r>
              <w:rPr>
                <w:rFonts w:ascii="Corbel" w:hAnsi="Corbel" w:cs="Corbel"/>
                <w:sz w:val="24"/>
                <w:szCs w:val="24"/>
              </w:rPr>
              <w:t>cie przedmiotowym i podmiotowym.</w:t>
            </w:r>
          </w:p>
        </w:tc>
      </w:tr>
      <w:tr w:rsidR="0074258D" w:rsidRPr="0002174C" w14:paraId="07AB2C57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57CD" w14:textId="2FD28796" w:rsidR="0074258D" w:rsidRPr="0074258D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Usługi finansowe - ogólna charakterystyka.</w:t>
            </w:r>
            <w:r>
              <w:rPr>
                <w:rFonts w:ascii="Corbel" w:hAnsi="Corbel"/>
                <w:sz w:val="24"/>
                <w:szCs w:val="24"/>
              </w:rPr>
              <w:t xml:space="preserve"> Tradycyjne i nowoczesne usługi finansowe. Znaczenie innowacyjności w zakresie usług finansowych.</w:t>
            </w:r>
          </w:p>
        </w:tc>
      </w:tr>
      <w:tr w:rsidR="0074258D" w:rsidRPr="0002174C" w14:paraId="6834500E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7D5DC" w14:textId="150E24CD" w:rsidR="0074258D" w:rsidRPr="0074258D" w:rsidRDefault="0074258D" w:rsidP="00982EC3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/>
                <w:b/>
                <w:sz w:val="24"/>
                <w:szCs w:val="24"/>
              </w:rPr>
              <w:t xml:space="preserve">Ekonomika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usług i ekonomika usług </w:t>
            </w:r>
            <w:r w:rsidR="00982EC3">
              <w:rPr>
                <w:rFonts w:ascii="Corbel" w:hAnsi="Corbel"/>
                <w:b/>
                <w:sz w:val="24"/>
                <w:szCs w:val="24"/>
              </w:rPr>
              <w:t xml:space="preserve">finansowych.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Determinanty działalności i wyników finansowych podmiotów </w:t>
            </w:r>
            <w:r w:rsidRPr="00982EC3">
              <w:rPr>
                <w:rFonts w:ascii="Corbel" w:hAnsi="Corbel"/>
                <w:sz w:val="24"/>
                <w:szCs w:val="24"/>
              </w:rPr>
              <w:t>działający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>ch</w:t>
            </w:r>
            <w:r w:rsidRPr="00982EC3">
              <w:rPr>
                <w:rFonts w:ascii="Corbel" w:hAnsi="Corbel"/>
                <w:sz w:val="24"/>
                <w:szCs w:val="24"/>
              </w:rPr>
              <w:t xml:space="preserve"> w różnych segmentach 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rynku </w:t>
            </w:r>
            <w:r w:rsidRPr="00982EC3">
              <w:rPr>
                <w:rFonts w:ascii="Corbel" w:hAnsi="Corbel"/>
                <w:sz w:val="24"/>
                <w:szCs w:val="24"/>
              </w:rPr>
              <w:t>usług</w:t>
            </w:r>
            <w:r w:rsidR="00982EC3" w:rsidRPr="00982EC3">
              <w:rPr>
                <w:rFonts w:ascii="Corbel" w:hAnsi="Corbel"/>
                <w:sz w:val="24"/>
                <w:szCs w:val="24"/>
              </w:rPr>
              <w:t xml:space="preserve"> finansowych</w:t>
            </w:r>
            <w:r w:rsidRPr="00982EC3">
              <w:rPr>
                <w:rFonts w:ascii="Corbel" w:hAnsi="Corbel"/>
                <w:sz w:val="24"/>
                <w:szCs w:val="24"/>
              </w:rPr>
              <w:t>. Kanały dystrybucji usług finansowych.</w:t>
            </w:r>
          </w:p>
        </w:tc>
      </w:tr>
      <w:tr w:rsidR="0074258D" w:rsidRPr="0002174C" w14:paraId="4C58D9F8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02219" w14:textId="2FE8E785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Istota i struktura rodzajowa usług bankowych</w:t>
            </w:r>
            <w:r>
              <w:rPr>
                <w:rFonts w:ascii="Corbel" w:hAnsi="Corbel"/>
                <w:sz w:val="24"/>
                <w:szCs w:val="24"/>
              </w:rPr>
              <w:t>. Determinanty rozwoju usług bankowych. Jakość usług bankowych w kontekście stabilności rynku finansowego i bezpieczeństwa finansowego klientów banków.</w:t>
            </w:r>
          </w:p>
        </w:tc>
      </w:tr>
      <w:tr w:rsidR="0074258D" w:rsidRPr="0002174C" w14:paraId="5B7FC694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EE47A" w14:textId="16810756" w:rsidR="0074258D" w:rsidRPr="00982EC3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82EC3">
              <w:rPr>
                <w:rFonts w:ascii="Corbel" w:hAnsi="Corbel"/>
                <w:b/>
                <w:sz w:val="24"/>
                <w:szCs w:val="24"/>
              </w:rPr>
              <w:t>Instytucje parabankowe i ich usługi.</w:t>
            </w:r>
          </w:p>
        </w:tc>
      </w:tr>
      <w:tr w:rsidR="0074258D" w:rsidRPr="0002174C" w14:paraId="12F76F7F" w14:textId="77777777" w:rsidTr="00962095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206B0" w14:textId="24CF2BEB" w:rsidR="0074258D" w:rsidRPr="0002174C" w:rsidRDefault="00982EC3" w:rsidP="00962095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D51CF3">
              <w:rPr>
                <w:rFonts w:ascii="Corbel" w:hAnsi="Corbel"/>
                <w:b/>
                <w:sz w:val="24"/>
                <w:szCs w:val="24"/>
              </w:rPr>
              <w:t>Rynek kredytów hipotecznych i jego powiązania makroekonomiczne.</w:t>
            </w:r>
            <w:r>
              <w:rPr>
                <w:rFonts w:ascii="Corbel" w:hAnsi="Corbel"/>
                <w:sz w:val="24"/>
                <w:szCs w:val="24"/>
              </w:rPr>
              <w:t xml:space="preserve"> Znaczenie kredytów hipotecznych dla zaspokajania </w:t>
            </w:r>
            <w:r w:rsidR="00D51CF3">
              <w:rPr>
                <w:rFonts w:ascii="Corbel" w:hAnsi="Corbel"/>
                <w:sz w:val="24"/>
                <w:szCs w:val="24"/>
              </w:rPr>
              <w:t>potrzeb mieszkaniowych oraz dla rynku finansowego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7BBE528" w14:textId="77777777" w:rsidR="00D51CF3" w:rsidRDefault="00D51CF3" w:rsidP="00D51CF3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9F2D562" w14:textId="0663A4F4" w:rsidR="00E72A33" w:rsidRPr="0002174C" w:rsidRDefault="0002174C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2174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3F0EA24" w14:textId="77777777" w:rsidR="00E72A33" w:rsidRPr="0002174C" w:rsidRDefault="00E72A3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E72A33" w:rsidRPr="0002174C" w14:paraId="014765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433D" w14:textId="77777777" w:rsidR="00E72A33" w:rsidRPr="0002174C" w:rsidRDefault="0002174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72A33" w:rsidRPr="0002174C" w14:paraId="1A73CE7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BD6FF" w14:textId="66355719" w:rsidR="00E72A33" w:rsidRPr="0074258D" w:rsidRDefault="0074258D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74258D">
              <w:rPr>
                <w:rFonts w:ascii="Corbel" w:hAnsi="Corbel" w:cs="Corbel"/>
                <w:b/>
                <w:sz w:val="24"/>
                <w:szCs w:val="24"/>
              </w:rPr>
              <w:t>K</w:t>
            </w:r>
            <w:r w:rsidR="0002174C" w:rsidRPr="0074258D">
              <w:rPr>
                <w:rFonts w:ascii="Corbel" w:hAnsi="Corbel" w:cs="Corbel"/>
                <w:b/>
                <w:sz w:val="24"/>
                <w:szCs w:val="24"/>
              </w:rPr>
              <w:t>atalog usług finansowych i ich ogólna charakterystyka.</w:t>
            </w:r>
            <w:r>
              <w:rPr>
                <w:rFonts w:ascii="Corbel" w:hAnsi="Corbel" w:cs="Corbel"/>
                <w:b/>
                <w:sz w:val="24"/>
                <w:szCs w:val="24"/>
              </w:rPr>
              <w:t xml:space="preserve"> Cechy specyficzne usług finansowych i rynku finansowego.</w:t>
            </w:r>
          </w:p>
        </w:tc>
      </w:tr>
      <w:tr w:rsidR="00E72A33" w:rsidRPr="0002174C" w14:paraId="0AF0F8D1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FB7E" w14:textId="73CC7160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Bankowe usługi depozytowe i pośredniczące -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gotówkowa i bezgotó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wkowa transakcji gospodarczych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i obrotu pieniężnego; usługi bankowości elektronicznej; depozyty i fundusze inwestycyjne w ofercie banków; ocena efektywności ekonomicznej lokat finansowych.</w:t>
            </w:r>
          </w:p>
        </w:tc>
      </w:tr>
      <w:tr w:rsidR="00E72A33" w:rsidRPr="0002174C" w14:paraId="07767D5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23C" w14:textId="6894C3C9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kredytowe banków -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 kredytowanie działalności operacyjnej i inwestycyjnej przedsiębiorstw; kredytowanie konsumpcji i inwestycji mieszkaniowych klientów; procedury kredytowe, ocena zdolności kredytowej klientów</w:t>
            </w:r>
            <w:r w:rsidR="000B2DA5">
              <w:rPr>
                <w:rFonts w:ascii="Corbel" w:hAnsi="Corbel" w:cs="Corbel"/>
                <w:sz w:val="24"/>
                <w:szCs w:val="24"/>
              </w:rPr>
              <w:t xml:space="preserve"> i </w:t>
            </w:r>
            <w:r w:rsidRPr="0002174C">
              <w:rPr>
                <w:rFonts w:ascii="Corbel" w:hAnsi="Corbel" w:cs="Corbel"/>
                <w:sz w:val="24"/>
                <w:szCs w:val="24"/>
              </w:rPr>
              <w:t>obsługa kredytów; zarządzanie ryzykiem kredytowym (banki) i ryzykiem finansowym (kredytobiorcy).</w:t>
            </w:r>
          </w:p>
        </w:tc>
      </w:tr>
      <w:tr w:rsidR="00E72A33" w:rsidRPr="0002174C" w14:paraId="013E986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40C09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>Usługi pośrednictwa finansowego i inwestycyjnego. Usługi maklerskie –</w:t>
            </w:r>
            <w:r w:rsidRPr="0002174C">
              <w:rPr>
                <w:rFonts w:ascii="Corbel" w:hAnsi="Corbel" w:cs="Corbel"/>
                <w:sz w:val="24"/>
                <w:szCs w:val="24"/>
              </w:rPr>
              <w:t>specyfika i rodzaje usług, analiza kosztów/korzyści usług; rozwój rynku.</w:t>
            </w:r>
          </w:p>
        </w:tc>
      </w:tr>
      <w:tr w:rsidR="00E72A33" w:rsidRPr="0002174C" w14:paraId="3B99E04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966CE" w14:textId="5E880D64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leasingowe i faktoringowe. Obsługa transakcji walutowych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>– istota i  k</w:t>
            </w:r>
            <w:r w:rsidR="007E35D7">
              <w:rPr>
                <w:rFonts w:ascii="Corbel" w:hAnsi="Corbel" w:cs="Corbel"/>
                <w:sz w:val="24"/>
                <w:szCs w:val="24"/>
              </w:rPr>
              <w:t xml:space="preserve">lasyfikacja usług leasingowych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i faktoringowych, analiza kosztów/korzyści dla klienta; faktoring w obrocie zagranicznym; specyfika obsługi transakcji walutowych; usługi w zakresie zarządzania ryzykiem walutowym. </w:t>
            </w:r>
          </w:p>
        </w:tc>
      </w:tr>
      <w:tr w:rsidR="00E72A33" w:rsidRPr="0002174C" w14:paraId="191B868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ECBC2" w14:textId="77777777" w:rsidR="00E72A33" w:rsidRPr="0002174C" w:rsidRDefault="0002174C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Nowoczesne usługi finansowe </w:t>
            </w:r>
            <w:r w:rsidRPr="0002174C">
              <w:rPr>
                <w:rFonts w:ascii="Corbel" w:hAnsi="Corbel" w:cs="Corbel"/>
                <w:sz w:val="24"/>
                <w:szCs w:val="24"/>
              </w:rPr>
              <w:t xml:space="preserve">- sekurytyzacja aktywów niebankowych, finansowanie typu mezzanine, project finance, usługi 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private asset </w:t>
            </w:r>
            <w:r w:rsidRPr="0002174C">
              <w:rPr>
                <w:rFonts w:ascii="Corbel" w:hAnsi="Corbel" w:cs="Corbel"/>
                <w:bCs/>
                <w:i/>
                <w:kern w:val="2"/>
                <w:sz w:val="24"/>
                <w:szCs w:val="24"/>
              </w:rPr>
              <w:t>&amp;</w:t>
            </w:r>
            <w:r w:rsidRPr="0002174C">
              <w:rPr>
                <w:rFonts w:ascii="Corbel" w:hAnsi="Corbel" w:cs="Corbel"/>
                <w:bCs/>
                <w:kern w:val="2"/>
                <w:sz w:val="24"/>
                <w:szCs w:val="24"/>
              </w:rPr>
              <w:t xml:space="preserve"> wealth management.</w:t>
            </w:r>
          </w:p>
        </w:tc>
      </w:tr>
      <w:tr w:rsidR="00E72A33" w:rsidRPr="0002174C" w14:paraId="5F6AC42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4B399" w14:textId="594405FF" w:rsidR="00E72A33" w:rsidRPr="0002174C" w:rsidRDefault="0002174C" w:rsidP="007E35D7">
            <w:pPr>
              <w:tabs>
                <w:tab w:val="left" w:pos="2364"/>
                <w:tab w:val="left" w:pos="2412"/>
              </w:tabs>
              <w:spacing w:after="0" w:line="240" w:lineRule="auto"/>
              <w:ind w:left="181" w:hanging="181"/>
              <w:jc w:val="both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 w:cs="Corbel"/>
                <w:b/>
                <w:sz w:val="24"/>
                <w:szCs w:val="24"/>
              </w:rPr>
              <w:t xml:space="preserve">Usługi w zakresie ubezpieczeń </w:t>
            </w:r>
            <w:r w:rsidR="007E35D7">
              <w:rPr>
                <w:rFonts w:ascii="Corbel" w:hAnsi="Corbel" w:cs="Corbel"/>
                <w:b/>
                <w:sz w:val="24"/>
                <w:szCs w:val="24"/>
              </w:rPr>
              <w:t xml:space="preserve">społecznych i </w:t>
            </w:r>
            <w:r w:rsidRPr="0002174C">
              <w:rPr>
                <w:rFonts w:ascii="Corbel" w:hAnsi="Corbel" w:cs="Corbel"/>
                <w:b/>
                <w:sz w:val="24"/>
                <w:szCs w:val="24"/>
              </w:rPr>
              <w:t>gospodarczych</w:t>
            </w:r>
          </w:p>
        </w:tc>
      </w:tr>
    </w:tbl>
    <w:p w14:paraId="13B4B7EF" w14:textId="21A6F1BD" w:rsidR="00E72A33" w:rsidRDefault="00E72A3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49AEE" w14:textId="77777777" w:rsidR="007E35D7" w:rsidRPr="0002174C" w:rsidRDefault="007E35D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10752" w14:textId="77777777" w:rsidR="00E72A33" w:rsidRPr="0002174C" w:rsidRDefault="0002174C" w:rsidP="0002174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3.4 Metody dydaktyczne</w:t>
      </w:r>
    </w:p>
    <w:p w14:paraId="29844E5C" w14:textId="77777777" w:rsidR="00D51CF3" w:rsidRPr="000E6851" w:rsidRDefault="00D51CF3" w:rsidP="00D51CF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0E6851">
        <w:rPr>
          <w:rFonts w:ascii="Corbel" w:hAnsi="Corbel"/>
          <w:b w:val="0"/>
          <w:smallCaps w:val="0"/>
          <w:szCs w:val="20"/>
        </w:rPr>
        <w:t>Wykład z prezentacją multimedialną</w:t>
      </w:r>
    </w:p>
    <w:p w14:paraId="1EEB258B" w14:textId="711283CF" w:rsidR="00D51CF3" w:rsidRPr="006D0578" w:rsidRDefault="00D51CF3" w:rsidP="00D51CF3">
      <w:pPr>
        <w:pStyle w:val="Punktygwne"/>
        <w:spacing w:before="0" w:after="0"/>
        <w:rPr>
          <w:rFonts w:ascii="Corbel" w:hAnsi="Corbel" w:cs="Corbel"/>
          <w:b w:val="0"/>
          <w:bCs/>
          <w:smallCaps w:val="0"/>
        </w:rPr>
      </w:pPr>
      <w:r w:rsidRPr="006D0578">
        <w:rPr>
          <w:rFonts w:ascii="Corbel" w:hAnsi="Corbel" w:cs="Corbel"/>
          <w:b w:val="0"/>
          <w:smallCaps w:val="0"/>
        </w:rPr>
        <w:t>Ćwiczenia obejmują dyskusję moderowaną</w:t>
      </w:r>
      <w:r>
        <w:rPr>
          <w:rFonts w:ascii="Corbel" w:hAnsi="Corbel" w:cs="Corbel"/>
          <w:b w:val="0"/>
          <w:smallCaps w:val="0"/>
        </w:rPr>
        <w:t xml:space="preserve">, analizę i interpretację materiałów </w:t>
      </w:r>
      <w:r w:rsidRPr="006D0578">
        <w:rPr>
          <w:rFonts w:ascii="Corbel" w:hAnsi="Corbel" w:cs="Corbel"/>
          <w:b w:val="0"/>
          <w:smallCaps w:val="0"/>
        </w:rPr>
        <w:t>źródłowych (statystycznych)</w:t>
      </w:r>
      <w:r w:rsidRPr="006D0578">
        <w:rPr>
          <w:rFonts w:ascii="Corbel" w:hAnsi="Corbel" w:cs="Corbel"/>
          <w:b w:val="0"/>
          <w:smallCaps w:val="0"/>
          <w:color w:val="000000"/>
        </w:rPr>
        <w:t xml:space="preserve">, </w:t>
      </w:r>
      <w:r w:rsidRPr="006D0578">
        <w:rPr>
          <w:rFonts w:ascii="Corbel" w:hAnsi="Corbel" w:cs="Corbel"/>
          <w:b w:val="0"/>
          <w:smallCaps w:val="0"/>
        </w:rPr>
        <w:t>rozwiązywanie zadań, analizę studium przypadku, przygotowywanie referatów, pracę zespołową.</w:t>
      </w:r>
    </w:p>
    <w:p w14:paraId="1D8290CF" w14:textId="34AAB01B" w:rsidR="00E72A33" w:rsidRPr="0002174C" w:rsidRDefault="00D51CF3" w:rsidP="00D51CF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M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 xml:space="preserve">etodą kształcenia </w:t>
      </w:r>
      <w:r>
        <w:rPr>
          <w:rFonts w:ascii="Corbel" w:hAnsi="Corbel"/>
          <w:b w:val="0"/>
          <w:i/>
          <w:smallCaps w:val="0"/>
          <w:szCs w:val="24"/>
        </w:rPr>
        <w:t xml:space="preserve">stacjonarne oraz </w:t>
      </w:r>
      <w:r w:rsidR="0002174C" w:rsidRPr="0002174C">
        <w:rPr>
          <w:rFonts w:ascii="Corbel" w:hAnsi="Corbel"/>
          <w:b w:val="0"/>
          <w:i/>
          <w:smallCaps w:val="0"/>
          <w:szCs w:val="24"/>
        </w:rPr>
        <w:t>na odległość realizowane przy pomocy platformy MS Teams</w:t>
      </w:r>
    </w:p>
    <w:p w14:paraId="34FA1BA2" w14:textId="77777777" w:rsidR="00E72A33" w:rsidRPr="0002174C" w:rsidRDefault="00E72A3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7A02E5CC" w14:textId="77777777" w:rsidR="00E72A33" w:rsidRPr="0002174C" w:rsidRDefault="000217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 METODY I KRYTERIA OCENY</w:t>
      </w:r>
    </w:p>
    <w:p w14:paraId="5C36BC0B" w14:textId="77777777" w:rsidR="00E72A33" w:rsidRPr="0002174C" w:rsidRDefault="00E72A3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D8D26E" w14:textId="4F28306A" w:rsidR="00E72A33" w:rsidRPr="0002174C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4.1 Sposoby weryfikacji efektów uczenia się</w:t>
      </w:r>
      <w:r w:rsidR="00F371F0">
        <w:rPr>
          <w:rFonts w:ascii="Corbel" w:hAnsi="Corbel"/>
          <w:smallCaps w:val="0"/>
          <w:szCs w:val="24"/>
        </w:rPr>
        <w:t xml:space="preserve"> </w:t>
      </w:r>
    </w:p>
    <w:p w14:paraId="2B0D9709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E72A33" w:rsidRPr="0002174C" w14:paraId="130361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7FC47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5F8A1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5FDAE2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D1E3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ECDDBC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72A33" w:rsidRPr="0002174C" w14:paraId="7629BF32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8439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3601" w14:textId="532BD1AD" w:rsidR="00E72A3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 xml:space="preserve">referat z prezentacją, test zaliczeniowy, pisemny test egzaminacyjny 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1A027" w14:textId="523AE70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 xml:space="preserve">wykład, </w:t>
            </w:r>
            <w:r w:rsidR="0002174C"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72A33" w:rsidRPr="0002174C" w14:paraId="4BCAD09A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8E8DC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A17F7" w14:textId="27D3FDC3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229E" w14:textId="56C77C3C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603AF89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18F8B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C9B0B" w14:textId="0ABADDB6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4BCC6" w14:textId="3DF5F2FF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2A33" w:rsidRPr="0002174C" w14:paraId="5A9FECD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F4152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D4C9" w14:textId="60E955D0" w:rsidR="00E72A33" w:rsidRPr="00D51CF3" w:rsidRDefault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referat z prezentacją, test zaliczeniowy, pisemny test egzaminacyjny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4EF5F" w14:textId="1F77FB61" w:rsidR="00E72A33" w:rsidRPr="00D51CF3" w:rsidRDefault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51CF3" w:rsidRPr="0002174C" w14:paraId="738C918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F0D4A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DA767" w14:textId="2632B7E5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udziału w dyskusji, test zaliczeniowy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BD3E4" w14:textId="6AC2B2E8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51CF3" w:rsidRPr="0002174C" w14:paraId="4721F05C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75DED" w14:textId="77777777" w:rsidR="00D51CF3" w:rsidRPr="0002174C" w:rsidRDefault="00D51CF3" w:rsidP="00D51CF3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02174C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B395E" w14:textId="77777777" w:rsidR="00D51CF3" w:rsidRPr="00D51CF3" w:rsidRDefault="00D51CF3" w:rsidP="00D51CF3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D51CF3">
              <w:rPr>
                <w:rFonts w:ascii="Corbel" w:hAnsi="Corbel" w:cs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4B720" w14:textId="6E249BE2" w:rsidR="00D51CF3" w:rsidRPr="00D51CF3" w:rsidRDefault="00D51CF3" w:rsidP="00D51C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1CF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C0ED9ED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CB62F7" w14:textId="1CFDC932" w:rsidR="00E72A33" w:rsidRPr="00F53921" w:rsidRDefault="000217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4.2 Warunki zaliczenia przedmiotu (kryteria oceniania</w:t>
      </w:r>
      <w:r w:rsidRPr="00F53921">
        <w:rPr>
          <w:rFonts w:ascii="Corbel" w:hAnsi="Corbel"/>
          <w:smallCaps w:val="0"/>
          <w:szCs w:val="24"/>
        </w:rPr>
        <w:t>)</w:t>
      </w:r>
      <w:r w:rsidR="00F371F0" w:rsidRPr="00F53921">
        <w:t xml:space="preserve"> </w:t>
      </w:r>
    </w:p>
    <w:p w14:paraId="75A07FF5" w14:textId="77777777" w:rsidR="00E72A33" w:rsidRPr="0002174C" w:rsidRDefault="00E72A3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D529F7" w:rsidRPr="00D529F7" w14:paraId="77D58C68" w14:textId="77777777" w:rsidTr="6A77E968"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2CC8533" w14:textId="77777777" w:rsidR="00D51CF3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>Zaliczenie ćwiczeń: średnia z oceny referatu z prezentacją</w:t>
            </w:r>
            <w:r>
              <w:rPr>
                <w:rFonts w:ascii="Corbel" w:hAnsi="Corbel" w:cs="Corbel"/>
                <w:b w:val="0"/>
                <w:smallCaps w:val="0"/>
              </w:rPr>
              <w:t xml:space="preserve"> oraz testu zaliczeniowego</w:t>
            </w:r>
          </w:p>
          <w:p w14:paraId="2A4640AE" w14:textId="31E0ED56" w:rsidR="00D51CF3" w:rsidRPr="006D0578" w:rsidRDefault="00D51CF3" w:rsidP="00D51CF3">
            <w:pPr>
              <w:pStyle w:val="Punktygwne"/>
              <w:spacing w:before="0" w:after="0"/>
              <w:rPr>
                <w:rFonts w:ascii="Corbel" w:hAnsi="Corbel" w:cs="Corbel"/>
                <w:b w:val="0"/>
                <w:bCs/>
                <w:smallCaps w:val="0"/>
              </w:rPr>
            </w:pPr>
            <w:r w:rsidRPr="6AA734D7">
              <w:rPr>
                <w:rFonts w:ascii="Corbel" w:hAnsi="Corbel" w:cs="Corbel"/>
                <w:b w:val="0"/>
                <w:smallCaps w:val="0"/>
              </w:rPr>
              <w:t xml:space="preserve">Egzamin: </w:t>
            </w:r>
          </w:p>
          <w:p w14:paraId="642C2914" w14:textId="77777777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 xml:space="preserve">Warunkiem dopuszczenia do egzaminu jest zaliczenie ćwiczeń. Egzamin składa się z pytań testowych oraz pytań otwartych. </w:t>
            </w:r>
          </w:p>
          <w:p w14:paraId="0D30C441" w14:textId="0A8935CB" w:rsidR="00D51CF3" w:rsidRPr="006D0578" w:rsidRDefault="00D51CF3" w:rsidP="00D51CF3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6AA734D7">
              <w:rPr>
                <w:rFonts w:ascii="Corbel" w:hAnsi="Corbel" w:cs="Corbel"/>
                <w:sz w:val="24"/>
                <w:szCs w:val="24"/>
              </w:rPr>
              <w:t>Uzyskanej liczbie punktów z egzaminu odpowiadają oceny wg skali:</w:t>
            </w:r>
          </w:p>
          <w:p w14:paraId="22E598E1" w14:textId="1C53DD6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do 50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2,0 </w:t>
            </w:r>
          </w:p>
          <w:p w14:paraId="5D26AA1B" w14:textId="420B8DFF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51% do 60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>% - ocena 3,0</w:t>
            </w:r>
          </w:p>
          <w:p w14:paraId="2F58BAC1" w14:textId="1E0BA662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61% do 70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3,5 </w:t>
            </w:r>
          </w:p>
          <w:p w14:paraId="7A015BFF" w14:textId="23BE2091" w:rsidR="00D51CF3" w:rsidRPr="006D0578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71% do 80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4,0 </w:t>
            </w:r>
          </w:p>
          <w:p w14:paraId="21333655" w14:textId="5922AE2A" w:rsidR="00D51CF3" w:rsidRDefault="00F53921" w:rsidP="00D51CF3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od 81% do 90</w:t>
            </w:r>
            <w:r w:rsidR="00D51CF3" w:rsidRPr="6AA734D7">
              <w:rPr>
                <w:rFonts w:ascii="Corbel" w:hAnsi="Corbel" w:cs="Corbel"/>
                <w:sz w:val="24"/>
                <w:szCs w:val="24"/>
              </w:rPr>
              <w:t xml:space="preserve">% - ocena 4,5 </w:t>
            </w:r>
          </w:p>
          <w:p w14:paraId="2959DF3A" w14:textId="736E8B97" w:rsidR="00E72A33" w:rsidRPr="00F53921" w:rsidRDefault="00F53921" w:rsidP="00F53921">
            <w:pPr>
              <w:pStyle w:val="Akapitzlist"/>
              <w:numPr>
                <w:ilvl w:val="0"/>
                <w:numId w:val="9"/>
              </w:numPr>
              <w:spacing w:after="0" w:line="240" w:lineRule="auto"/>
              <w:contextualSpacing w:val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powyżej 90% -ocena 5,0</w:t>
            </w:r>
          </w:p>
        </w:tc>
      </w:tr>
    </w:tbl>
    <w:p w14:paraId="567877E7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E2DF7" w14:textId="77777777" w:rsidR="007E35D7" w:rsidRPr="0002174C" w:rsidRDefault="007E35D7" w:rsidP="007E35D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2174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696584A" w14:textId="77777777" w:rsidR="007E35D7" w:rsidRPr="0002174C" w:rsidRDefault="007E35D7" w:rsidP="007E35D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7E35D7" w:rsidRPr="0002174C" w14:paraId="303957B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5D68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3524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E35D7" w:rsidRPr="0002174C" w14:paraId="2928C203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2DF1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4E1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27</w:t>
            </w:r>
          </w:p>
        </w:tc>
      </w:tr>
      <w:tr w:rsidR="007E35D7" w:rsidRPr="0002174C" w14:paraId="164B07B0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7ACD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14:paraId="0A9F1724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781C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7E35D7" w:rsidRPr="0002174C" w14:paraId="62479FBC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2B497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174C">
              <w:rPr>
                <w:rFonts w:ascii="Corbel" w:hAnsi="Corbel"/>
                <w:sz w:val="24"/>
                <w:szCs w:val="24"/>
              </w:rPr>
              <w:t>(przygotowanie do zajęć, napisanie referatu, przygotowanie prezentacji multimedialnej)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3E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7E35D7" w:rsidRPr="0002174C" w14:paraId="4B17D185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7DFB0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174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D4E76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100</w:t>
            </w:r>
          </w:p>
        </w:tc>
      </w:tr>
      <w:tr w:rsidR="007E35D7" w:rsidRPr="0002174C" w14:paraId="3A59D986" w14:textId="77777777" w:rsidTr="00962095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DAE2F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2174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03D3B" w14:textId="77777777" w:rsidR="007E35D7" w:rsidRPr="0002174C" w:rsidRDefault="007E35D7" w:rsidP="009620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23FAC266" w14:textId="77777777" w:rsidR="007E35D7" w:rsidRPr="0002174C" w:rsidRDefault="007E35D7" w:rsidP="007E35D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2174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DFF00E" w14:textId="77777777" w:rsidR="00E72A33" w:rsidRPr="0002174C" w:rsidRDefault="00E72A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090660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6. PRAKTYKI ZAWODOWE W RAMACH PRZEDMIOTU</w:t>
      </w:r>
    </w:p>
    <w:p w14:paraId="7946810A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41"/>
        <w:gridCol w:w="5087"/>
      </w:tblGrid>
      <w:tr w:rsidR="00E72A33" w:rsidRPr="0002174C" w14:paraId="1796A59A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1599E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7B4FA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E72A33" w:rsidRPr="0002174C" w14:paraId="45A2D225" w14:textId="77777777" w:rsidTr="0002174C">
        <w:trPr>
          <w:trHeight w:val="397"/>
        </w:trPr>
        <w:tc>
          <w:tcPr>
            <w:tcW w:w="2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BC311" w14:textId="77777777" w:rsidR="00E72A33" w:rsidRPr="0002174C" w:rsidRDefault="000217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7068B" w14:textId="77777777" w:rsidR="00E72A33" w:rsidRPr="0002174C" w:rsidRDefault="000217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174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264B281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20C945" w14:textId="77777777" w:rsidR="00E72A33" w:rsidRPr="0002174C" w:rsidRDefault="0002174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2174C">
        <w:rPr>
          <w:rFonts w:ascii="Corbel" w:hAnsi="Corbel"/>
          <w:smallCaps w:val="0"/>
          <w:szCs w:val="24"/>
        </w:rPr>
        <w:t>7. LITERATURA</w:t>
      </w:r>
    </w:p>
    <w:p w14:paraId="50D61DB4" w14:textId="77777777" w:rsidR="00E72A33" w:rsidRPr="0002174C" w:rsidRDefault="00E72A3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E72A33" w:rsidRPr="0002174C" w14:paraId="35EBD20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E60BA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1118D59" w14:textId="2782070A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Współczesna bankowość i rynek finansowy / redakcja naukowa Michał Buszko, Dorota Krupa, Dominik Sadłakowski. - Toruń : Wydawnictwo Naukowe Uniwersytetu Mikołaja Kopernika, 2019.</w:t>
            </w:r>
          </w:p>
          <w:p w14:paraId="696857A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Rynki, instrumenty i instytucje finansowe / red. nauk. Jan Czekaj ; aut.: Jan Czekaj, Maciej Bolisęga, Karolina Czekaj, Marcin Czupryna, Anna Kosidłowska, Elżbieta Kubińska, Remigiusz Lipiec, Paweł Oleksy, Janusz Raganiewicz, Andrzej Zyguła. - Wyd. 2. - Warszawa : Wydawnictwo Naukowe PWN, 2017.</w:t>
            </w:r>
          </w:p>
          <w:p w14:paraId="62F6ECEB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Hedging i nowoczesne usługi finansowe / red. nauk. Marian Biegański [i in.] ; Akademia Ekonomiczna w Poznaniu. - Poznań : Wydaw. AE. 2001. </w:t>
            </w:r>
          </w:p>
        </w:tc>
      </w:tr>
      <w:tr w:rsidR="00E72A33" w:rsidRPr="0002174C" w14:paraId="1AB07AA2" w14:textId="77777777" w:rsidTr="0002174C">
        <w:trPr>
          <w:trHeight w:val="397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45A03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D5E0345" w14:textId="77777777" w:rsidR="00E72A33" w:rsidRPr="00C31D8E" w:rsidRDefault="0002174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C31D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Usługi finansowe w zarządzaniu finansami gospodarstw domowych / pod red. Ewy Bogackiej-Kisiel ; Uniwersytet Opolski. - Opole : Wydawnictwo Uniwersytetu Opolskiego, 2011. </w:t>
            </w:r>
          </w:p>
        </w:tc>
      </w:tr>
    </w:tbl>
    <w:p w14:paraId="7F5D6965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A15202" w14:textId="77777777" w:rsidR="00E72A33" w:rsidRPr="0002174C" w:rsidRDefault="00E72A3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3FC8D" w14:textId="77777777" w:rsidR="00E72A33" w:rsidRPr="0002174C" w:rsidRDefault="0002174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2174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E72A33" w:rsidRPr="000217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B69A0" w14:textId="77777777" w:rsidR="002D497D" w:rsidRDefault="002D497D">
      <w:pPr>
        <w:spacing w:after="0" w:line="240" w:lineRule="auto"/>
      </w:pPr>
      <w:r>
        <w:separator/>
      </w:r>
    </w:p>
  </w:endnote>
  <w:endnote w:type="continuationSeparator" w:id="0">
    <w:p w14:paraId="06AD3F06" w14:textId="77777777" w:rsidR="002D497D" w:rsidRDefault="002D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19128" w14:textId="77777777" w:rsidR="002D497D" w:rsidRDefault="002D497D">
      <w:r>
        <w:separator/>
      </w:r>
    </w:p>
  </w:footnote>
  <w:footnote w:type="continuationSeparator" w:id="0">
    <w:p w14:paraId="00F99F55" w14:textId="77777777" w:rsidR="002D497D" w:rsidRDefault="002D497D">
      <w:r>
        <w:continuationSeparator/>
      </w:r>
    </w:p>
  </w:footnote>
  <w:footnote w:id="1">
    <w:p w14:paraId="7ED6E5C1" w14:textId="77777777" w:rsidR="00E72A33" w:rsidRDefault="0002174C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54C44"/>
    <w:multiLevelType w:val="hybridMultilevel"/>
    <w:tmpl w:val="36801760"/>
    <w:lvl w:ilvl="0" w:tplc="2B8AA51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552D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CE24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6A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D4CDD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4E38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B08D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F442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266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81C65"/>
    <w:multiLevelType w:val="hybridMultilevel"/>
    <w:tmpl w:val="1D000714"/>
    <w:lvl w:ilvl="0" w:tplc="03B476A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4A4E1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16FB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467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7084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56D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F450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0C4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F6BE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26D5F"/>
    <w:multiLevelType w:val="hybridMultilevel"/>
    <w:tmpl w:val="523E6860"/>
    <w:lvl w:ilvl="0" w:tplc="CB10D86E">
      <w:start w:val="1"/>
      <w:numFmt w:val="decimal"/>
      <w:lvlText w:val="%1."/>
      <w:lvlJc w:val="left"/>
      <w:pPr>
        <w:ind w:left="720" w:hanging="360"/>
      </w:pPr>
    </w:lvl>
    <w:lvl w:ilvl="1" w:tplc="8048ACF2">
      <w:start w:val="1"/>
      <w:numFmt w:val="lowerLetter"/>
      <w:lvlText w:val="%2."/>
      <w:lvlJc w:val="left"/>
      <w:pPr>
        <w:ind w:left="1440" w:hanging="360"/>
      </w:pPr>
    </w:lvl>
    <w:lvl w:ilvl="2" w:tplc="3AECE88A">
      <w:start w:val="1"/>
      <w:numFmt w:val="lowerRoman"/>
      <w:lvlText w:val="%3."/>
      <w:lvlJc w:val="right"/>
      <w:pPr>
        <w:ind w:left="2160" w:hanging="180"/>
      </w:pPr>
    </w:lvl>
    <w:lvl w:ilvl="3" w:tplc="75C695B2">
      <w:start w:val="1"/>
      <w:numFmt w:val="decimal"/>
      <w:lvlText w:val="%4."/>
      <w:lvlJc w:val="left"/>
      <w:pPr>
        <w:ind w:left="2880" w:hanging="360"/>
      </w:pPr>
    </w:lvl>
    <w:lvl w:ilvl="4" w:tplc="7AFED9AA">
      <w:start w:val="1"/>
      <w:numFmt w:val="lowerLetter"/>
      <w:lvlText w:val="%5."/>
      <w:lvlJc w:val="left"/>
      <w:pPr>
        <w:ind w:left="3600" w:hanging="360"/>
      </w:pPr>
    </w:lvl>
    <w:lvl w:ilvl="5" w:tplc="ECC4E1B8">
      <w:start w:val="1"/>
      <w:numFmt w:val="lowerRoman"/>
      <w:lvlText w:val="%6."/>
      <w:lvlJc w:val="right"/>
      <w:pPr>
        <w:ind w:left="4320" w:hanging="180"/>
      </w:pPr>
    </w:lvl>
    <w:lvl w:ilvl="6" w:tplc="D2C447C2">
      <w:start w:val="1"/>
      <w:numFmt w:val="decimal"/>
      <w:lvlText w:val="%7."/>
      <w:lvlJc w:val="left"/>
      <w:pPr>
        <w:ind w:left="5040" w:hanging="360"/>
      </w:pPr>
    </w:lvl>
    <w:lvl w:ilvl="7" w:tplc="3DE26B86">
      <w:start w:val="1"/>
      <w:numFmt w:val="lowerLetter"/>
      <w:lvlText w:val="%8."/>
      <w:lvlJc w:val="left"/>
      <w:pPr>
        <w:ind w:left="5760" w:hanging="360"/>
      </w:pPr>
    </w:lvl>
    <w:lvl w:ilvl="8" w:tplc="4ADC452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33482"/>
    <w:multiLevelType w:val="hybridMultilevel"/>
    <w:tmpl w:val="327C0846"/>
    <w:lvl w:ilvl="0" w:tplc="AC3ADFE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C00C0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0C6AD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521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7EEE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3C5B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ECF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AFF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DE0A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97E94"/>
    <w:multiLevelType w:val="hybridMultilevel"/>
    <w:tmpl w:val="FFFFFFFF"/>
    <w:lvl w:ilvl="0" w:tplc="8570C20A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</w:rPr>
    </w:lvl>
    <w:lvl w:ilvl="1" w:tplc="7BEEC4B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E2F4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EF671A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C3483B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2EA33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483D0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74E2A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6026B34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D094714"/>
    <w:multiLevelType w:val="hybridMultilevel"/>
    <w:tmpl w:val="12CEC352"/>
    <w:lvl w:ilvl="0" w:tplc="CDC462F4">
      <w:start w:val="1"/>
      <w:numFmt w:val="decimal"/>
      <w:lvlText w:val="%1."/>
      <w:lvlJc w:val="left"/>
      <w:pPr>
        <w:ind w:left="720" w:hanging="360"/>
      </w:pPr>
    </w:lvl>
    <w:lvl w:ilvl="1" w:tplc="BDDC35AE">
      <w:start w:val="1"/>
      <w:numFmt w:val="lowerLetter"/>
      <w:lvlText w:val="%2."/>
      <w:lvlJc w:val="left"/>
      <w:pPr>
        <w:ind w:left="1440" w:hanging="360"/>
      </w:pPr>
    </w:lvl>
    <w:lvl w:ilvl="2" w:tplc="A4CCCDF4">
      <w:start w:val="1"/>
      <w:numFmt w:val="lowerRoman"/>
      <w:lvlText w:val="%3."/>
      <w:lvlJc w:val="right"/>
      <w:pPr>
        <w:ind w:left="2160" w:hanging="180"/>
      </w:pPr>
    </w:lvl>
    <w:lvl w:ilvl="3" w:tplc="C09E08FC">
      <w:start w:val="1"/>
      <w:numFmt w:val="decimal"/>
      <w:lvlText w:val="%4."/>
      <w:lvlJc w:val="left"/>
      <w:pPr>
        <w:ind w:left="2880" w:hanging="360"/>
      </w:pPr>
    </w:lvl>
    <w:lvl w:ilvl="4" w:tplc="1FE03D04">
      <w:start w:val="1"/>
      <w:numFmt w:val="lowerLetter"/>
      <w:lvlText w:val="%5."/>
      <w:lvlJc w:val="left"/>
      <w:pPr>
        <w:ind w:left="3600" w:hanging="360"/>
      </w:pPr>
    </w:lvl>
    <w:lvl w:ilvl="5" w:tplc="528E945C">
      <w:start w:val="1"/>
      <w:numFmt w:val="lowerRoman"/>
      <w:lvlText w:val="%6."/>
      <w:lvlJc w:val="right"/>
      <w:pPr>
        <w:ind w:left="4320" w:hanging="180"/>
      </w:pPr>
    </w:lvl>
    <w:lvl w:ilvl="6" w:tplc="309C4932">
      <w:start w:val="1"/>
      <w:numFmt w:val="decimal"/>
      <w:lvlText w:val="%7."/>
      <w:lvlJc w:val="left"/>
      <w:pPr>
        <w:ind w:left="5040" w:hanging="360"/>
      </w:pPr>
    </w:lvl>
    <w:lvl w:ilvl="7" w:tplc="765406D4">
      <w:start w:val="1"/>
      <w:numFmt w:val="lowerLetter"/>
      <w:lvlText w:val="%8."/>
      <w:lvlJc w:val="left"/>
      <w:pPr>
        <w:ind w:left="5760" w:hanging="360"/>
      </w:pPr>
    </w:lvl>
    <w:lvl w:ilvl="8" w:tplc="5BAE8C4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35023"/>
    <w:multiLevelType w:val="multilevel"/>
    <w:tmpl w:val="40E01CA2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2260883"/>
    <w:multiLevelType w:val="multilevel"/>
    <w:tmpl w:val="521A27D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68747B56"/>
    <w:multiLevelType w:val="hybridMultilevel"/>
    <w:tmpl w:val="E7124B0C"/>
    <w:lvl w:ilvl="0" w:tplc="5AB8AF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3069A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0E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1212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B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7A9C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32C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F6AA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7CE6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3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33"/>
    <w:rsid w:val="0002174C"/>
    <w:rsid w:val="000B2DA5"/>
    <w:rsid w:val="000D596C"/>
    <w:rsid w:val="0013159C"/>
    <w:rsid w:val="00196990"/>
    <w:rsid w:val="001C3E48"/>
    <w:rsid w:val="001D328E"/>
    <w:rsid w:val="001E7EBA"/>
    <w:rsid w:val="002D497D"/>
    <w:rsid w:val="002E14D7"/>
    <w:rsid w:val="00341A87"/>
    <w:rsid w:val="0036487A"/>
    <w:rsid w:val="003E7110"/>
    <w:rsid w:val="00576A94"/>
    <w:rsid w:val="0058787D"/>
    <w:rsid w:val="00664669"/>
    <w:rsid w:val="006A5A22"/>
    <w:rsid w:val="00702A4E"/>
    <w:rsid w:val="0072500B"/>
    <w:rsid w:val="0074258D"/>
    <w:rsid w:val="007E35D7"/>
    <w:rsid w:val="00850F82"/>
    <w:rsid w:val="008F74FA"/>
    <w:rsid w:val="00924DCC"/>
    <w:rsid w:val="009319EF"/>
    <w:rsid w:val="00982EC3"/>
    <w:rsid w:val="00A664A5"/>
    <w:rsid w:val="00B4120F"/>
    <w:rsid w:val="00B91164"/>
    <w:rsid w:val="00C31D8E"/>
    <w:rsid w:val="00C36213"/>
    <w:rsid w:val="00D505C2"/>
    <w:rsid w:val="00D51CF3"/>
    <w:rsid w:val="00D529F7"/>
    <w:rsid w:val="00E4763D"/>
    <w:rsid w:val="00E5087B"/>
    <w:rsid w:val="00E72A33"/>
    <w:rsid w:val="00E73AA9"/>
    <w:rsid w:val="00F371F0"/>
    <w:rsid w:val="00F53921"/>
    <w:rsid w:val="09A42BD5"/>
    <w:rsid w:val="16D05C2C"/>
    <w:rsid w:val="5C6AA193"/>
    <w:rsid w:val="61E9CAC4"/>
    <w:rsid w:val="6A77E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1918"/>
  <w15:docId w15:val="{2962D4E0-38E9-4807-B960-2AC55716F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529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29F7"/>
  </w:style>
  <w:style w:type="character" w:customStyle="1" w:styleId="spellingerror">
    <w:name w:val="spellingerror"/>
    <w:basedOn w:val="Domylnaczcionkaakapitu"/>
    <w:rsid w:val="00D529F7"/>
  </w:style>
  <w:style w:type="character" w:customStyle="1" w:styleId="eop">
    <w:name w:val="eop"/>
    <w:basedOn w:val="Domylnaczcionkaakapitu"/>
    <w:rsid w:val="00D529F7"/>
  </w:style>
  <w:style w:type="character" w:styleId="Hipercze">
    <w:name w:val="Hyperlink"/>
    <w:basedOn w:val="Domylnaczcionkaakapitu"/>
    <w:uiPriority w:val="99"/>
    <w:rsid w:val="00D51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6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ABC2CA9FF2E647AE48732EDA64DC59" ma:contentTypeVersion="4" ma:contentTypeDescription="Create a new document." ma:contentTypeScope="" ma:versionID="0a6c3458f0fd58fd035e2c4097fc7c58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fea4376280d7a3ec4013d586d8e0cda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3774DE-AA06-4B63-A61B-C285EB302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CC095D-6995-4230-9718-B64BA5B20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8B6596-9A80-474A-BBCC-AC4BBCB50C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1DCBAC-A7ED-4569-9E08-E3BD35BF2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1419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6</cp:revision>
  <cp:lastPrinted>2019-02-06T12:12:00Z</cp:lastPrinted>
  <dcterms:created xsi:type="dcterms:W3CDTF">2022-09-14T14:22:00Z</dcterms:created>
  <dcterms:modified xsi:type="dcterms:W3CDTF">2024-01-24T07:59:00Z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0x010100D6ABC2CA9FF2E647AE48732EDA64DC59</vt:lpwstr>
  </property>
</Properties>
</file>