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676E86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Pr="00676E86">
        <w:rPr>
          <w:rFonts w:ascii="Corbel" w:hAnsi="Corbel"/>
          <w:b/>
          <w:bCs/>
          <w:sz w:val="24"/>
          <w:szCs w:val="24"/>
        </w:rPr>
        <w:tab/>
      </w:r>
      <w:r w:rsidR="00D8678B" w:rsidRPr="00676E8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76E86">
        <w:rPr>
          <w:rFonts w:ascii="Corbel" w:hAnsi="Corbel"/>
          <w:bCs/>
          <w:i/>
          <w:sz w:val="24"/>
          <w:szCs w:val="24"/>
        </w:rPr>
        <w:t>1.5</w:t>
      </w:r>
      <w:r w:rsidR="00D8678B" w:rsidRPr="00676E8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76E86">
        <w:rPr>
          <w:rFonts w:ascii="Corbel" w:hAnsi="Corbel"/>
          <w:bCs/>
          <w:i/>
          <w:sz w:val="24"/>
          <w:szCs w:val="24"/>
        </w:rPr>
        <w:t xml:space="preserve"> Rektora UR </w:t>
      </w:r>
      <w:r w:rsidRPr="00676E8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76E86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676E8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743EB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676E86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743EB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743EB">
        <w:rPr>
          <w:rFonts w:ascii="Corbel" w:hAnsi="Corbel"/>
          <w:i/>
          <w:smallCaps/>
          <w:sz w:val="24"/>
          <w:szCs w:val="24"/>
        </w:rPr>
        <w:t xml:space="preserve"> 202</w:t>
      </w:r>
      <w:r w:rsidR="00E734BF" w:rsidRPr="003743EB">
        <w:rPr>
          <w:rFonts w:ascii="Corbel" w:hAnsi="Corbel"/>
          <w:i/>
          <w:smallCaps/>
          <w:sz w:val="24"/>
          <w:szCs w:val="24"/>
        </w:rPr>
        <w:t>2</w:t>
      </w:r>
      <w:r w:rsidR="00DC6D0C" w:rsidRPr="003743EB">
        <w:rPr>
          <w:rFonts w:ascii="Corbel" w:hAnsi="Corbel"/>
          <w:i/>
          <w:smallCaps/>
          <w:sz w:val="24"/>
          <w:szCs w:val="24"/>
        </w:rPr>
        <w:t>-202</w:t>
      </w:r>
      <w:r w:rsidR="00E734BF" w:rsidRPr="003743EB">
        <w:rPr>
          <w:rFonts w:ascii="Corbel" w:hAnsi="Corbel"/>
          <w:i/>
          <w:smallCaps/>
          <w:sz w:val="24"/>
          <w:szCs w:val="24"/>
        </w:rPr>
        <w:t>5</w:t>
      </w:r>
    </w:p>
    <w:p w:rsidR="00445970" w:rsidRPr="00676E86" w:rsidRDefault="003743EB" w:rsidP="003743EB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Rok akademicki </w:t>
      </w:r>
      <w:r w:rsidR="007975CE" w:rsidRPr="00676E86">
        <w:rPr>
          <w:rFonts w:ascii="Corbel" w:hAnsi="Corbel"/>
          <w:sz w:val="24"/>
          <w:szCs w:val="24"/>
        </w:rPr>
        <w:t>202</w:t>
      </w:r>
      <w:r>
        <w:rPr>
          <w:rFonts w:ascii="Corbel" w:hAnsi="Corbel"/>
          <w:sz w:val="24"/>
          <w:szCs w:val="24"/>
        </w:rPr>
        <w:t>4</w:t>
      </w:r>
      <w:r w:rsidR="007975CE" w:rsidRPr="00676E86">
        <w:rPr>
          <w:rFonts w:ascii="Corbel" w:hAnsi="Corbel"/>
          <w:sz w:val="24"/>
          <w:szCs w:val="24"/>
        </w:rPr>
        <w:t>/202</w:t>
      </w:r>
      <w:r>
        <w:rPr>
          <w:rFonts w:ascii="Corbel" w:hAnsi="Corbel"/>
          <w:sz w:val="24"/>
          <w:szCs w:val="24"/>
        </w:rPr>
        <w:t>5</w:t>
      </w:r>
    </w:p>
    <w:p w:rsidR="0085747A" w:rsidRPr="00676E8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76E86">
        <w:rPr>
          <w:rFonts w:ascii="Corbel" w:hAnsi="Corbel"/>
          <w:szCs w:val="24"/>
        </w:rPr>
        <w:t xml:space="preserve">1. </w:t>
      </w:r>
      <w:r w:rsidR="0085747A" w:rsidRPr="00676E86">
        <w:rPr>
          <w:rFonts w:ascii="Corbel" w:hAnsi="Corbel"/>
          <w:szCs w:val="24"/>
        </w:rPr>
        <w:t xml:space="preserve">Podstawowe </w:t>
      </w:r>
      <w:r w:rsidR="00445970" w:rsidRPr="00676E8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975CE" w:rsidRPr="00676E86" w:rsidRDefault="00E734BF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 sektorze publicznym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E/I/</w:t>
            </w:r>
            <w:proofErr w:type="spellStart"/>
            <w:r w:rsidRPr="00676E86">
              <w:rPr>
                <w:rFonts w:ascii="Corbel" w:hAnsi="Corbel"/>
                <w:b w:val="0"/>
                <w:sz w:val="24"/>
                <w:szCs w:val="24"/>
              </w:rPr>
              <w:t>EiZSP</w:t>
            </w:r>
            <w:proofErr w:type="spellEnd"/>
            <w:r w:rsidRPr="00676E86">
              <w:rPr>
                <w:rFonts w:ascii="Corbel" w:hAnsi="Corbel"/>
                <w:b w:val="0"/>
                <w:sz w:val="24"/>
                <w:szCs w:val="24"/>
              </w:rPr>
              <w:t>/C-1.1</w:t>
            </w:r>
            <w:r w:rsidR="00E734BF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Pr="00676E8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975CE" w:rsidRPr="00676E86" w:rsidRDefault="003743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Ekonomia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975CE" w:rsidRPr="00676E86" w:rsidRDefault="003743EB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676E8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975CE" w:rsidRPr="00676E86" w:rsidRDefault="00B10CBC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7975CE" w:rsidRPr="00676E8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3743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III</w:t>
            </w:r>
            <w:r w:rsidR="003743EB">
              <w:rPr>
                <w:rFonts w:ascii="Corbel" w:hAnsi="Corbel"/>
                <w:b w:val="0"/>
                <w:color w:val="auto"/>
                <w:sz w:val="24"/>
                <w:szCs w:val="24"/>
              </w:rPr>
              <w:t>/6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E734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E734BF"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7975CE" w:rsidRPr="00676E86" w:rsidTr="007975CE">
        <w:tc>
          <w:tcPr>
            <w:tcW w:w="2694" w:type="dxa"/>
            <w:vAlign w:val="center"/>
          </w:tcPr>
          <w:p w:rsidR="007975CE" w:rsidRPr="00676E86" w:rsidRDefault="007975CE" w:rsidP="007975C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975CE" w:rsidRPr="00676E86" w:rsidRDefault="007975CE" w:rsidP="007975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</w:t>
            </w:r>
            <w:r w:rsidR="00E734B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inż. </w:t>
            </w:r>
            <w:r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E734BF" w:rsidRPr="00676E86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</w:tbl>
    <w:p w:rsidR="0085747A" w:rsidRPr="00676E8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* </w:t>
      </w:r>
      <w:r w:rsidRPr="00676E86">
        <w:rPr>
          <w:rFonts w:ascii="Corbel" w:hAnsi="Corbel"/>
          <w:i/>
          <w:sz w:val="24"/>
          <w:szCs w:val="24"/>
        </w:rPr>
        <w:t>-</w:t>
      </w:r>
      <w:r w:rsidR="00B90885" w:rsidRPr="00676E8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76E86">
        <w:rPr>
          <w:rFonts w:ascii="Corbel" w:hAnsi="Corbel"/>
          <w:b w:val="0"/>
          <w:sz w:val="24"/>
          <w:szCs w:val="24"/>
        </w:rPr>
        <w:t>e,</w:t>
      </w:r>
      <w:r w:rsidR="003743EB">
        <w:rPr>
          <w:rFonts w:ascii="Corbel" w:hAnsi="Corbel"/>
          <w:b w:val="0"/>
          <w:sz w:val="24"/>
          <w:szCs w:val="24"/>
        </w:rPr>
        <w:t xml:space="preserve"> </w:t>
      </w:r>
      <w:r w:rsidRPr="00676E8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76E8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76E8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1.</w:t>
      </w:r>
      <w:r w:rsidR="00E22FBC" w:rsidRPr="00676E86">
        <w:rPr>
          <w:rFonts w:ascii="Corbel" w:hAnsi="Corbel"/>
          <w:sz w:val="24"/>
          <w:szCs w:val="24"/>
        </w:rPr>
        <w:t>1</w:t>
      </w:r>
      <w:r w:rsidRPr="00676E8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76E8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76E8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Semestr</w:t>
            </w:r>
          </w:p>
          <w:p w:rsidR="00015B8F" w:rsidRPr="00676E8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(</w:t>
            </w:r>
            <w:r w:rsidR="00363F78" w:rsidRPr="00676E8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Wykł</w:t>
            </w:r>
            <w:proofErr w:type="spellEnd"/>
            <w:r w:rsidRPr="00676E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Konw</w:t>
            </w:r>
            <w:proofErr w:type="spellEnd"/>
            <w:r w:rsidRPr="00676E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Sem</w:t>
            </w:r>
            <w:proofErr w:type="spellEnd"/>
            <w:r w:rsidRPr="00676E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76E86">
              <w:rPr>
                <w:rFonts w:ascii="Corbel" w:hAnsi="Corbel"/>
                <w:szCs w:val="24"/>
              </w:rPr>
              <w:t>Prakt</w:t>
            </w:r>
            <w:proofErr w:type="spellEnd"/>
            <w:r w:rsidRPr="00676E8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76E8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76E8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76E86">
              <w:rPr>
                <w:rFonts w:ascii="Corbel" w:hAnsi="Corbel"/>
                <w:b/>
                <w:szCs w:val="24"/>
              </w:rPr>
              <w:t>Liczba pkt</w:t>
            </w:r>
            <w:r w:rsidR="00B90885" w:rsidRPr="00676E86">
              <w:rPr>
                <w:rFonts w:ascii="Corbel" w:hAnsi="Corbel"/>
                <w:b/>
                <w:szCs w:val="24"/>
              </w:rPr>
              <w:t>.</w:t>
            </w:r>
            <w:r w:rsidRPr="00676E8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76E8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76E86" w:rsidRDefault="007975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B10CB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76E86" w:rsidRDefault="003743EB" w:rsidP="003743E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676E8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76E8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76E8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1.</w:t>
      </w:r>
      <w:r w:rsidR="00E22FBC" w:rsidRPr="00676E86">
        <w:rPr>
          <w:rFonts w:ascii="Corbel" w:hAnsi="Corbel"/>
          <w:smallCaps w:val="0"/>
          <w:szCs w:val="24"/>
        </w:rPr>
        <w:t>2</w:t>
      </w:r>
      <w:r w:rsidR="00F83B28" w:rsidRPr="00676E86">
        <w:rPr>
          <w:rFonts w:ascii="Corbel" w:hAnsi="Corbel"/>
          <w:smallCaps w:val="0"/>
          <w:szCs w:val="24"/>
        </w:rPr>
        <w:t>.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 xml:space="preserve">Sposób realizacji zajęć  </w:t>
      </w:r>
    </w:p>
    <w:p w:rsidR="00E734BF" w:rsidRPr="00B13053" w:rsidRDefault="00E734BF" w:rsidP="00E734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61323"/>
      <w:bookmarkStart w:id="1" w:name="_Hlk57004889"/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sym w:font="Wingdings" w:char="F0FE"/>
      </w:r>
      <w:r w:rsidRPr="00B13053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B13053">
        <w:rPr>
          <w:rFonts w:ascii="Corbel" w:hAnsi="Corbel"/>
          <w:b w:val="0"/>
          <w:smallCaps w:val="0"/>
          <w:szCs w:val="24"/>
        </w:rPr>
        <w:t xml:space="preserve">zajęcia w formie tradycyjnej lub z wykorzystaniem platformy Ms </w:t>
      </w:r>
      <w:proofErr w:type="spellStart"/>
      <w:r w:rsidRPr="00B13053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:rsidR="00E734BF" w:rsidRPr="00B13053" w:rsidRDefault="00E734BF" w:rsidP="00E734B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3053">
        <w:rPr>
          <w:rFonts w:ascii="MS Gothic" w:eastAsia="MS Gothic" w:hAnsi="MS Gothic" w:cs="MS Gothic" w:hint="eastAsia"/>
          <w:b w:val="0"/>
          <w:szCs w:val="24"/>
        </w:rPr>
        <w:t>☐</w:t>
      </w:r>
      <w:r w:rsidRPr="00B1305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  <w:bookmarkEnd w:id="0"/>
    </w:p>
    <w:bookmarkEnd w:id="1"/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76E8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1.3 </w:t>
      </w:r>
      <w:r w:rsidR="00F83B28" w:rsidRPr="00676E86">
        <w:rPr>
          <w:rFonts w:ascii="Corbel" w:hAnsi="Corbel"/>
          <w:smallCaps w:val="0"/>
          <w:szCs w:val="24"/>
        </w:rPr>
        <w:tab/>
      </w:r>
      <w:r w:rsidRPr="00676E86">
        <w:rPr>
          <w:rFonts w:ascii="Corbel" w:hAnsi="Corbel"/>
          <w:smallCaps w:val="0"/>
          <w:szCs w:val="24"/>
        </w:rPr>
        <w:t>For</w:t>
      </w:r>
      <w:r w:rsidR="00445970" w:rsidRPr="00676E86">
        <w:rPr>
          <w:rFonts w:ascii="Corbel" w:hAnsi="Corbel"/>
          <w:smallCaps w:val="0"/>
          <w:szCs w:val="24"/>
        </w:rPr>
        <w:t xml:space="preserve">ma zaliczenia przedmiotu </w:t>
      </w:r>
      <w:r w:rsidRPr="00676E86">
        <w:rPr>
          <w:rFonts w:ascii="Corbel" w:hAnsi="Corbel"/>
          <w:smallCaps w:val="0"/>
          <w:szCs w:val="24"/>
        </w:rPr>
        <w:t xml:space="preserve"> (z toku) </w:t>
      </w:r>
      <w:r w:rsidRPr="00676E8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76E86" w:rsidRDefault="008F3F1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:rsidR="00E960BB" w:rsidRPr="00676E8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6E86" w:rsidTr="00745302">
        <w:tc>
          <w:tcPr>
            <w:tcW w:w="9670" w:type="dxa"/>
          </w:tcPr>
          <w:p w:rsidR="0085747A" w:rsidRPr="00676E86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Wiedza z zakresu ekonomii, zarządzania, podstawowych kwestii związanych z psychologią</w:t>
            </w:r>
          </w:p>
        </w:tc>
      </w:tr>
    </w:tbl>
    <w:p w:rsidR="00E734BF" w:rsidRDefault="00E734BF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76E86">
        <w:rPr>
          <w:rFonts w:ascii="Corbel" w:hAnsi="Corbel"/>
          <w:szCs w:val="24"/>
        </w:rPr>
        <w:t>3.</w:t>
      </w:r>
      <w:r w:rsidR="00A84C85" w:rsidRPr="00676E86">
        <w:rPr>
          <w:rFonts w:ascii="Corbel" w:hAnsi="Corbel"/>
          <w:szCs w:val="24"/>
        </w:rPr>
        <w:t>cele, efekty uczenia się</w:t>
      </w:r>
      <w:r w:rsidR="0085747A" w:rsidRPr="00676E8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76E8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 xml:space="preserve">3.1 </w:t>
      </w:r>
      <w:r w:rsidR="00C05F44" w:rsidRPr="00676E86">
        <w:rPr>
          <w:rFonts w:ascii="Corbel" w:hAnsi="Corbel"/>
          <w:sz w:val="24"/>
          <w:szCs w:val="24"/>
        </w:rPr>
        <w:t>Cele przedmiotu</w:t>
      </w:r>
    </w:p>
    <w:p w:rsidR="00F83B28" w:rsidRPr="00676E8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76E86" w:rsidRDefault="003756AD" w:rsidP="00375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</w:t>
            </w:r>
            <w:r w:rsidR="007E03B9" w:rsidRPr="00B13053">
              <w:rPr>
                <w:rFonts w:ascii="Corbel" w:hAnsi="Corbel"/>
                <w:b w:val="0"/>
                <w:bCs/>
                <w:sz w:val="24"/>
                <w:szCs w:val="24"/>
              </w:rPr>
              <w:t>rzekazanie wiedzy z zakresu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istoty,</w:t>
            </w:r>
            <w:r w:rsidR="007E03B9" w:rsidRPr="00B1305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rodzajów oraz </w:t>
            </w:r>
            <w:r w:rsidR="007E03B9">
              <w:rPr>
                <w:rFonts w:ascii="Corbel" w:hAnsi="Corbel"/>
                <w:b w:val="0"/>
                <w:bCs/>
                <w:sz w:val="24"/>
                <w:szCs w:val="24"/>
              </w:rPr>
              <w:t>roli ryzyka w sektorze publicznym</w:t>
            </w:r>
          </w:p>
        </w:tc>
      </w:tr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76E86" w:rsidRDefault="00375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W</w:t>
            </w:r>
            <w:r w:rsidR="007975CE" w:rsidRPr="00676E8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ypracowanie umiejętności 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>analizy i oceny ryzyka w sektorze publicznym</w:t>
            </w:r>
          </w:p>
        </w:tc>
      </w:tr>
      <w:tr w:rsidR="0085747A" w:rsidRPr="00676E86" w:rsidTr="00923D7D">
        <w:tc>
          <w:tcPr>
            <w:tcW w:w="851" w:type="dxa"/>
            <w:vAlign w:val="center"/>
          </w:tcPr>
          <w:p w:rsidR="0085747A" w:rsidRPr="00676E8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975CE" w:rsidRPr="00676E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676E86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76E86">
              <w:rPr>
                <w:rFonts w:ascii="Corbel" w:hAnsi="Corbel"/>
                <w:b w:val="0"/>
                <w:bCs/>
                <w:sz w:val="24"/>
                <w:szCs w:val="24"/>
              </w:rPr>
              <w:t>Przygotowanie do pracy w instytucjach sektora publicznego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76E8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3.2 </w:t>
      </w:r>
      <w:r w:rsidR="001D7B54" w:rsidRPr="00676E86">
        <w:rPr>
          <w:rFonts w:ascii="Corbel" w:hAnsi="Corbel"/>
          <w:b/>
          <w:sz w:val="24"/>
          <w:szCs w:val="24"/>
        </w:rPr>
        <w:t xml:space="preserve">Efekty </w:t>
      </w:r>
      <w:r w:rsidR="00C05F44" w:rsidRPr="00676E8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76E86">
        <w:rPr>
          <w:rFonts w:ascii="Corbel" w:hAnsi="Corbel"/>
          <w:b/>
          <w:sz w:val="24"/>
          <w:szCs w:val="24"/>
        </w:rPr>
        <w:t>dla przedmiotu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520"/>
        <w:gridCol w:w="1843"/>
      </w:tblGrid>
      <w:tr w:rsidR="007975CE" w:rsidRPr="00676E86" w:rsidTr="00793C5B">
        <w:tc>
          <w:tcPr>
            <w:tcW w:w="1418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smallCaps w:val="0"/>
                <w:szCs w:val="24"/>
              </w:rPr>
              <w:t>EK</w:t>
            </w: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520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</w:p>
        </w:tc>
        <w:tc>
          <w:tcPr>
            <w:tcW w:w="1843" w:type="dxa"/>
            <w:vAlign w:val="center"/>
          </w:tcPr>
          <w:p w:rsidR="007975CE" w:rsidRPr="00676E86" w:rsidRDefault="007975CE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76E86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6520" w:type="dxa"/>
          </w:tcPr>
          <w:p w:rsidR="007975CE" w:rsidRPr="00676E86" w:rsidRDefault="007975CE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Zna i rozumie podstawowe pojęcia z zakresu istoty procesu </w:t>
            </w:r>
            <w:r w:rsidR="003756AD">
              <w:rPr>
                <w:rFonts w:ascii="Corbel" w:hAnsi="Corbel"/>
                <w:sz w:val="24"/>
                <w:szCs w:val="24"/>
              </w:rPr>
              <w:t>zarządzanie ryzykiem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i jego oddziaływanie na zmiany struktur gospodarczych 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 xml:space="preserve">K_W01 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K_W07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EK_02 </w:t>
            </w:r>
          </w:p>
        </w:tc>
        <w:tc>
          <w:tcPr>
            <w:tcW w:w="6520" w:type="dxa"/>
          </w:tcPr>
          <w:p w:rsidR="007975CE" w:rsidRPr="00676E86" w:rsidRDefault="007975CE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Potrafi uczestniczyć w procesie </w:t>
            </w:r>
            <w:r w:rsidR="003756AD">
              <w:rPr>
                <w:rFonts w:ascii="Corbel" w:hAnsi="Corbel"/>
                <w:sz w:val="24"/>
                <w:szCs w:val="24"/>
              </w:rPr>
              <w:t xml:space="preserve">podejmowania decyzji w warunkach niepewności i ryzyka w </w:t>
            </w:r>
            <w:r w:rsidR="0091152D">
              <w:rPr>
                <w:rFonts w:ascii="Corbel" w:hAnsi="Corbel"/>
                <w:sz w:val="24"/>
                <w:szCs w:val="24"/>
              </w:rPr>
              <w:t>organizacji.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Dobiera odpowiednie metody do </w:t>
            </w:r>
            <w:r w:rsidR="00043A72">
              <w:rPr>
                <w:rFonts w:ascii="Corbel" w:hAnsi="Corbel"/>
                <w:sz w:val="24"/>
                <w:szCs w:val="24"/>
              </w:rPr>
              <w:t xml:space="preserve">identyfikacji, 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szacowania 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i </w:t>
            </w:r>
            <w:r w:rsidR="0091152D">
              <w:rPr>
                <w:rFonts w:ascii="Corbel" w:hAnsi="Corbel"/>
                <w:sz w:val="24"/>
                <w:szCs w:val="24"/>
              </w:rPr>
              <w:t>ograniczania ryzyka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K_U02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K_U0</w:t>
            </w:r>
            <w:r w:rsidR="00E734BF">
              <w:rPr>
                <w:rFonts w:ascii="Corbel" w:hAnsi="Corbel"/>
                <w:b w:val="0"/>
                <w:szCs w:val="24"/>
              </w:rPr>
              <w:t>3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975CE" w:rsidRPr="00676E86" w:rsidTr="00793C5B">
        <w:tc>
          <w:tcPr>
            <w:tcW w:w="1418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520" w:type="dxa"/>
          </w:tcPr>
          <w:p w:rsidR="007975CE" w:rsidRPr="00676E86" w:rsidRDefault="0091152D" w:rsidP="0091152D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 analizy i oceny m</w:t>
            </w:r>
            <w:r w:rsidR="00043A72">
              <w:rPr>
                <w:rFonts w:ascii="Corbel" w:hAnsi="Corbel"/>
                <w:sz w:val="24"/>
                <w:szCs w:val="24"/>
              </w:rPr>
              <w:t>etod</w:t>
            </w:r>
            <w:r>
              <w:rPr>
                <w:rFonts w:ascii="Corbel" w:hAnsi="Corbel"/>
                <w:sz w:val="24"/>
                <w:szCs w:val="24"/>
              </w:rPr>
              <w:t xml:space="preserve"> zarządzania ryzykiem </w:t>
            </w:r>
            <w:r w:rsidRPr="0091152D">
              <w:rPr>
                <w:rFonts w:ascii="Corbel" w:hAnsi="Corbel"/>
                <w:bCs/>
                <w:sz w:val="24"/>
                <w:szCs w:val="24"/>
              </w:rPr>
              <w:t>w sektorze publicznym</w:t>
            </w:r>
            <w:r w:rsidRPr="00676E8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K_K0</w:t>
            </w:r>
            <w:r w:rsidR="00E734BF">
              <w:rPr>
                <w:rFonts w:ascii="Corbel" w:hAnsi="Corbel"/>
                <w:b w:val="0"/>
                <w:szCs w:val="24"/>
              </w:rPr>
              <w:t>1</w:t>
            </w:r>
          </w:p>
          <w:p w:rsidR="007975CE" w:rsidRPr="00676E86" w:rsidRDefault="007975CE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D7B54" w:rsidRPr="00676E8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76E8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>3.3</w:t>
      </w:r>
      <w:r w:rsidR="0085747A" w:rsidRPr="00676E86">
        <w:rPr>
          <w:rFonts w:ascii="Corbel" w:hAnsi="Corbel"/>
          <w:b/>
          <w:sz w:val="24"/>
          <w:szCs w:val="24"/>
        </w:rPr>
        <w:t>T</w:t>
      </w:r>
      <w:r w:rsidR="001D7B54" w:rsidRPr="00676E86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76E8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76E8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76E86">
        <w:rPr>
          <w:rFonts w:ascii="Corbel" w:hAnsi="Corbel"/>
          <w:sz w:val="24"/>
          <w:szCs w:val="24"/>
        </w:rPr>
        <w:t xml:space="preserve">, </w:t>
      </w:r>
      <w:r w:rsidRPr="00676E86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85042E" w:rsidRPr="00676E86" w:rsidTr="00793C5B">
        <w:tc>
          <w:tcPr>
            <w:tcW w:w="9781" w:type="dxa"/>
          </w:tcPr>
          <w:p w:rsidR="0085042E" w:rsidRPr="00676E86" w:rsidRDefault="0085042E" w:rsidP="00793C5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42E" w:rsidRPr="00676E86" w:rsidTr="00793C5B">
        <w:tc>
          <w:tcPr>
            <w:tcW w:w="9781" w:type="dxa"/>
          </w:tcPr>
          <w:p w:rsidR="0085042E" w:rsidRPr="00676E86" w:rsidRDefault="0085042E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Istota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 </w:t>
            </w:r>
            <w:r w:rsidR="00F7735F">
              <w:rPr>
                <w:rFonts w:ascii="Corbel" w:hAnsi="Corbel"/>
                <w:sz w:val="24"/>
                <w:szCs w:val="24"/>
              </w:rPr>
              <w:t>i</w:t>
            </w:r>
            <w:r w:rsidR="0091152D">
              <w:rPr>
                <w:rFonts w:ascii="Corbel" w:hAnsi="Corbel"/>
                <w:sz w:val="24"/>
                <w:szCs w:val="24"/>
              </w:rPr>
              <w:t xml:space="preserve"> rodzaje ryzyka</w:t>
            </w:r>
          </w:p>
        </w:tc>
      </w:tr>
      <w:tr w:rsidR="0091152D" w:rsidRPr="00676E86" w:rsidTr="00793C5B">
        <w:tc>
          <w:tcPr>
            <w:tcW w:w="9781" w:type="dxa"/>
          </w:tcPr>
          <w:p w:rsidR="0091152D" w:rsidRPr="00676E86" w:rsidRDefault="0091152D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zarządzania ryzykiem</w:t>
            </w:r>
          </w:p>
        </w:tc>
      </w:tr>
      <w:tr w:rsidR="0085042E" w:rsidRPr="00676E86" w:rsidTr="00793C5B">
        <w:tc>
          <w:tcPr>
            <w:tcW w:w="9781" w:type="dxa"/>
          </w:tcPr>
          <w:p w:rsidR="0085042E" w:rsidRPr="00676E86" w:rsidRDefault="0091152D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podejmowania decyzji w warunkach występowania ryzyk</w:t>
            </w:r>
            <w:r w:rsidR="00F7735F">
              <w:rPr>
                <w:rFonts w:ascii="Corbel" w:hAnsi="Corbel"/>
                <w:sz w:val="24"/>
                <w:szCs w:val="24"/>
              </w:rPr>
              <w:t>a</w:t>
            </w:r>
          </w:p>
        </w:tc>
      </w:tr>
      <w:tr w:rsidR="0091152D" w:rsidRPr="00676E86" w:rsidTr="00793C5B">
        <w:tc>
          <w:tcPr>
            <w:tcW w:w="9781" w:type="dxa"/>
          </w:tcPr>
          <w:p w:rsidR="0091152D" w:rsidRDefault="00C72912" w:rsidP="00793C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identyfikacji ryzyka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szacowania ryzyka (metoda ilościowa, jakościowa, mieszane)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Kwantyfikacja ryzyka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reakcji na ryzyko</w:t>
            </w:r>
          </w:p>
        </w:tc>
      </w:tr>
      <w:tr w:rsidR="00E155FD" w:rsidRPr="00676E86" w:rsidTr="00793C5B">
        <w:tc>
          <w:tcPr>
            <w:tcW w:w="9781" w:type="dxa"/>
          </w:tcPr>
          <w:p w:rsidR="00E155FD" w:rsidRDefault="00E155FD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Sposoby neutralizacji i postępowania z ryzykiem w warunkach kryzysu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E155FD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zarządzania ryzykiem w projekcie</w:t>
            </w:r>
          </w:p>
        </w:tc>
      </w:tr>
      <w:tr w:rsidR="00B66469" w:rsidRPr="00676E86" w:rsidTr="00793C5B">
        <w:tc>
          <w:tcPr>
            <w:tcW w:w="9781" w:type="dxa"/>
          </w:tcPr>
          <w:p w:rsidR="00B66469" w:rsidRPr="00676E86" w:rsidRDefault="00B66469" w:rsidP="00B664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ryzykiem w sektorze publicznym </w:t>
            </w:r>
            <w:r w:rsidRPr="00676E86">
              <w:rPr>
                <w:rFonts w:ascii="Corbel" w:hAnsi="Corbel"/>
                <w:i/>
                <w:sz w:val="24"/>
                <w:szCs w:val="24"/>
              </w:rPr>
              <w:t>(</w:t>
            </w:r>
            <w:proofErr w:type="spellStart"/>
            <w:r w:rsidRPr="00676E86">
              <w:rPr>
                <w:rFonts w:ascii="Corbel" w:hAnsi="Corbel"/>
                <w:i/>
                <w:sz w:val="24"/>
                <w:szCs w:val="24"/>
              </w:rPr>
              <w:t>case</w:t>
            </w:r>
            <w:proofErr w:type="spellEnd"/>
            <w:r w:rsidRPr="00676E86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Pr="00676E86">
              <w:rPr>
                <w:rFonts w:ascii="Corbel" w:hAnsi="Corbel"/>
                <w:i/>
                <w:sz w:val="24"/>
                <w:szCs w:val="24"/>
              </w:rPr>
              <w:t>study</w:t>
            </w:r>
            <w:proofErr w:type="spellEnd"/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:rsidR="00043A72" w:rsidRDefault="00043A7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676E8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>3.4 Metody dydaktyczne</w:t>
      </w:r>
    </w:p>
    <w:p w:rsidR="00E960BB" w:rsidRPr="00676E86" w:rsidRDefault="00A033A9" w:rsidP="00043A72">
      <w:pPr>
        <w:jc w:val="both"/>
        <w:rPr>
          <w:rFonts w:ascii="Corbel" w:hAnsi="Corbel"/>
          <w:smallCaps/>
          <w:szCs w:val="24"/>
        </w:rPr>
      </w:pPr>
      <w:r w:rsidRPr="00676E86">
        <w:rPr>
          <w:rFonts w:ascii="Corbel" w:hAnsi="Corbel"/>
          <w:sz w:val="24"/>
          <w:szCs w:val="24"/>
        </w:rPr>
        <w:t>Ćwiczenia – prezentacja multimedialna, filmy tematyczne,  analiza studium przypadku, praca w kilkuosobowych grupach połączona z dyskusją i przedstawieniem rozwiązania problemu analizowanego w pracy zespołowej</w:t>
      </w:r>
      <w:r w:rsidR="008F3F1A">
        <w:rPr>
          <w:rFonts w:ascii="Corbel" w:hAnsi="Corbel"/>
          <w:sz w:val="24"/>
          <w:szCs w:val="24"/>
        </w:rPr>
        <w:t xml:space="preserve">, </w:t>
      </w:r>
      <w:r w:rsidR="00043A72" w:rsidRPr="00676E86">
        <w:rPr>
          <w:rFonts w:ascii="Corbel" w:hAnsi="Corbel"/>
          <w:sz w:val="24"/>
          <w:szCs w:val="24"/>
        </w:rPr>
        <w:t>metoda drzewka decyzyjnego</w:t>
      </w:r>
      <w:r w:rsidRPr="00676E86">
        <w:rPr>
          <w:rFonts w:ascii="Corbel" w:hAnsi="Corbel"/>
          <w:sz w:val="24"/>
          <w:szCs w:val="24"/>
        </w:rPr>
        <w:t>.</w:t>
      </w:r>
    </w:p>
    <w:p w:rsidR="0085747A" w:rsidRPr="00676E8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 </w:t>
      </w:r>
      <w:r w:rsidR="0085747A" w:rsidRPr="00676E86">
        <w:rPr>
          <w:rFonts w:ascii="Corbel" w:hAnsi="Corbel"/>
          <w:smallCaps w:val="0"/>
          <w:szCs w:val="24"/>
        </w:rPr>
        <w:t>METODY I KRYTERIA OCENY</w:t>
      </w:r>
    </w:p>
    <w:p w:rsidR="00923D7D" w:rsidRPr="00676E8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76E8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76E86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676E86" w:rsidTr="00793C5B">
        <w:tc>
          <w:tcPr>
            <w:tcW w:w="1843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033A9" w:rsidRPr="00676E86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76E8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76E8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6E86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76E8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Prezentacja, praca zaliczeniowa , obserwacja postawy i ocena prezentowanego stanowiska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A033A9" w:rsidRPr="00676E86" w:rsidTr="00793C5B"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:rsidR="00A033A9" w:rsidRPr="00676E86" w:rsidRDefault="00A033A9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Obserwacja postawy i ocena prezentowanego stanowiska</w:t>
            </w:r>
          </w:p>
        </w:tc>
        <w:tc>
          <w:tcPr>
            <w:tcW w:w="1843" w:type="dxa"/>
          </w:tcPr>
          <w:p w:rsidR="00A033A9" w:rsidRPr="00676E86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76E86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4.2 </w:t>
      </w:r>
      <w:r w:rsidR="0085747A" w:rsidRPr="00676E86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676E86" w:rsidTr="00F22808">
        <w:tc>
          <w:tcPr>
            <w:tcW w:w="9520" w:type="dxa"/>
          </w:tcPr>
          <w:p w:rsidR="00F22808" w:rsidRPr="00676E86" w:rsidRDefault="00F22808" w:rsidP="008F3F1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Zaliczenie przedmiotu na podstawie – pozytywnej oceny z pracy zaliczeniowej oraz przygotowania i zaprezentowania podczas zajęć prezentacji lub studium przypadku,  a także aktywność w pracy zespołowej podczas ćwiczeń.</w:t>
            </w:r>
          </w:p>
        </w:tc>
      </w:tr>
    </w:tbl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76E8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76E86">
        <w:rPr>
          <w:rFonts w:ascii="Corbel" w:hAnsi="Corbel"/>
          <w:b/>
          <w:sz w:val="24"/>
          <w:szCs w:val="24"/>
        </w:rPr>
        <w:t xml:space="preserve">5. </w:t>
      </w:r>
      <w:r w:rsidR="00C61DC5" w:rsidRPr="00676E8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76E8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76E86" w:rsidTr="00BE3D8F">
        <w:tc>
          <w:tcPr>
            <w:tcW w:w="4902" w:type="dxa"/>
            <w:vAlign w:val="center"/>
          </w:tcPr>
          <w:p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:rsidR="0085747A" w:rsidRPr="00676E8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76E8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76E8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:rsidR="00BE3D8F" w:rsidRPr="00676E86" w:rsidRDefault="00B10CBC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76E8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76E8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87E77" w:rsidRPr="00676E86">
              <w:rPr>
                <w:rFonts w:ascii="Corbel" w:hAnsi="Corbel"/>
                <w:sz w:val="24"/>
                <w:szCs w:val="24"/>
              </w:rPr>
              <w:t>przygotowanie pracy zaliczeniowej</w:t>
            </w:r>
            <w:r w:rsidRPr="00676E8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:rsidR="00BE3D8F" w:rsidRPr="00676E86" w:rsidRDefault="00B10CBC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  <w:bookmarkStart w:id="2" w:name="_GoBack"/>
            <w:bookmarkEnd w:id="2"/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76E8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BE3D8F" w:rsidRPr="00676E86" w:rsidTr="00BE3D8F">
        <w:tc>
          <w:tcPr>
            <w:tcW w:w="4902" w:type="dxa"/>
          </w:tcPr>
          <w:p w:rsidR="00BE3D8F" w:rsidRPr="00676E86" w:rsidRDefault="00BE3D8F" w:rsidP="00BE3D8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76E8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:rsidR="00BE3D8F" w:rsidRPr="00676E86" w:rsidRDefault="003743EB" w:rsidP="00BE3D8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676E8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76E8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76E8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76E8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6. </w:t>
      </w:r>
      <w:r w:rsidR="0085747A" w:rsidRPr="00676E86">
        <w:rPr>
          <w:rFonts w:ascii="Corbel" w:hAnsi="Corbel"/>
          <w:smallCaps w:val="0"/>
          <w:szCs w:val="24"/>
        </w:rPr>
        <w:t>PRAKTYKI ZAWO</w:t>
      </w:r>
      <w:r w:rsidR="009D3F3B" w:rsidRPr="00676E86">
        <w:rPr>
          <w:rFonts w:ascii="Corbel" w:hAnsi="Corbel"/>
          <w:smallCaps w:val="0"/>
          <w:szCs w:val="24"/>
        </w:rPr>
        <w:t>DOWE W RAMACH PRZEDMIOTU</w:t>
      </w:r>
    </w:p>
    <w:p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6E86" w:rsidTr="0071620A">
        <w:trPr>
          <w:trHeight w:val="397"/>
        </w:trPr>
        <w:tc>
          <w:tcPr>
            <w:tcW w:w="3544" w:type="dxa"/>
          </w:tcPr>
          <w:p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76E86" w:rsidRDefault="003743EB" w:rsidP="003743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76E86" w:rsidTr="0071620A">
        <w:trPr>
          <w:trHeight w:val="397"/>
        </w:trPr>
        <w:tc>
          <w:tcPr>
            <w:tcW w:w="3544" w:type="dxa"/>
          </w:tcPr>
          <w:p w:rsidR="0085747A" w:rsidRPr="00676E8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76E8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676E86" w:rsidRDefault="003743EB" w:rsidP="003743E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676E8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76E86">
        <w:rPr>
          <w:rFonts w:ascii="Corbel" w:hAnsi="Corbel"/>
          <w:smallCaps w:val="0"/>
          <w:szCs w:val="24"/>
        </w:rPr>
        <w:t xml:space="preserve">7. </w:t>
      </w:r>
      <w:r w:rsidR="0085747A" w:rsidRPr="00676E86">
        <w:rPr>
          <w:rFonts w:ascii="Corbel" w:hAnsi="Corbel"/>
          <w:smallCaps w:val="0"/>
          <w:szCs w:val="24"/>
        </w:rPr>
        <w:t>LITERATURA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BE3D8F" w:rsidRPr="00676E86" w:rsidTr="00793C5B">
        <w:trPr>
          <w:trHeight w:val="397"/>
        </w:trPr>
        <w:tc>
          <w:tcPr>
            <w:tcW w:w="9923" w:type="dxa"/>
          </w:tcPr>
          <w:p w:rsidR="00BE3D8F" w:rsidRPr="003743E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43E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2724A" w:rsidRPr="003743EB" w:rsidRDefault="006A4047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743EB">
              <w:rPr>
                <w:rFonts w:ascii="Corbel" w:hAnsi="Corbel"/>
                <w:sz w:val="24"/>
                <w:szCs w:val="24"/>
              </w:rPr>
              <w:t>Jajuga K. Zarządzanie ryzykiem, Wyd. PWN Warszawa 2018.</w:t>
            </w:r>
          </w:p>
          <w:p w:rsidR="00BE3D8F" w:rsidRPr="003743EB" w:rsidRDefault="001B0EE8" w:rsidP="00793C5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743EB">
              <w:rPr>
                <w:rFonts w:ascii="Corbel" w:hAnsi="Corbel"/>
                <w:sz w:val="24"/>
                <w:szCs w:val="24"/>
              </w:rPr>
              <w:t>Puchacz K. Zarządzanie ryzykiem w sektorze finansów publicznych, Wyd. ODDK Warszawa 2013</w:t>
            </w:r>
            <w:r w:rsidR="00BE3D8F" w:rsidRPr="003743EB">
              <w:rPr>
                <w:rFonts w:ascii="Corbel" w:hAnsi="Corbel"/>
                <w:sz w:val="24"/>
                <w:szCs w:val="24"/>
              </w:rPr>
              <w:t>.</w:t>
            </w:r>
          </w:p>
          <w:p w:rsidR="00BE3D8F" w:rsidRPr="003743EB" w:rsidRDefault="00E155FD" w:rsidP="00E155FD">
            <w:pPr>
              <w:shd w:val="clear" w:color="auto" w:fill="FFFFFF"/>
              <w:spacing w:after="0" w:line="240" w:lineRule="auto"/>
              <w:outlineLvl w:val="0"/>
              <w:rPr>
                <w:rFonts w:ascii="Corbel" w:hAnsi="Corbel"/>
                <w:smallCaps/>
                <w:color w:val="000000"/>
                <w:szCs w:val="24"/>
              </w:rPr>
            </w:pPr>
            <w:r w:rsidRPr="003743EB">
              <w:rPr>
                <w:rFonts w:ascii="Corbel" w:eastAsia="Times New Roman" w:hAnsi="Corbel"/>
                <w:kern w:val="36"/>
                <w:sz w:val="24"/>
                <w:szCs w:val="24"/>
                <w:lang w:eastAsia="pl-PL"/>
              </w:rPr>
              <w:t>Tworzydło D., Komunikowanie organizacji w kryzysie. Metody i modele ograniczania ryzyka, Wyd. PWN Warszawa 2022.</w:t>
            </w:r>
          </w:p>
        </w:tc>
      </w:tr>
      <w:tr w:rsidR="00BE3D8F" w:rsidRPr="00676E86" w:rsidTr="00793C5B">
        <w:trPr>
          <w:trHeight w:val="397"/>
        </w:trPr>
        <w:tc>
          <w:tcPr>
            <w:tcW w:w="9923" w:type="dxa"/>
          </w:tcPr>
          <w:p w:rsidR="00BE3D8F" w:rsidRPr="003743EB" w:rsidRDefault="00BE3D8F" w:rsidP="00793C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43E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E3D8F" w:rsidRPr="003743EB" w:rsidRDefault="001D1BD0" w:rsidP="006A4047">
            <w:pPr>
              <w:spacing w:after="0" w:line="240" w:lineRule="auto"/>
              <w:jc w:val="both"/>
              <w:rPr>
                <w:rFonts w:ascii="Corbel" w:hAnsi="Corbel"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3743EB">
              <w:rPr>
                <w:rFonts w:ascii="Corbel" w:hAnsi="Corbel"/>
                <w:sz w:val="24"/>
                <w:szCs w:val="24"/>
              </w:rPr>
              <w:t>Apgar</w:t>
            </w:r>
            <w:proofErr w:type="spellEnd"/>
            <w:r w:rsidRPr="003743EB">
              <w:rPr>
                <w:rFonts w:ascii="Corbel" w:hAnsi="Corbel"/>
                <w:sz w:val="24"/>
                <w:szCs w:val="24"/>
              </w:rPr>
              <w:t xml:space="preserve"> D. Inteligencja ryzyka. Jak nauczyć się zarządzania niewiadomym, Wyd. </w:t>
            </w:r>
            <w:proofErr w:type="spellStart"/>
            <w:r w:rsidRPr="003743EB">
              <w:rPr>
                <w:rFonts w:ascii="Corbel" w:hAnsi="Corbel"/>
                <w:sz w:val="24"/>
                <w:szCs w:val="24"/>
              </w:rPr>
              <w:t>O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n</w:t>
            </w:r>
            <w:r w:rsidRPr="003743EB">
              <w:rPr>
                <w:rFonts w:ascii="Corbel" w:hAnsi="Corbel"/>
                <w:sz w:val="24"/>
                <w:szCs w:val="24"/>
              </w:rPr>
              <w:t>e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P</w:t>
            </w:r>
            <w:r w:rsidRPr="003743EB">
              <w:rPr>
                <w:rFonts w:ascii="Corbel" w:hAnsi="Corbel"/>
                <w:sz w:val="24"/>
                <w:szCs w:val="24"/>
              </w:rPr>
              <w:t>ress</w:t>
            </w:r>
            <w:proofErr w:type="spellEnd"/>
            <w:r w:rsidRPr="003743EB">
              <w:rPr>
                <w:rFonts w:ascii="Corbel" w:hAnsi="Corbel"/>
                <w:sz w:val="24"/>
                <w:szCs w:val="24"/>
              </w:rPr>
              <w:t xml:space="preserve"> Warszawa </w:t>
            </w:r>
            <w:r w:rsidR="00E155FD" w:rsidRPr="003743EB">
              <w:rPr>
                <w:rFonts w:ascii="Corbel" w:hAnsi="Corbel"/>
                <w:sz w:val="24"/>
                <w:szCs w:val="24"/>
              </w:rPr>
              <w:t>2008.</w:t>
            </w:r>
          </w:p>
        </w:tc>
      </w:tr>
    </w:tbl>
    <w:p w:rsidR="00675843" w:rsidRPr="00676E8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E3D8F" w:rsidRPr="00676E86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676E8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76E8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76E8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76E8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56A" w:rsidRDefault="0000756A" w:rsidP="00C16ABF">
      <w:pPr>
        <w:spacing w:after="0" w:line="240" w:lineRule="auto"/>
      </w:pPr>
      <w:r>
        <w:separator/>
      </w:r>
    </w:p>
  </w:endnote>
  <w:endnote w:type="continuationSeparator" w:id="0">
    <w:p w:rsidR="0000756A" w:rsidRDefault="000075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56A" w:rsidRDefault="0000756A" w:rsidP="00C16ABF">
      <w:pPr>
        <w:spacing w:after="0" w:line="240" w:lineRule="auto"/>
      </w:pPr>
      <w:r>
        <w:separator/>
      </w:r>
    </w:p>
  </w:footnote>
  <w:footnote w:type="continuationSeparator" w:id="0">
    <w:p w:rsidR="0000756A" w:rsidRDefault="0000756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6A"/>
    <w:rsid w:val="000077B4"/>
    <w:rsid w:val="00015B8F"/>
    <w:rsid w:val="00022ECE"/>
    <w:rsid w:val="00042A51"/>
    <w:rsid w:val="00042D2E"/>
    <w:rsid w:val="00043A7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F31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B0EE8"/>
    <w:rsid w:val="001D1BD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43EB"/>
    <w:rsid w:val="003756AD"/>
    <w:rsid w:val="00380EB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FAB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2EAA"/>
    <w:rsid w:val="0047598D"/>
    <w:rsid w:val="004840FD"/>
    <w:rsid w:val="00487E77"/>
    <w:rsid w:val="00490F7D"/>
    <w:rsid w:val="00491678"/>
    <w:rsid w:val="004968E2"/>
    <w:rsid w:val="004A3EEA"/>
    <w:rsid w:val="004A4D1F"/>
    <w:rsid w:val="004D5282"/>
    <w:rsid w:val="004F1551"/>
    <w:rsid w:val="004F55A3"/>
    <w:rsid w:val="004F7547"/>
    <w:rsid w:val="0050496F"/>
    <w:rsid w:val="00513B6F"/>
    <w:rsid w:val="00517C63"/>
    <w:rsid w:val="0052724A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E86"/>
    <w:rsid w:val="00696477"/>
    <w:rsid w:val="006A404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5CE"/>
    <w:rsid w:val="007A4022"/>
    <w:rsid w:val="007A6E6E"/>
    <w:rsid w:val="007C3299"/>
    <w:rsid w:val="007C3BCC"/>
    <w:rsid w:val="007C44A0"/>
    <w:rsid w:val="007C4546"/>
    <w:rsid w:val="007D6E56"/>
    <w:rsid w:val="007E03B9"/>
    <w:rsid w:val="007F4155"/>
    <w:rsid w:val="00812783"/>
    <w:rsid w:val="0081554D"/>
    <w:rsid w:val="0081707E"/>
    <w:rsid w:val="008449B3"/>
    <w:rsid w:val="0085042E"/>
    <w:rsid w:val="008552A2"/>
    <w:rsid w:val="0085747A"/>
    <w:rsid w:val="00884922"/>
    <w:rsid w:val="00885F64"/>
    <w:rsid w:val="008917F9"/>
    <w:rsid w:val="008A45F7"/>
    <w:rsid w:val="008B16C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F1A"/>
    <w:rsid w:val="008F6E29"/>
    <w:rsid w:val="0091152D"/>
    <w:rsid w:val="00916188"/>
    <w:rsid w:val="00923D7D"/>
    <w:rsid w:val="00926E3F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CBC"/>
    <w:rsid w:val="00B135B1"/>
    <w:rsid w:val="00B3130B"/>
    <w:rsid w:val="00B40ADB"/>
    <w:rsid w:val="00B43B77"/>
    <w:rsid w:val="00B43E80"/>
    <w:rsid w:val="00B607DB"/>
    <w:rsid w:val="00B66469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D8F"/>
    <w:rsid w:val="00BF2C41"/>
    <w:rsid w:val="00C015FF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912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6CAE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3318"/>
    <w:rsid w:val="00DE09C0"/>
    <w:rsid w:val="00DE4A14"/>
    <w:rsid w:val="00DF320D"/>
    <w:rsid w:val="00DF71C8"/>
    <w:rsid w:val="00E129B8"/>
    <w:rsid w:val="00E15222"/>
    <w:rsid w:val="00E155FD"/>
    <w:rsid w:val="00E21E7D"/>
    <w:rsid w:val="00E22FBC"/>
    <w:rsid w:val="00E24BF5"/>
    <w:rsid w:val="00E25338"/>
    <w:rsid w:val="00E51E44"/>
    <w:rsid w:val="00E63348"/>
    <w:rsid w:val="00E661B9"/>
    <w:rsid w:val="00E734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808"/>
    <w:rsid w:val="00F27A7B"/>
    <w:rsid w:val="00F462E8"/>
    <w:rsid w:val="00F526AF"/>
    <w:rsid w:val="00F617C3"/>
    <w:rsid w:val="00F7066B"/>
    <w:rsid w:val="00F7735F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2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BC2CA9FF2E647AE48732EDA64DC59" ma:contentTypeVersion="4" ma:contentTypeDescription="Utwórz nowy dokument." ma:contentTypeScope="" ma:versionID="1012c189ec77372dc337ff5212703167">
  <xsd:schema xmlns:xsd="http://www.w3.org/2001/XMLSchema" xmlns:xs="http://www.w3.org/2001/XMLSchema" xmlns:p="http://schemas.microsoft.com/office/2006/metadata/properties" xmlns:ns2="2f69e356-c3d3-40a0-9ef1-e4c0bb501f53" targetNamespace="http://schemas.microsoft.com/office/2006/metadata/properties" ma:root="true" ma:fieldsID="4da979b477f044a74c431472ce85aed2" ns2:_="">
    <xsd:import namespace="2f69e356-c3d3-40a0-9ef1-e4c0bb501f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69e356-c3d3-40a0-9ef1-e4c0bb501f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8D0A0EB-FEAA-4812-B033-CBFD6E9678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9850F36-4028-4967-9DED-57C488BF9B77}"/>
</file>

<file path=customXml/itemProps3.xml><?xml version="1.0" encoding="utf-8"?>
<ds:datastoreItem xmlns:ds="http://schemas.openxmlformats.org/officeDocument/2006/customXml" ds:itemID="{FBDDD5AE-2007-4211-BFE2-11C66BF88F3B}"/>
</file>

<file path=customXml/itemProps4.xml><?xml version="1.0" encoding="utf-8"?>
<ds:datastoreItem xmlns:ds="http://schemas.openxmlformats.org/officeDocument/2006/customXml" ds:itemID="{046E940F-0078-4699-9F02-C60ECEC7DA4F}"/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3</Pages>
  <Words>718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2022-06-07T08:34:00Z</dcterms:created>
  <dcterms:modified xsi:type="dcterms:W3CDTF">2022-06-07T08:35:00Z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0x010100D6ABC2CA9FF2E647AE48732EDA64DC59</vt:lpwstr>
  </property>
</Properties>
</file>