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F7" w:rsidRPr="00E960BB" w:rsidRDefault="00CD6897" w:rsidP="00DF37F7">
      <w:pPr>
        <w:spacing w:line="240" w:lineRule="auto"/>
        <w:jc w:val="right"/>
        <w:rPr>
          <w:rFonts w:ascii="Corbel" w:hAnsi="Corbel"/>
          <w:bCs/>
          <w:i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F37F7" w:rsidRPr="00E960BB">
        <w:rPr>
          <w:rFonts w:ascii="Corbel" w:hAnsi="Corbel"/>
          <w:bCs/>
          <w:i/>
        </w:rPr>
        <w:t xml:space="preserve">Załącznik nr 1.5 do Zarządzenia Rektora UR  nr </w:t>
      </w:r>
      <w:r w:rsidR="00DF37F7">
        <w:rPr>
          <w:rFonts w:ascii="Corbel" w:hAnsi="Corbel"/>
          <w:bCs/>
          <w:i/>
        </w:rPr>
        <w:t>7</w:t>
      </w:r>
      <w:r w:rsidR="00DF37F7" w:rsidRPr="00E960BB">
        <w:rPr>
          <w:rFonts w:ascii="Corbel" w:hAnsi="Corbel"/>
          <w:bCs/>
          <w:i/>
        </w:rPr>
        <w:t>/20</w:t>
      </w:r>
      <w:r w:rsidR="00DF37F7">
        <w:rPr>
          <w:rFonts w:ascii="Corbel" w:hAnsi="Corbel"/>
          <w:bCs/>
          <w:i/>
        </w:rPr>
        <w:t>23</w:t>
      </w:r>
    </w:p>
    <w:p w:rsidR="006E5D65" w:rsidRPr="00676E86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743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743E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743EB">
        <w:rPr>
          <w:rFonts w:ascii="Corbel" w:hAnsi="Corbel"/>
          <w:i/>
          <w:smallCaps/>
          <w:sz w:val="24"/>
          <w:szCs w:val="24"/>
        </w:rPr>
        <w:t xml:space="preserve"> 202</w:t>
      </w:r>
      <w:r w:rsidR="00261E62">
        <w:rPr>
          <w:rFonts w:ascii="Corbel" w:hAnsi="Corbel"/>
          <w:i/>
          <w:smallCaps/>
          <w:sz w:val="24"/>
          <w:szCs w:val="24"/>
        </w:rPr>
        <w:t>3</w:t>
      </w:r>
      <w:r w:rsidR="00DC6D0C" w:rsidRPr="003743EB">
        <w:rPr>
          <w:rFonts w:ascii="Corbel" w:hAnsi="Corbel"/>
          <w:i/>
          <w:smallCaps/>
          <w:sz w:val="24"/>
          <w:szCs w:val="24"/>
        </w:rPr>
        <w:t>-202</w:t>
      </w:r>
      <w:r w:rsidR="00261E62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676E86" w:rsidRDefault="003743EB" w:rsidP="003743E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7975CE" w:rsidRPr="00676E86">
        <w:rPr>
          <w:rFonts w:ascii="Corbel" w:hAnsi="Corbel"/>
          <w:sz w:val="24"/>
          <w:szCs w:val="24"/>
        </w:rPr>
        <w:t>202</w:t>
      </w:r>
      <w:r w:rsidR="00261E62">
        <w:rPr>
          <w:rFonts w:ascii="Corbel" w:hAnsi="Corbel"/>
          <w:sz w:val="24"/>
          <w:szCs w:val="24"/>
        </w:rPr>
        <w:t>5</w:t>
      </w:r>
      <w:r w:rsidR="007975CE" w:rsidRPr="00676E86">
        <w:rPr>
          <w:rFonts w:ascii="Corbel" w:hAnsi="Corbel"/>
          <w:sz w:val="24"/>
          <w:szCs w:val="24"/>
        </w:rPr>
        <w:t>/202</w:t>
      </w:r>
      <w:r w:rsidR="00261E62">
        <w:rPr>
          <w:rFonts w:ascii="Corbel" w:hAnsi="Corbel"/>
          <w:sz w:val="24"/>
          <w:szCs w:val="24"/>
        </w:rPr>
        <w:t>6</w:t>
      </w:r>
    </w:p>
    <w:p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E734B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</w:t>
            </w:r>
            <w:r w:rsidR="00E734B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75CE" w:rsidRPr="00676E86" w:rsidRDefault="00B10CB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3743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743E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3743EB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6E8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B10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3743EB" w:rsidP="003743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76E86" w:rsidRDefault="008F3F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:rsidTr="00745302">
        <w:tc>
          <w:tcPr>
            <w:tcW w:w="9670" w:type="dxa"/>
          </w:tcPr>
          <w:p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ekonomii, zarządzania, podstawowych kwestii związanych z psychologią</w:t>
            </w:r>
          </w:p>
        </w:tc>
      </w:tr>
    </w:tbl>
    <w:p w:rsidR="00E734BF" w:rsidRDefault="00E734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375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>rzekazanie wiedzy z zakresu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istoty,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rodzajów oraz </w:t>
            </w:r>
            <w:r w:rsidR="007E03B9">
              <w:rPr>
                <w:rFonts w:ascii="Corbel" w:hAnsi="Corbel"/>
                <w:b w:val="0"/>
                <w:bCs/>
                <w:sz w:val="24"/>
                <w:szCs w:val="24"/>
              </w:rPr>
              <w:t>roli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7975CE"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ypracowanie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analizy i oceny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:rsidTr="00793C5B">
        <w:tc>
          <w:tcPr>
            <w:tcW w:w="1418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43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6E8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</w:t>
            </w:r>
            <w:r w:rsidR="003756AD">
              <w:rPr>
                <w:rFonts w:ascii="Corbel" w:hAnsi="Corbel"/>
                <w:sz w:val="24"/>
                <w:szCs w:val="24"/>
              </w:rPr>
              <w:t>zarządzanie ryzykiem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K_W01 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Potrafi uczestniczyć w procesie </w:t>
            </w:r>
            <w:r w:rsidR="003756AD">
              <w:rPr>
                <w:rFonts w:ascii="Corbel" w:hAnsi="Corbel"/>
                <w:sz w:val="24"/>
                <w:szCs w:val="24"/>
              </w:rPr>
              <w:t xml:space="preserve">podejmowania decyzji w warunkach niepewności i ryzyka w </w:t>
            </w:r>
            <w:r w:rsidR="0091152D">
              <w:rPr>
                <w:rFonts w:ascii="Corbel" w:hAnsi="Corbel"/>
                <w:sz w:val="24"/>
                <w:szCs w:val="24"/>
              </w:rPr>
              <w:t>organizacji.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Dobiera odpowiednie metody do </w:t>
            </w:r>
            <w:r w:rsidR="00043A72">
              <w:rPr>
                <w:rFonts w:ascii="Corbel" w:hAnsi="Corbel"/>
                <w:sz w:val="24"/>
                <w:szCs w:val="24"/>
              </w:rPr>
              <w:t xml:space="preserve">identyfikacji, 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szacowania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i </w:t>
            </w:r>
            <w:r w:rsidR="0091152D">
              <w:rPr>
                <w:rFonts w:ascii="Corbel" w:hAnsi="Corbel"/>
                <w:sz w:val="24"/>
                <w:szCs w:val="24"/>
              </w:rPr>
              <w:t>ograniczania ryzyka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K_U02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E734BF">
              <w:rPr>
                <w:rFonts w:ascii="Corbel" w:hAnsi="Corbel"/>
                <w:b w:val="0"/>
                <w:szCs w:val="24"/>
              </w:rPr>
              <w:t>3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7975CE" w:rsidRPr="00676E86" w:rsidRDefault="0091152D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 i oceny m</w:t>
            </w:r>
            <w:r w:rsidR="00043A72">
              <w:rPr>
                <w:rFonts w:ascii="Corbel" w:hAnsi="Corbel"/>
                <w:sz w:val="24"/>
                <w:szCs w:val="24"/>
              </w:rPr>
              <w:t>etod</w:t>
            </w:r>
            <w:r>
              <w:rPr>
                <w:rFonts w:ascii="Corbel" w:hAnsi="Corbel"/>
                <w:sz w:val="24"/>
                <w:szCs w:val="24"/>
              </w:rPr>
              <w:t xml:space="preserve"> zarządzania ryzykiem </w:t>
            </w:r>
            <w:r w:rsidRPr="0091152D">
              <w:rPr>
                <w:rFonts w:ascii="Corbel" w:hAnsi="Corbel"/>
                <w:bCs/>
                <w:sz w:val="24"/>
                <w:szCs w:val="24"/>
              </w:rPr>
              <w:t>w sektorze publicznym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E734BF">
              <w:rPr>
                <w:rFonts w:ascii="Corbel" w:hAnsi="Corbel"/>
                <w:b w:val="0"/>
                <w:szCs w:val="24"/>
              </w:rPr>
              <w:t>1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35F">
              <w:rPr>
                <w:rFonts w:ascii="Corbel" w:hAnsi="Corbel"/>
                <w:sz w:val="24"/>
                <w:szCs w:val="24"/>
              </w:rPr>
              <w:t>i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rodzaje ryzyka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zarządzania ryzykiem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podejmowania decyzji w warunkach występowania ryzyk</w:t>
            </w:r>
            <w:r w:rsidR="00F7735F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Default="00C72912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identyfikacji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szacowania ryzyka (metoda ilościowa, jakościowa, mieszane)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Kwantyfikacja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reakcji na ryzyko</w:t>
            </w:r>
          </w:p>
        </w:tc>
      </w:tr>
      <w:tr w:rsidR="00E155FD" w:rsidRPr="00676E86" w:rsidTr="00793C5B">
        <w:tc>
          <w:tcPr>
            <w:tcW w:w="9781" w:type="dxa"/>
          </w:tcPr>
          <w:p w:rsidR="00E155FD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neutralizacji i postępowania z ryzykiem w warunkach kryzysu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zarządzania ryzykiem w projekcie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ryzykiem w sektorze publicznym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043A72" w:rsidRDefault="00043A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:rsidR="00E960BB" w:rsidRPr="00676E86" w:rsidRDefault="00A033A9" w:rsidP="00043A72">
      <w:pPr>
        <w:jc w:val="both"/>
        <w:rPr>
          <w:rFonts w:ascii="Corbel" w:hAnsi="Corbel"/>
          <w:smallCaps/>
          <w:szCs w:val="24"/>
        </w:rPr>
      </w:pPr>
      <w:r w:rsidRPr="00676E86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</w:t>
      </w:r>
      <w:r w:rsidR="008F3F1A">
        <w:rPr>
          <w:rFonts w:ascii="Corbel" w:hAnsi="Corbel"/>
          <w:sz w:val="24"/>
          <w:szCs w:val="24"/>
        </w:rPr>
        <w:t xml:space="preserve">, </w:t>
      </w:r>
      <w:r w:rsidR="00043A72" w:rsidRPr="00676E86">
        <w:rPr>
          <w:rFonts w:ascii="Corbel" w:hAnsi="Corbel"/>
          <w:sz w:val="24"/>
          <w:szCs w:val="24"/>
        </w:rPr>
        <w:t>metoda drzewka decyzyjnego</w:t>
      </w:r>
      <w:r w:rsidRPr="00676E86">
        <w:rPr>
          <w:rFonts w:ascii="Corbel" w:hAnsi="Corbel"/>
          <w:sz w:val="24"/>
          <w:szCs w:val="24"/>
        </w:rPr>
        <w:t>.</w:t>
      </w:r>
    </w:p>
    <w:p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:rsidTr="00793C5B"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:rsidTr="00F22808">
        <w:tc>
          <w:tcPr>
            <w:tcW w:w="9520" w:type="dxa"/>
          </w:tcPr>
          <w:p w:rsidR="00F22808" w:rsidRPr="00676E86" w:rsidRDefault="00F22808" w:rsidP="008F3F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:rsidTr="00BE3D8F">
        <w:tc>
          <w:tcPr>
            <w:tcW w:w="4902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DF37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676E86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:rsidR="00BE3D8F" w:rsidRPr="00676E86" w:rsidRDefault="00B10CB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BE3D8F" w:rsidRPr="00676E86" w:rsidRDefault="00B10CB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724A" w:rsidRPr="003743EB" w:rsidRDefault="006A4047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Jajuga K. Zarządzanie ryzykiem, Wyd. PWN Warszawa 2018.</w:t>
            </w:r>
          </w:p>
          <w:p w:rsidR="00BE3D8F" w:rsidRPr="003743EB" w:rsidRDefault="001B0EE8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Puchacz K. Zarządzanie ryzykiem w sektorze finansów publicznych, Wyd. ODDK Warszawa 2013</w:t>
            </w:r>
            <w:r w:rsidR="00BE3D8F" w:rsidRPr="003743EB">
              <w:rPr>
                <w:rFonts w:ascii="Corbel" w:hAnsi="Corbel"/>
                <w:sz w:val="24"/>
                <w:szCs w:val="24"/>
              </w:rPr>
              <w:t>.</w:t>
            </w:r>
          </w:p>
          <w:p w:rsidR="00BE3D8F" w:rsidRPr="003743EB" w:rsidRDefault="00E155FD" w:rsidP="00E155FD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smallCaps/>
                <w:color w:val="000000"/>
                <w:szCs w:val="24"/>
              </w:rPr>
            </w:pPr>
            <w:r w:rsidRPr="003743E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Tworzydło D., Komunikowanie organizacji w kryzysie. Metody i modele ograniczania ryzyka, Wyd. PWN Warszawa 2022.</w:t>
            </w:r>
          </w:p>
        </w:tc>
      </w:tr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E3D8F" w:rsidRPr="003743EB" w:rsidRDefault="001D1BD0" w:rsidP="006A4047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Apgar D. Inteligencja ryzyka. Jak nauczyć się zarządzania niewiadomym, Wyd. O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n</w:t>
            </w:r>
            <w:r w:rsidRPr="003743EB">
              <w:rPr>
                <w:rFonts w:ascii="Corbel" w:hAnsi="Corbel"/>
                <w:sz w:val="24"/>
                <w:szCs w:val="24"/>
              </w:rPr>
              <w:t>e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P</w:t>
            </w:r>
            <w:r w:rsidRPr="003743EB">
              <w:rPr>
                <w:rFonts w:ascii="Corbel" w:hAnsi="Corbel"/>
                <w:sz w:val="24"/>
                <w:szCs w:val="24"/>
              </w:rPr>
              <w:t xml:space="preserve">ress Warszawa 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2008.</w:t>
            </w:r>
          </w:p>
        </w:tc>
      </w:tr>
    </w:tbl>
    <w:p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B3F" w:rsidRDefault="00D14B3F" w:rsidP="00C16ABF">
      <w:pPr>
        <w:spacing w:after="0" w:line="240" w:lineRule="auto"/>
      </w:pPr>
      <w:r>
        <w:separator/>
      </w:r>
    </w:p>
  </w:endnote>
  <w:endnote w:type="continuationSeparator" w:id="0">
    <w:p w:rsidR="00D14B3F" w:rsidRDefault="00D14B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B3F" w:rsidRDefault="00D14B3F" w:rsidP="00C16ABF">
      <w:pPr>
        <w:spacing w:after="0" w:line="240" w:lineRule="auto"/>
      </w:pPr>
      <w:r>
        <w:separator/>
      </w:r>
    </w:p>
  </w:footnote>
  <w:footnote w:type="continuationSeparator" w:id="0">
    <w:p w:rsidR="00D14B3F" w:rsidRDefault="00D14B3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6A"/>
    <w:rsid w:val="000077B4"/>
    <w:rsid w:val="00015B8F"/>
    <w:rsid w:val="00022ECE"/>
    <w:rsid w:val="00042A51"/>
    <w:rsid w:val="00042D2E"/>
    <w:rsid w:val="00043A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F31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E8"/>
    <w:rsid w:val="001D1B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E6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EB"/>
    <w:rsid w:val="003756AD"/>
    <w:rsid w:val="00380EB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4F7547"/>
    <w:rsid w:val="0050496F"/>
    <w:rsid w:val="00513B6F"/>
    <w:rsid w:val="00517C63"/>
    <w:rsid w:val="0052724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A40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4A0"/>
    <w:rsid w:val="007C4546"/>
    <w:rsid w:val="007D6E56"/>
    <w:rsid w:val="007E03B9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2E38"/>
    <w:rsid w:val="008D3DFB"/>
    <w:rsid w:val="008E64F4"/>
    <w:rsid w:val="008F12C9"/>
    <w:rsid w:val="008F3F1A"/>
    <w:rsid w:val="008F6E29"/>
    <w:rsid w:val="0091152D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CBC"/>
    <w:rsid w:val="00B135B1"/>
    <w:rsid w:val="00B3130B"/>
    <w:rsid w:val="00B40ADB"/>
    <w:rsid w:val="00B43B77"/>
    <w:rsid w:val="00B43E80"/>
    <w:rsid w:val="00B607DB"/>
    <w:rsid w:val="00B6646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15F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1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B3F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318"/>
    <w:rsid w:val="00DE09C0"/>
    <w:rsid w:val="00DE4A14"/>
    <w:rsid w:val="00DF320D"/>
    <w:rsid w:val="00DF37F7"/>
    <w:rsid w:val="00DF71C8"/>
    <w:rsid w:val="00E129B8"/>
    <w:rsid w:val="00E15222"/>
    <w:rsid w:val="00E155FD"/>
    <w:rsid w:val="00E21E7D"/>
    <w:rsid w:val="00E22FBC"/>
    <w:rsid w:val="00E24BF5"/>
    <w:rsid w:val="00E25338"/>
    <w:rsid w:val="00E51E44"/>
    <w:rsid w:val="00E63348"/>
    <w:rsid w:val="00E661B9"/>
    <w:rsid w:val="00E734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735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E3497-B40F-4ADF-A9AD-04132EC8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D5AE-2007-4211-BFE2-11C66BF88F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E940F-0078-4699-9F02-C60ECEC7D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850F36-4028-4967-9DED-57C488BF9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03ACC1-3564-471A-A623-9F094858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3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2022-06-07T08:34:00Z</dcterms:created>
  <dcterms:modified xsi:type="dcterms:W3CDTF">2023-04-28T07:41:00Z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