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91EA3" w14:textId="77777777" w:rsidR="00CD07E6" w:rsidRPr="00E960BB" w:rsidRDefault="00CD6897" w:rsidP="00CD07E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07E6" w:rsidRPr="00E960BB">
        <w:rPr>
          <w:rFonts w:ascii="Corbel" w:hAnsi="Corbel"/>
          <w:bCs/>
          <w:i/>
        </w:rPr>
        <w:t xml:space="preserve">Załącznik nr 1.5 do Zarządzenia Rektora UR  nr </w:t>
      </w:r>
      <w:r w:rsidR="00CD07E6">
        <w:rPr>
          <w:rFonts w:ascii="Corbel" w:hAnsi="Corbel"/>
          <w:bCs/>
          <w:i/>
        </w:rPr>
        <w:t>7</w:t>
      </w:r>
      <w:r w:rsidR="00CD07E6" w:rsidRPr="00E960BB">
        <w:rPr>
          <w:rFonts w:ascii="Corbel" w:hAnsi="Corbel"/>
          <w:bCs/>
          <w:i/>
        </w:rPr>
        <w:t>/20</w:t>
      </w:r>
      <w:r w:rsidR="00CD07E6">
        <w:rPr>
          <w:rFonts w:ascii="Corbel" w:hAnsi="Corbel"/>
          <w:bCs/>
          <w:i/>
        </w:rPr>
        <w:t>23</w:t>
      </w:r>
    </w:p>
    <w:p w14:paraId="55C7B522" w14:textId="6027C47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7CC6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CBC8A1" w14:textId="62956D39" w:rsidR="0085747A" w:rsidRPr="006E3F00" w:rsidRDefault="0071620A" w:rsidP="006E3F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  <w:r w:rsidR="008D5790">
        <w:rPr>
          <w:rFonts w:ascii="Corbel" w:hAnsi="Corbel"/>
          <w:i/>
          <w:smallCaps/>
          <w:sz w:val="24"/>
          <w:szCs w:val="24"/>
        </w:rPr>
        <w:t>202</w:t>
      </w:r>
      <w:r w:rsidR="00804C02">
        <w:rPr>
          <w:rFonts w:ascii="Corbel" w:hAnsi="Corbel"/>
          <w:i/>
          <w:smallCaps/>
          <w:sz w:val="24"/>
          <w:szCs w:val="24"/>
        </w:rPr>
        <w:t>3</w:t>
      </w:r>
      <w:r w:rsidR="008D5790">
        <w:rPr>
          <w:rFonts w:ascii="Corbel" w:hAnsi="Corbel"/>
          <w:i/>
          <w:smallCaps/>
          <w:sz w:val="24"/>
          <w:szCs w:val="24"/>
        </w:rPr>
        <w:t>-202</w:t>
      </w:r>
      <w:r w:rsidR="00804C02">
        <w:rPr>
          <w:rFonts w:ascii="Corbel" w:hAnsi="Corbel"/>
          <w:i/>
          <w:smallCaps/>
          <w:sz w:val="24"/>
          <w:szCs w:val="24"/>
        </w:rPr>
        <w:t>6</w:t>
      </w:r>
    </w:p>
    <w:p w14:paraId="43DCA3C0" w14:textId="609E212D" w:rsidR="00445970" w:rsidRPr="00EA4832" w:rsidRDefault="00445970" w:rsidP="00042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804C02">
        <w:rPr>
          <w:rFonts w:ascii="Corbel" w:hAnsi="Corbel"/>
          <w:sz w:val="20"/>
          <w:szCs w:val="20"/>
        </w:rPr>
        <w:t>5</w:t>
      </w:r>
      <w:r w:rsidR="00042C67">
        <w:rPr>
          <w:rFonts w:ascii="Corbel" w:hAnsi="Corbel"/>
          <w:sz w:val="20"/>
          <w:szCs w:val="20"/>
        </w:rPr>
        <w:t>/202</w:t>
      </w:r>
      <w:r w:rsidR="00804C02">
        <w:rPr>
          <w:rFonts w:ascii="Corbel" w:hAnsi="Corbel"/>
          <w:sz w:val="20"/>
          <w:szCs w:val="20"/>
        </w:rPr>
        <w:t>6</w:t>
      </w:r>
    </w:p>
    <w:p w14:paraId="0282DF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DE0B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F55C4B" w14:textId="77777777" w:rsidTr="004F64CA">
        <w:tc>
          <w:tcPr>
            <w:tcW w:w="2694" w:type="dxa"/>
            <w:vAlign w:val="center"/>
          </w:tcPr>
          <w:p w14:paraId="0233F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34B44B" w14:textId="22EC5C8B" w:rsidR="0085747A" w:rsidRPr="009C54AE" w:rsidRDefault="004F6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nieruchomościami</w:t>
            </w:r>
          </w:p>
        </w:tc>
      </w:tr>
      <w:tr w:rsidR="0085747A" w:rsidRPr="009C54AE" w14:paraId="60300C20" w14:textId="77777777" w:rsidTr="004F64CA">
        <w:tc>
          <w:tcPr>
            <w:tcW w:w="2694" w:type="dxa"/>
            <w:vAlign w:val="center"/>
          </w:tcPr>
          <w:p w14:paraId="36E278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41E662" w14:textId="2DE147A1" w:rsidR="0085747A" w:rsidRPr="009C54AE" w:rsidRDefault="004F6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3F00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B23327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6E3F0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8DAA30" w14:textId="77777777" w:rsidTr="004F64CA">
        <w:tc>
          <w:tcPr>
            <w:tcW w:w="2694" w:type="dxa"/>
            <w:vAlign w:val="center"/>
          </w:tcPr>
          <w:p w14:paraId="2E4E0F4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ABEC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08CAF5" w14:textId="77777777" w:rsidTr="004F64CA">
        <w:tc>
          <w:tcPr>
            <w:tcW w:w="2694" w:type="dxa"/>
            <w:vAlign w:val="center"/>
          </w:tcPr>
          <w:p w14:paraId="56C6E0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52DBF" w14:textId="1B0D2D5E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C7A4310" w14:textId="77777777" w:rsidTr="004F64CA">
        <w:tc>
          <w:tcPr>
            <w:tcW w:w="2694" w:type="dxa"/>
            <w:vAlign w:val="center"/>
          </w:tcPr>
          <w:p w14:paraId="205EF9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8E4F04" w14:textId="3569FC72" w:rsidR="0085747A" w:rsidRPr="009C54AE" w:rsidRDefault="00B63E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0A4AD2" w14:textId="77777777" w:rsidTr="004F64CA">
        <w:tc>
          <w:tcPr>
            <w:tcW w:w="2694" w:type="dxa"/>
            <w:vAlign w:val="center"/>
          </w:tcPr>
          <w:p w14:paraId="096BAB5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98B2A6" w14:textId="079098FA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6CDAC15" w14:textId="77777777" w:rsidTr="004F64CA">
        <w:tc>
          <w:tcPr>
            <w:tcW w:w="2694" w:type="dxa"/>
            <w:vAlign w:val="center"/>
          </w:tcPr>
          <w:p w14:paraId="20E51C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8FC6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EA71EE" w14:textId="77777777" w:rsidTr="004F64CA">
        <w:tc>
          <w:tcPr>
            <w:tcW w:w="2694" w:type="dxa"/>
            <w:vAlign w:val="center"/>
          </w:tcPr>
          <w:p w14:paraId="4B4F95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2BAF21" w14:textId="2457A2A2" w:rsidR="0085747A" w:rsidRPr="009460DE" w:rsidRDefault="009460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60D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B997952" w14:textId="77777777" w:rsidTr="004F64CA">
        <w:tc>
          <w:tcPr>
            <w:tcW w:w="2694" w:type="dxa"/>
            <w:vAlign w:val="center"/>
          </w:tcPr>
          <w:p w14:paraId="4A21B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FF86" w14:textId="071E2EB0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D32C9B5" w14:textId="77777777" w:rsidTr="004F64CA">
        <w:tc>
          <w:tcPr>
            <w:tcW w:w="2694" w:type="dxa"/>
            <w:vAlign w:val="center"/>
          </w:tcPr>
          <w:p w14:paraId="19CFF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A649D" w14:textId="178C409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EF8DC6B" w14:textId="77777777" w:rsidTr="004F64CA">
        <w:tc>
          <w:tcPr>
            <w:tcW w:w="2694" w:type="dxa"/>
            <w:vAlign w:val="center"/>
          </w:tcPr>
          <w:p w14:paraId="7070E3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C4EE5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F1AD43" w14:textId="77777777" w:rsidTr="004F64CA">
        <w:tc>
          <w:tcPr>
            <w:tcW w:w="2694" w:type="dxa"/>
            <w:vAlign w:val="center"/>
          </w:tcPr>
          <w:p w14:paraId="0C2CD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B4FA43" w14:textId="77AE8352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="004F64CA" w:rsidRPr="009C54AE" w14:paraId="74AA7284" w14:textId="77777777" w:rsidTr="004F64CA">
        <w:tc>
          <w:tcPr>
            <w:tcW w:w="2694" w:type="dxa"/>
            <w:vAlign w:val="center"/>
          </w:tcPr>
          <w:p w14:paraId="6E90C3C5" w14:textId="77777777" w:rsidR="004F64CA" w:rsidRPr="009C54AE" w:rsidRDefault="004F64CA" w:rsidP="004F6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B35401" w14:textId="3EFFECF0" w:rsidR="004F64CA" w:rsidRPr="009C54AE" w:rsidRDefault="00042C67" w:rsidP="004F6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9F82F15" w14:textId="7B3191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24081" w14:textId="37AE4F33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B8171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ACDC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B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08BB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22D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5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EE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E4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A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D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A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E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157085" w14:textId="77777777" w:rsidTr="00042C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CFE8" w14:textId="5279B891" w:rsidR="00015B8F" w:rsidRPr="009C54AE" w:rsidRDefault="004F64CA" w:rsidP="00042C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D62C" w14:textId="3BACD1BD" w:rsidR="00015B8F" w:rsidRPr="009C54AE" w:rsidRDefault="009460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3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4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CA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A9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0A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C4A9" w14:textId="22AA7A01" w:rsidR="00015B8F" w:rsidRPr="009C54AE" w:rsidRDefault="004F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2882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BD0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FBEFBD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290798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1534" w14:textId="77777777" w:rsidR="00042C67" w:rsidRPr="00CA2C2D" w:rsidRDefault="00042C67" w:rsidP="00042C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5D224B" w14:textId="7C2619AC" w:rsidR="00042C67" w:rsidRDefault="00042C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CDAEEB" w14:textId="68F95CA1" w:rsidR="00E22FBC" w:rsidRPr="009C54AE" w:rsidRDefault="00E22FBC" w:rsidP="00042C6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01D4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EA62" w14:textId="5CB3CFE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594D633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434717" w14:textId="77777777" w:rsidTr="00745302">
        <w:tc>
          <w:tcPr>
            <w:tcW w:w="9670" w:type="dxa"/>
          </w:tcPr>
          <w:p w14:paraId="04D0546B" w14:textId="1F5E093B" w:rsidR="0085747A" w:rsidRPr="009C54AE" w:rsidRDefault="004F64CA" w:rsidP="00042C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metod oceny projektów gospodarczych.</w:t>
            </w:r>
          </w:p>
        </w:tc>
      </w:tr>
    </w:tbl>
    <w:p w14:paraId="50D2CAA9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F2E3C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C01E9" w14:textId="41B5886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2F237A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4E3D83" w14:textId="601C8EA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8A42F" w14:textId="77777777" w:rsidR="00042C67" w:rsidRDefault="00042C6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64CA" w:rsidRPr="001402B1" w14:paraId="43B775B3" w14:textId="77777777" w:rsidTr="0009063E">
        <w:tc>
          <w:tcPr>
            <w:tcW w:w="851" w:type="dxa"/>
            <w:vAlign w:val="center"/>
          </w:tcPr>
          <w:p w14:paraId="03354375" w14:textId="77777777" w:rsidR="004F64CA" w:rsidRPr="001402B1" w:rsidRDefault="004F64CA" w:rsidP="000906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98246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gospodarki nieruchomo</w:t>
            </w:r>
            <w:r w:rsidRPr="001402B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</w:p>
        </w:tc>
      </w:tr>
      <w:tr w:rsidR="004F64CA" w:rsidRPr="001402B1" w14:paraId="0ADDABC4" w14:textId="77777777" w:rsidTr="0009063E">
        <w:tc>
          <w:tcPr>
            <w:tcW w:w="851" w:type="dxa"/>
            <w:vAlign w:val="center"/>
          </w:tcPr>
          <w:p w14:paraId="702B1C55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EACD95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zagadnień dotyczących obrotu, zarządzania i wyceny nieruchomości.</w:t>
            </w:r>
          </w:p>
        </w:tc>
      </w:tr>
      <w:tr w:rsidR="004F64CA" w:rsidRPr="001402B1" w14:paraId="486F4B7F" w14:textId="77777777" w:rsidTr="0009063E">
        <w:tc>
          <w:tcPr>
            <w:tcW w:w="851" w:type="dxa"/>
            <w:vAlign w:val="center"/>
          </w:tcPr>
          <w:p w14:paraId="7513417C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C43697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Poznanie przez studentów instrumentów służących do finansowania nieruchomości.</w:t>
            </w:r>
          </w:p>
        </w:tc>
      </w:tr>
      <w:tr w:rsidR="004F64CA" w:rsidRPr="001402B1" w14:paraId="68BC9A71" w14:textId="77777777" w:rsidTr="0009063E">
        <w:tc>
          <w:tcPr>
            <w:tcW w:w="851" w:type="dxa"/>
            <w:vAlign w:val="center"/>
          </w:tcPr>
          <w:p w14:paraId="70B01EBA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97AC60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4F64CA" w:rsidRPr="001402B1" w14:paraId="70923D41" w14:textId="77777777" w:rsidTr="0009063E">
        <w:tc>
          <w:tcPr>
            <w:tcW w:w="851" w:type="dxa"/>
            <w:vAlign w:val="center"/>
          </w:tcPr>
          <w:p w14:paraId="267DCA67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CA93BB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Pozyskanie przez studentów podstawowej wiedzy niezbędnej do dalszego przygotowywania się do zawodu pośrednika w obrocie nieruchomościami, zarządcy nieruchomości i rzeczoznawcy majątkowego.</w:t>
            </w:r>
          </w:p>
        </w:tc>
      </w:tr>
    </w:tbl>
    <w:p w14:paraId="232951D6" w14:textId="77777777" w:rsidR="004F64CA" w:rsidRDefault="004F64CA" w:rsidP="009C54AE">
      <w:pPr>
        <w:pStyle w:val="Podpunkty"/>
        <w:rPr>
          <w:rFonts w:ascii="Corbel" w:hAnsi="Corbel"/>
          <w:sz w:val="24"/>
          <w:szCs w:val="24"/>
        </w:rPr>
      </w:pPr>
    </w:p>
    <w:p w14:paraId="57823C79" w14:textId="74DF75E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A56CF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E4A125" w14:textId="77777777" w:rsidTr="0071620A">
        <w:tc>
          <w:tcPr>
            <w:tcW w:w="1701" w:type="dxa"/>
            <w:vAlign w:val="center"/>
          </w:tcPr>
          <w:p w14:paraId="2F5B21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2E65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E9D6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6B2F61" w14:textId="77777777" w:rsidTr="005E6E85">
        <w:tc>
          <w:tcPr>
            <w:tcW w:w="1701" w:type="dxa"/>
          </w:tcPr>
          <w:p w14:paraId="7B06DF81" w14:textId="6D8A84F9" w:rsidR="0085747A" w:rsidRPr="009C54AE" w:rsidRDefault="00042C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1B95A9D" w14:textId="0F4D8755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9B8E7D7" w14:textId="77777777" w:rsidR="0085747A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61186" w14:textId="54272093" w:rsidR="00614608" w:rsidRPr="009C54AE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C7CF9E2" w14:textId="77777777" w:rsidTr="005E6E85">
        <w:tc>
          <w:tcPr>
            <w:tcW w:w="1701" w:type="dxa"/>
          </w:tcPr>
          <w:p w14:paraId="7C054C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CF653" w14:textId="2C4D8D30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="00A9320C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5A1C96E" w14:textId="5F72D820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B6DD66" w14:textId="77777777" w:rsidR="0085747A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5C6F6FE" w14:textId="4CB63CEC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362B314" w14:textId="4E66B73E" w:rsidR="00A9320C" w:rsidRPr="009C54AE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34BFD8E1" w14:textId="77777777" w:rsidTr="005E6E85">
        <w:tc>
          <w:tcPr>
            <w:tcW w:w="1701" w:type="dxa"/>
          </w:tcPr>
          <w:p w14:paraId="518B1111" w14:textId="50D92E03" w:rsidR="0085747A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F1A9B55" w14:textId="4361858F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9320C" w:rsidRPr="00A9320C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gospodarki </w:t>
            </w:r>
            <w:r w:rsidR="00E90C8B">
              <w:rPr>
                <w:rFonts w:ascii="Corbel" w:hAnsi="Corbel"/>
                <w:b w:val="0"/>
                <w:smallCaps w:val="0"/>
                <w:szCs w:val="24"/>
              </w:rPr>
              <w:t>nieruchomościami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9320C" w:rsidRPr="00A9320C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dotyczą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ce funkcjonowania rynku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A476D08" w14:textId="53DA3212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12EBE79" w14:textId="0A1B689B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AC5E3C6" w14:textId="77777777" w:rsidR="0085747A" w:rsidRPr="009C54AE" w:rsidRDefault="0085747A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20C" w:rsidRPr="009C54AE" w14:paraId="2BBDCA9E" w14:textId="77777777" w:rsidTr="005E6E85">
        <w:tc>
          <w:tcPr>
            <w:tcW w:w="1701" w:type="dxa"/>
          </w:tcPr>
          <w:p w14:paraId="10558D6F" w14:textId="674D7743" w:rsidR="00A9320C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D1F988B" w14:textId="604868C5" w:rsidR="00A9320C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Współdziała w zespole i podej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muje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w nim wiodącą rolę w zakresie realizacji zadań dotyczących gospoda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rki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i funkcjonowania rynku nieruchomości.</w:t>
            </w:r>
          </w:p>
        </w:tc>
        <w:tc>
          <w:tcPr>
            <w:tcW w:w="1873" w:type="dxa"/>
          </w:tcPr>
          <w:p w14:paraId="43F77D49" w14:textId="74BFAC56" w:rsidR="004F5496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02BCF56" w14:textId="1387269F" w:rsidR="00A9320C" w:rsidRPr="009C54AE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F5496" w:rsidRPr="009C54AE" w14:paraId="26D2786A" w14:textId="77777777" w:rsidTr="005E6E85">
        <w:tc>
          <w:tcPr>
            <w:tcW w:w="1701" w:type="dxa"/>
          </w:tcPr>
          <w:p w14:paraId="75E23171" w14:textId="71069E87" w:rsidR="004F5496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18FA28F" w14:textId="3DAD7B57" w:rsidR="004F5496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osiada zdolność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krytycznej oceny posiadanej wiedzy oraz ciągłego poznawania zmieniających się warunków gospodarowania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jakie realizują podmioty działające na rynku nie</w:t>
            </w:r>
            <w:r w:rsidR="00334DAF">
              <w:rPr>
                <w:rFonts w:ascii="Corbel" w:hAnsi="Corbel"/>
                <w:b w:val="0"/>
                <w:smallCaps w:val="0"/>
                <w:szCs w:val="24"/>
              </w:rPr>
              <w:t>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282A9F" w14:textId="78434A3D" w:rsidR="00334DAF" w:rsidRDefault="00334DAF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5BE7A4" w14:textId="0017B23C" w:rsidR="004F5496" w:rsidRPr="009C54AE" w:rsidRDefault="00334DAF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EF00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B5F51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46D3B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F6338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A52ED" w14:textId="4883EEA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689867" w14:textId="77777777" w:rsidR="00042C67" w:rsidRPr="009C54AE" w:rsidRDefault="00042C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26599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90C8B" w:rsidRPr="00E90C8B" w14:paraId="532F2B16" w14:textId="77777777" w:rsidTr="0009063E">
        <w:tc>
          <w:tcPr>
            <w:tcW w:w="9639" w:type="dxa"/>
          </w:tcPr>
          <w:p w14:paraId="7010E507" w14:textId="77777777" w:rsidR="00E90C8B" w:rsidRPr="00E90C8B" w:rsidRDefault="00E90C8B" w:rsidP="000906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C8B" w:rsidRPr="00E90C8B" w14:paraId="108BCBCF" w14:textId="77777777" w:rsidTr="0009063E">
        <w:tc>
          <w:tcPr>
            <w:tcW w:w="9639" w:type="dxa"/>
          </w:tcPr>
          <w:p w14:paraId="5394DA6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 i cele gospodarki nieruchomościami. Zasób nieruchomości. Organy stanowiące i wykonawcze w gospodarce nieruchomościami.</w:t>
            </w:r>
          </w:p>
        </w:tc>
      </w:tr>
      <w:tr w:rsidR="00E90C8B" w:rsidRPr="00E90C8B" w14:paraId="1F44B629" w14:textId="77777777" w:rsidTr="0009063E">
        <w:tc>
          <w:tcPr>
            <w:tcW w:w="9639" w:type="dxa"/>
          </w:tcPr>
          <w:p w14:paraId="5E16799F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4F73DF40" w14:textId="77777777" w:rsidTr="0009063E">
        <w:tc>
          <w:tcPr>
            <w:tcW w:w="9639" w:type="dxa"/>
          </w:tcPr>
          <w:p w14:paraId="2A0CFDDD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Formy gospodarowania nieruchomościami.</w:t>
            </w:r>
          </w:p>
        </w:tc>
      </w:tr>
      <w:tr w:rsidR="00E90C8B" w:rsidRPr="00E90C8B" w14:paraId="170497BC" w14:textId="77777777" w:rsidTr="0009063E">
        <w:tc>
          <w:tcPr>
            <w:tcW w:w="9639" w:type="dxa"/>
          </w:tcPr>
          <w:p w14:paraId="2B487D88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Rynek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ci i jego specyfika (z uwzględnieniem specyfiki lokalnego rynku nieruchomości). </w:t>
            </w:r>
          </w:p>
        </w:tc>
      </w:tr>
      <w:tr w:rsidR="00E90C8B" w:rsidRPr="00E90C8B" w14:paraId="2BCDF199" w14:textId="77777777" w:rsidTr="0009063E">
        <w:tc>
          <w:tcPr>
            <w:tcW w:w="9639" w:type="dxa"/>
          </w:tcPr>
          <w:p w14:paraId="263DCC28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Podmioty dzia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aj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ce na rynku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05A74083" w14:textId="77777777" w:rsidTr="0009063E">
        <w:tc>
          <w:tcPr>
            <w:tcW w:w="9639" w:type="dxa"/>
          </w:tcPr>
          <w:p w14:paraId="16BA56F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Gospodarka nieruchomościami jako proces decyzyjny. Informacje, źródła informacji wykorzystywane w gospodarce nieruchomościami.</w:t>
            </w:r>
          </w:p>
        </w:tc>
      </w:tr>
      <w:tr w:rsidR="00E90C8B" w:rsidRPr="00E90C8B" w14:paraId="6EEBE89A" w14:textId="77777777" w:rsidTr="0009063E">
        <w:tc>
          <w:tcPr>
            <w:tcW w:w="9639" w:type="dxa"/>
          </w:tcPr>
          <w:p w14:paraId="7C62A1F3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28DE0FA0" w14:textId="77777777" w:rsidTr="0009063E">
        <w:tc>
          <w:tcPr>
            <w:tcW w:w="9639" w:type="dxa"/>
          </w:tcPr>
          <w:p w14:paraId="6B474990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Podstawy prawne procesów inwestycyjnych na rynku nieruchomości (m.in. postępowanie podziałowe i podziałowo-scaleniowe, opłaty i podatki na rynku nieruchomości).</w:t>
            </w:r>
          </w:p>
        </w:tc>
      </w:tr>
      <w:tr w:rsidR="00E90C8B" w:rsidRPr="00E90C8B" w14:paraId="263D4FD2" w14:textId="77777777" w:rsidTr="0009063E">
        <w:tc>
          <w:tcPr>
            <w:tcW w:w="9639" w:type="dxa"/>
          </w:tcPr>
          <w:p w14:paraId="6A0A3FC5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Proces inwestowania w nieruchomości.</w:t>
            </w:r>
          </w:p>
        </w:tc>
      </w:tr>
      <w:tr w:rsidR="00E90C8B" w:rsidRPr="00E90C8B" w14:paraId="44C882F5" w14:textId="77777777" w:rsidTr="0009063E">
        <w:tc>
          <w:tcPr>
            <w:tcW w:w="9639" w:type="dxa"/>
          </w:tcPr>
          <w:p w14:paraId="192BEA4E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gospodarki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</w:p>
        </w:tc>
      </w:tr>
      <w:tr w:rsidR="00E90C8B" w:rsidRPr="00E90C8B" w14:paraId="6185F4A7" w14:textId="77777777" w:rsidTr="0009063E">
        <w:tc>
          <w:tcPr>
            <w:tcW w:w="9639" w:type="dxa"/>
          </w:tcPr>
          <w:p w14:paraId="5B54DBED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zarz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dzania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(</w:t>
            </w:r>
            <w:proofErr w:type="spellStart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case</w:t>
            </w:r>
            <w:proofErr w:type="spellEnd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study</w:t>
            </w:r>
            <w:proofErr w:type="spellEnd"/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E90C8B" w:rsidRPr="00E90C8B" w14:paraId="1D4D600D" w14:textId="77777777" w:rsidTr="0009063E">
        <w:tc>
          <w:tcPr>
            <w:tcW w:w="9639" w:type="dxa"/>
          </w:tcPr>
          <w:p w14:paraId="6B07978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Obrót nieruchomościami</w:t>
            </w:r>
          </w:p>
        </w:tc>
      </w:tr>
    </w:tbl>
    <w:p w14:paraId="3A46F235" w14:textId="1F4C997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C5202E4" w14:textId="2818084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145C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C6018" w14:textId="7B50F58A" w:rsidR="00042C67" w:rsidRDefault="00042C6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14:paraId="63FEBA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815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2827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73621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83221" w14:textId="6BE8B38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="00E90C8B" w:rsidRPr="001402B1" w14:paraId="45960F17" w14:textId="77777777" w:rsidTr="00E90C8B">
        <w:tc>
          <w:tcPr>
            <w:tcW w:w="1961" w:type="dxa"/>
            <w:vAlign w:val="center"/>
          </w:tcPr>
          <w:p w14:paraId="14E06E2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14:paraId="00EE65ED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4C8D87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38251CE2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D1CC44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0C8B" w:rsidRPr="001402B1" w14:paraId="1C155D45" w14:textId="77777777" w:rsidTr="00E90C8B">
        <w:tc>
          <w:tcPr>
            <w:tcW w:w="1961" w:type="dxa"/>
            <w:vAlign w:val="center"/>
          </w:tcPr>
          <w:p w14:paraId="28CDBCA7" w14:textId="778CBF38" w:rsidR="00E90C8B" w:rsidRPr="001402B1" w:rsidRDefault="00E90C8B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14:paraId="77CB0E3C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3EDFD25" w14:textId="77777777" w:rsidR="00E90C8B" w:rsidRPr="001402B1" w:rsidRDefault="00E90C8B" w:rsidP="00AB61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90C8B" w:rsidRPr="001402B1" w14:paraId="7AE35125" w14:textId="77777777" w:rsidTr="00E90C8B">
        <w:tc>
          <w:tcPr>
            <w:tcW w:w="1961" w:type="dxa"/>
            <w:vAlign w:val="center"/>
          </w:tcPr>
          <w:p w14:paraId="7AA7D7F6" w14:textId="6258E4AA" w:rsidR="00E90C8B" w:rsidRPr="001402B1" w:rsidRDefault="00042C67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90C8B" w:rsidRPr="001402B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14:paraId="1414E58A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00B6ABA4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1624872E" w14:textId="77777777" w:rsidTr="00E90C8B">
        <w:tc>
          <w:tcPr>
            <w:tcW w:w="1961" w:type="dxa"/>
            <w:vAlign w:val="center"/>
          </w:tcPr>
          <w:p w14:paraId="7DACFCD6" w14:textId="07493A08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1" w:type="dxa"/>
            <w:vAlign w:val="center"/>
          </w:tcPr>
          <w:p w14:paraId="706CA7FB" w14:textId="3C14B80A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14:paraId="13754D56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0960C401" w14:textId="77777777" w:rsidTr="00E90C8B">
        <w:tc>
          <w:tcPr>
            <w:tcW w:w="1961" w:type="dxa"/>
            <w:vAlign w:val="center"/>
          </w:tcPr>
          <w:p w14:paraId="1262A643" w14:textId="1F440A71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14:paraId="6D9114CE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71D81313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2A741122" w14:textId="77777777" w:rsidTr="00E90C8B">
        <w:tc>
          <w:tcPr>
            <w:tcW w:w="1961" w:type="dxa"/>
            <w:vAlign w:val="center"/>
          </w:tcPr>
          <w:p w14:paraId="604C16D4" w14:textId="10515A1C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51" w:type="dxa"/>
            <w:vAlign w:val="center"/>
          </w:tcPr>
          <w:p w14:paraId="6214B342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F2DC890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F7E0EC" w14:textId="190624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D67D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C87FC" w14:textId="1BFA9B7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1993B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0E1E55" w14:textId="77777777" w:rsidTr="3F2C598C">
        <w:tc>
          <w:tcPr>
            <w:tcW w:w="9670" w:type="dxa"/>
          </w:tcPr>
          <w:p w14:paraId="409EED3D" w14:textId="77777777" w:rsidR="00996B62" w:rsidRDefault="00E90C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80C76AD" w14:textId="69B72E9F" w:rsidR="00996B62" w:rsidRDefault="00996B62" w:rsidP="3F2C5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="00042C67" w:rsidRPr="3F2C598C">
              <w:rPr>
                <w:rFonts w:ascii="Corbel" w:hAnsi="Corbel"/>
                <w:b w:val="0"/>
                <w:smallCaps w:val="0"/>
              </w:rPr>
              <w:t>.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proofErr w:type="spellStart"/>
            <w:r w:rsidR="5E53CDE7" w:rsidRPr="3F2C598C">
              <w:rPr>
                <w:rFonts w:ascii="Corbel" w:hAnsi="Corbel"/>
                <w:b w:val="0"/>
                <w:smallCaps w:val="0"/>
              </w:rPr>
              <w:t>minimu</w:t>
            </w:r>
            <w:proofErr w:type="spellEnd"/>
            <w:r w:rsidR="5E53CDE7"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5</w:t>
            </w:r>
            <w:r w:rsidR="60FBCA6A" w:rsidRPr="3F2C598C">
              <w:rPr>
                <w:rFonts w:ascii="Corbel" w:hAnsi="Corbel"/>
                <w:b w:val="0"/>
                <w:smallCaps w:val="0"/>
              </w:rPr>
              <w:t>1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14:paraId="0A932564" w14:textId="74B8CF0A" w:rsidR="0085747A" w:rsidRPr="009C54AE" w:rsidRDefault="00996B62" w:rsidP="00042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14:paraId="1AAE74C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B95E9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C2BE3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087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34D744" w14:textId="77777777" w:rsidTr="003E1941">
        <w:tc>
          <w:tcPr>
            <w:tcW w:w="4962" w:type="dxa"/>
            <w:vAlign w:val="center"/>
          </w:tcPr>
          <w:p w14:paraId="3B1435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5CFBCE" w14:textId="1FA7B02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34D92" w14:textId="77777777" w:rsidTr="00923D7D">
        <w:tc>
          <w:tcPr>
            <w:tcW w:w="4962" w:type="dxa"/>
          </w:tcPr>
          <w:p w14:paraId="013325D9" w14:textId="23093466" w:rsidR="0085747A" w:rsidRPr="009C54AE" w:rsidRDefault="00C61DC5" w:rsidP="00CD07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3F96A7" w14:textId="36F8DAA7" w:rsidR="0085747A" w:rsidRPr="009C54AE" w:rsidRDefault="009460DE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B41EF81" w14:textId="77777777" w:rsidTr="00923D7D">
        <w:tc>
          <w:tcPr>
            <w:tcW w:w="4962" w:type="dxa"/>
          </w:tcPr>
          <w:p w14:paraId="5443DB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4D7BD7" w14:textId="766A374B" w:rsidR="00C61DC5" w:rsidRPr="009C54AE" w:rsidRDefault="00C61DC5" w:rsidP="00042C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994C478" w14:textId="0D350FA6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0695A6" w14:textId="77777777" w:rsidTr="00923D7D">
        <w:tc>
          <w:tcPr>
            <w:tcW w:w="4962" w:type="dxa"/>
          </w:tcPr>
          <w:p w14:paraId="074AC9DC" w14:textId="28F36579" w:rsidR="00C61DC5" w:rsidRPr="009C54AE" w:rsidRDefault="00C61DC5" w:rsidP="000A5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2EBC9C" w14:textId="227A6C11" w:rsidR="00C61DC5" w:rsidRPr="009C54AE" w:rsidRDefault="009460DE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2947D1E" w14:textId="77777777" w:rsidTr="00923D7D">
        <w:tc>
          <w:tcPr>
            <w:tcW w:w="4962" w:type="dxa"/>
          </w:tcPr>
          <w:p w14:paraId="36A7C7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8F6EA4" w14:textId="7B6422BB" w:rsidR="0085747A" w:rsidRPr="009C54AE" w:rsidRDefault="00B63E14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90C8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12F3A3E" w14:textId="77777777" w:rsidTr="00923D7D">
        <w:tc>
          <w:tcPr>
            <w:tcW w:w="4962" w:type="dxa"/>
          </w:tcPr>
          <w:p w14:paraId="7590C5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E97B62" w14:textId="5F762C35" w:rsidR="0085747A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DA159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7C37F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DF6264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C22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4B0A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032E3D5" w14:textId="77777777" w:rsidTr="00AB6194">
        <w:trPr>
          <w:trHeight w:val="397"/>
        </w:trPr>
        <w:tc>
          <w:tcPr>
            <w:tcW w:w="2359" w:type="pct"/>
          </w:tcPr>
          <w:p w14:paraId="4AEA77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F25EFD" w14:textId="7632FC93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7D0C55" w14:textId="77777777" w:rsidTr="00AB6194">
        <w:trPr>
          <w:trHeight w:val="397"/>
        </w:trPr>
        <w:tc>
          <w:tcPr>
            <w:tcW w:w="2359" w:type="pct"/>
          </w:tcPr>
          <w:p w14:paraId="2B5B26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E62742" w14:textId="1D10782F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4EEE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E5C76" w14:textId="77777777" w:rsidR="00042C67" w:rsidRPr="009C54AE" w:rsidRDefault="00042C6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8B626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BDF54D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6B62" w:rsidRPr="001402B1" w14:paraId="03FE658F" w14:textId="77777777" w:rsidTr="3F2C598C">
        <w:trPr>
          <w:trHeight w:val="397"/>
        </w:trPr>
        <w:tc>
          <w:tcPr>
            <w:tcW w:w="5000" w:type="pct"/>
          </w:tcPr>
          <w:p w14:paraId="1D18176D" w14:textId="77777777" w:rsidR="00996B62" w:rsidRPr="00042C67" w:rsidRDefault="00996B62" w:rsidP="00042C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2C6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0476CEA" w14:textId="77777777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Dydenko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 xml:space="preserve"> J., Gospodarka nieruchomościami: zbiór przepisów, Wolters Kluwer Polska, Warszawa 2009.</w:t>
            </w:r>
          </w:p>
          <w:p w14:paraId="0F2A2F51" w14:textId="35E7F66E" w:rsidR="00996B62" w:rsidRPr="00566FFA" w:rsidRDefault="003001CE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Kucharska-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  <w:p w14:paraId="6065F5E3" w14:textId="77777777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 xml:space="preserve">Niemczyk R., Gospodarka i obrót nieruchomościami, </w:t>
            </w: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4296FFE6" w14:textId="2C6FC0F6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Szachułowicz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 xml:space="preserve"> J., Gospodarka nieruchomościami. Wydanie 2</w:t>
            </w:r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</w:t>
            </w:r>
            <w:r w:rsidR="003001CE">
              <w:rPr>
                <w:rFonts w:ascii="Corbel" w:hAnsi="Corbel"/>
                <w:sz w:val="24"/>
                <w:szCs w:val="24"/>
              </w:rPr>
              <w:t xml:space="preserve">ydawnictwo Prawnicze </w:t>
            </w:r>
            <w:proofErr w:type="spellStart"/>
            <w:r w:rsidR="003001CE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Warszawa 2005</w:t>
            </w:r>
          </w:p>
          <w:p w14:paraId="35E3ECC1" w14:textId="564A59FC" w:rsidR="00996B62" w:rsidRPr="00996B62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Źróbek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Źróbek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R, </w:t>
            </w: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Kuryj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J., Gospodarka nieruchomościami z komentarzem do wybranych procedur, Wydawnictwo Gall, Katowice 2012</w:t>
            </w:r>
            <w:r w:rsidR="00300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62" w:rsidRPr="001402B1" w14:paraId="0FDC665C" w14:textId="77777777" w:rsidTr="3F2C598C">
        <w:trPr>
          <w:trHeight w:val="397"/>
        </w:trPr>
        <w:tc>
          <w:tcPr>
            <w:tcW w:w="5000" w:type="pct"/>
          </w:tcPr>
          <w:p w14:paraId="518AD054" w14:textId="77777777" w:rsidR="00996B62" w:rsidRPr="001402B1" w:rsidRDefault="00996B62" w:rsidP="000906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66F4E4" w14:textId="7D6AF05C" w:rsidR="00996B62" w:rsidRPr="00566FFA" w:rsidRDefault="00996B62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Bauta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-Szostak J., Bogdański B., Nieruchomości: sprzedaż, najem, dzierżawa, </w:t>
            </w: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01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Warszawa 2010.</w:t>
            </w:r>
          </w:p>
          <w:p w14:paraId="69CDA884" w14:textId="77777777" w:rsidR="00996B62" w:rsidRPr="00566FFA" w:rsidRDefault="00996B62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Bryx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M. (red.), Wprowadzenie do zarządzania nieruchomością, </w:t>
            </w: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AD1604F" w14:textId="015C40D4" w:rsidR="00996B62" w:rsidRPr="001402B1" w:rsidRDefault="00996B62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lang w:eastAsia="pl-PL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 xml:space="preserve">Wierzbowski </w:t>
            </w:r>
            <w:r w:rsidR="185D413A" w:rsidRPr="3F2C598C">
              <w:rPr>
                <w:rFonts w:ascii="Corbel" w:hAnsi="Corbel"/>
                <w:b w:val="0"/>
                <w:smallCaps w:val="0"/>
              </w:rPr>
              <w:t>B., Gospodarka nieruchomościami,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F2C598C">
              <w:rPr>
                <w:rFonts w:ascii="Corbel" w:hAnsi="Corbel"/>
                <w:b w:val="0"/>
                <w:smallCaps w:val="0"/>
              </w:rPr>
              <w:t>LexisNexis</w:t>
            </w:r>
            <w:proofErr w:type="spellEnd"/>
            <w:r w:rsidRPr="3F2C598C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11C6BA0E" w14:textId="08DA5914" w:rsidR="00996B62" w:rsidRPr="000A5340" w:rsidRDefault="5A40E658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bCs/>
                <w:smallCaps w:val="0"/>
                <w:szCs w:val="24"/>
                <w:lang w:eastAsia="pl-PL"/>
              </w:rPr>
            </w:pPr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Kuźniar W., Cyran K.,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Selected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aspects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residential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property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market in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context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creating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city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image (on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example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Rzeszów), Olsztyn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Economic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Journal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nr 15, Olsztyn 2020, s. 39-42</w:t>
            </w:r>
          </w:p>
        </w:tc>
      </w:tr>
    </w:tbl>
    <w:p w14:paraId="60FA408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A7D92" w14:textId="77777777" w:rsidR="003001CE" w:rsidRPr="009C54AE" w:rsidRDefault="003001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B3F4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61FE4" w14:textId="77777777" w:rsidR="003A02F1" w:rsidRDefault="003A02F1" w:rsidP="00C16ABF">
      <w:pPr>
        <w:spacing w:after="0" w:line="240" w:lineRule="auto"/>
      </w:pPr>
      <w:r>
        <w:separator/>
      </w:r>
    </w:p>
  </w:endnote>
  <w:endnote w:type="continuationSeparator" w:id="0">
    <w:p w14:paraId="6EB9EBFA" w14:textId="77777777" w:rsidR="003A02F1" w:rsidRDefault="003A02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0041F" w14:textId="77777777" w:rsidR="003A02F1" w:rsidRDefault="003A02F1" w:rsidP="00C16ABF">
      <w:pPr>
        <w:spacing w:after="0" w:line="240" w:lineRule="auto"/>
      </w:pPr>
      <w:r>
        <w:separator/>
      </w:r>
    </w:p>
  </w:footnote>
  <w:footnote w:type="continuationSeparator" w:id="0">
    <w:p w14:paraId="5887A1FC" w14:textId="77777777" w:rsidR="003A02F1" w:rsidRDefault="003A02F1" w:rsidP="00C16ABF">
      <w:pPr>
        <w:spacing w:after="0" w:line="240" w:lineRule="auto"/>
      </w:pPr>
      <w:r>
        <w:continuationSeparator/>
      </w:r>
    </w:p>
  </w:footnote>
  <w:footnote w:id="1">
    <w:p w14:paraId="7743F8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6C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E45"/>
    <w:rsid w:val="002144C0"/>
    <w:rsid w:val="002145C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6FE9"/>
    <w:rsid w:val="0034759A"/>
    <w:rsid w:val="003503F6"/>
    <w:rsid w:val="003530DD"/>
    <w:rsid w:val="00363F78"/>
    <w:rsid w:val="003A02F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244A"/>
    <w:rsid w:val="0042745A"/>
    <w:rsid w:val="00431D5C"/>
    <w:rsid w:val="004362C6"/>
    <w:rsid w:val="00437FA2"/>
    <w:rsid w:val="00445970"/>
    <w:rsid w:val="00455E8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47C64"/>
    <w:rsid w:val="00647FA8"/>
    <w:rsid w:val="00650C5F"/>
    <w:rsid w:val="00654934"/>
    <w:rsid w:val="006620D9"/>
    <w:rsid w:val="00671958"/>
    <w:rsid w:val="00675843"/>
    <w:rsid w:val="00696477"/>
    <w:rsid w:val="006A4CE2"/>
    <w:rsid w:val="006D050F"/>
    <w:rsid w:val="006D6139"/>
    <w:rsid w:val="006E3F0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C02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90"/>
    <w:rsid w:val="008E64F4"/>
    <w:rsid w:val="008F12C9"/>
    <w:rsid w:val="008F6E29"/>
    <w:rsid w:val="00916188"/>
    <w:rsid w:val="00923D7D"/>
    <w:rsid w:val="009460DE"/>
    <w:rsid w:val="009508DF"/>
    <w:rsid w:val="00950DAC"/>
    <w:rsid w:val="00954A07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E5395"/>
    <w:rsid w:val="009F3C5C"/>
    <w:rsid w:val="009F4610"/>
    <w:rsid w:val="00A00ECC"/>
    <w:rsid w:val="00A155EE"/>
    <w:rsid w:val="00A2245B"/>
    <w:rsid w:val="00A30110"/>
    <w:rsid w:val="00A36899"/>
    <w:rsid w:val="00A371F6"/>
    <w:rsid w:val="00A40B39"/>
    <w:rsid w:val="00A43BF6"/>
    <w:rsid w:val="00A53FA5"/>
    <w:rsid w:val="00A54817"/>
    <w:rsid w:val="00A601C8"/>
    <w:rsid w:val="00A60799"/>
    <w:rsid w:val="00A84C85"/>
    <w:rsid w:val="00A9320C"/>
    <w:rsid w:val="00A97DE1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327"/>
    <w:rsid w:val="00B3130B"/>
    <w:rsid w:val="00B40ADB"/>
    <w:rsid w:val="00B43B77"/>
    <w:rsid w:val="00B43E80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7E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C8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4C7C6C5E"/>
    <w:rsid w:val="5A40E658"/>
    <w:rsid w:val="5E53CDE7"/>
    <w:rsid w:val="60FBC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485272-90F4-414B-A3F2-52D33E2A4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C84168-A67A-48DE-BDBF-D5B4A737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1059</Words>
  <Characters>6355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2020-11-16T08:39:00Z</dcterms:created>
  <dcterms:modified xsi:type="dcterms:W3CDTF">2023-04-28T08:40:00Z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