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F7D92" w14:textId="77777777" w:rsidR="00182F8C" w:rsidRDefault="00B75413" w:rsidP="00182F8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82F8C">
        <w:rPr>
          <w:rFonts w:ascii="Corbel" w:hAnsi="Corbel"/>
          <w:bCs/>
          <w:i/>
        </w:rPr>
        <w:t>Załącznik nr 1.5 do Zarządzenia Rektora UR  nr 7/2023</w:t>
      </w:r>
    </w:p>
    <w:p w14:paraId="01C996F7" w14:textId="0675796A" w:rsidR="00B75413" w:rsidRDefault="00B75413" w:rsidP="00B75413">
      <w:pPr>
        <w:spacing w:line="240" w:lineRule="auto"/>
        <w:jc w:val="right"/>
        <w:rPr>
          <w:rFonts w:ascii="Corbel" w:hAnsi="Corbel"/>
          <w:bCs/>
          <w:i/>
        </w:rPr>
      </w:pPr>
    </w:p>
    <w:p w14:paraId="2DB13A87" w14:textId="77777777" w:rsidR="00B75413" w:rsidRDefault="00B75413" w:rsidP="00B75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31F1AC0" w14:textId="20536D42" w:rsidR="00B75413" w:rsidRDefault="00B75413" w:rsidP="00B7541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64D5C">
        <w:rPr>
          <w:rFonts w:ascii="Corbel" w:hAnsi="Corbel"/>
          <w:i/>
          <w:smallCaps/>
          <w:sz w:val="24"/>
          <w:szCs w:val="24"/>
        </w:rPr>
        <w:t>2024-2027</w:t>
      </w:r>
      <w:bookmarkStart w:id="0" w:name="_GoBack"/>
      <w:bookmarkEnd w:id="0"/>
    </w:p>
    <w:p w14:paraId="5B51E9BA" w14:textId="0E05D7AD" w:rsidR="00B75413" w:rsidRDefault="00B75413" w:rsidP="00B754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64D5C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964D5C">
        <w:rPr>
          <w:rFonts w:ascii="Corbel" w:hAnsi="Corbel"/>
          <w:sz w:val="20"/>
          <w:szCs w:val="20"/>
        </w:rPr>
        <w:t>7</w:t>
      </w:r>
    </w:p>
    <w:p w14:paraId="70806454" w14:textId="77777777" w:rsidR="00B75413" w:rsidRDefault="00B75413" w:rsidP="00B754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895E09B" w14:textId="77777777" w:rsidR="00B75413" w:rsidRDefault="00B75413" w:rsidP="00B75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413" w14:paraId="78E445F8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57F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D81A" w14:textId="77777777" w:rsidR="00B75413" w:rsidRDefault="00B75413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B75413" w14:paraId="01717F83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23D7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ECE9" w14:textId="63196E02" w:rsidR="00B75413" w:rsidRDefault="00B754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1870A7">
              <w:rPr>
                <w:rFonts w:ascii="Corbel" w:hAnsi="Corbel"/>
                <w:b w:val="0"/>
                <w:color w:val="auto"/>
                <w:sz w:val="24"/>
                <w:szCs w:val="24"/>
              </w:rPr>
              <w:t>8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75413" w14:paraId="151996EE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8866" w14:textId="77777777" w:rsidR="00B75413" w:rsidRDefault="00B754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99A7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75413" w14:paraId="42DA3B77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D44C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250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5413" w14:paraId="45E029B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129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E00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75413" w14:paraId="4AB306F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F2EE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61F1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75413" w14:paraId="5FD3FEF9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C06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F0A6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75413" w14:paraId="119BCEB2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7B2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B288" w14:textId="299F4FF0" w:rsidR="00B75413" w:rsidRDefault="00D029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B7541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B75413" w14:paraId="7F84A0CB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A7D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8D3F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B75413" w14:paraId="24AA6CA6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9611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C9A4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75413" w14:paraId="0B21F015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EE8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884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5413" w14:paraId="6DC858CD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FDA4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5645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75413" w14:paraId="0E071A30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21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35C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1846E24" w14:textId="77777777" w:rsidR="00B75413" w:rsidRDefault="00B75413" w:rsidP="00B75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823898" w14:textId="77777777" w:rsidR="00B75413" w:rsidRDefault="00B75413" w:rsidP="00B754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C1C6B4" w14:textId="77777777" w:rsidR="00B75413" w:rsidRDefault="00B75413" w:rsidP="00B75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5413" w14:paraId="3F76FF81" w14:textId="77777777" w:rsidTr="00B754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DD08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55C364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0860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8C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B2B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1A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D63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36E6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DD4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6A9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AA2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B75413" w14:paraId="2F490D67" w14:textId="77777777" w:rsidTr="00B754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CC02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41E5" w14:textId="51512D42" w:rsidR="00B75413" w:rsidRDefault="00D02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782" w14:textId="1031B609" w:rsidR="00B75413" w:rsidRDefault="00D02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4B6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FE9B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BC1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9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2DDD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4F53" w14:textId="0D8C0C61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3</w:t>
            </w:r>
          </w:p>
        </w:tc>
      </w:tr>
    </w:tbl>
    <w:p w14:paraId="2093F1A0" w14:textId="77777777" w:rsidR="00B75413" w:rsidRDefault="00B75413" w:rsidP="00B75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A94C5B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E338F8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X    </w:t>
      </w:r>
      <w:r>
        <w:rPr>
          <w:rFonts w:ascii="Corbel" w:hAnsi="Corbel"/>
          <w:b w:val="0"/>
          <w:smallCaps w:val="0"/>
          <w:szCs w:val="24"/>
        </w:rPr>
        <w:t xml:space="preserve"> zajęcia w formie tradycyjnej lub z wykorzystaniem platformy MS Teams</w:t>
      </w:r>
    </w:p>
    <w:p w14:paraId="330D49E0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  <w:lang w:val="en-US"/>
        </w:rPr>
        <w:t>☐</w:t>
      </w:r>
      <w:r>
        <w:rPr>
          <w:rFonts w:ascii="MS Gothic" w:eastAsia="MS Gothic" w:hAnsi="MS Gothic" w:cs="MS Gothic" w:hint="eastAsia"/>
          <w:b w:val="0"/>
          <w:szCs w:val="24"/>
          <w:lang w:val="en-US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D7F0AA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387EE1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416D9351" w14:textId="3C802660" w:rsidR="00B26EC0" w:rsidRDefault="00B26EC0" w:rsidP="00B26E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zal. bez oceny</w:t>
      </w:r>
    </w:p>
    <w:p w14:paraId="23B95116" w14:textId="77777777" w:rsidR="00B26EC0" w:rsidRDefault="00B26EC0" w:rsidP="00B26E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4E2EC5E4" w14:textId="77777777" w:rsidR="00B75413" w:rsidRDefault="00B75413" w:rsidP="00B7541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36A98D0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46A5E875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BD4" w14:textId="77777777" w:rsidR="008218F9" w:rsidRDefault="00B75413" w:rsidP="000758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mikroekonomia - znajomość podstawowej wiedzy ekonomicznej.</w:t>
            </w:r>
          </w:p>
          <w:p w14:paraId="3E25AE8B" w14:textId="587CA7BF" w:rsidR="000758AC" w:rsidRDefault="000758AC" w:rsidP="000758AC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65D3A1CD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02F31263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2151C6F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3EF09835" w14:textId="77777777" w:rsidR="00B75413" w:rsidRDefault="00B75413" w:rsidP="00B754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0BF77B" w14:textId="77777777" w:rsidR="00B75413" w:rsidRDefault="00B75413" w:rsidP="00B75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75413" w14:paraId="51677BCA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56F" w14:textId="77777777" w:rsidR="00B75413" w:rsidRDefault="00B754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95AB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Rozszerzenie oraz ugruntowanie wiedzy z zakresu możliwości wykorzystania i rozwoju usług finansowych w gospodarce rynkowej.</w:t>
            </w:r>
          </w:p>
        </w:tc>
      </w:tr>
      <w:tr w:rsidR="00B75413" w14:paraId="43031E0E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D6D8" w14:textId="77777777" w:rsidR="00B75413" w:rsidRDefault="00B7541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sz w:val="24"/>
                <w:szCs w:val="24"/>
                <w:lang w:val="pl-PL" w:eastAsia="ja-JP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381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Zapoznanie się z poszczególnymi formami rynków usług finansowych</w:t>
            </w:r>
          </w:p>
        </w:tc>
      </w:tr>
    </w:tbl>
    <w:p w14:paraId="69A4D208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1A59AA" w14:textId="77777777" w:rsidR="00B75413" w:rsidRDefault="00B75413" w:rsidP="00B75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4EECA04" w14:textId="77777777" w:rsidR="00B75413" w:rsidRDefault="00B75413" w:rsidP="00B75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B75413" w14:paraId="44250962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CDA6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3D1D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32EA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75413" w14:paraId="177CEB68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CE4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D6FC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CD2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75413" w14:paraId="09DFA1D5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A137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89CF" w14:textId="3F2062D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80F9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75413" w14:paraId="4FF3DA0C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25E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A0E7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Stosuje teoretyczną wiedzę z zakresu usług finansowych do rozwiązywania podstawowych problemów w obszarze funkcjonowania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2CB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14:paraId="3030E2CA" w14:textId="77777777" w:rsidR="00416E22" w:rsidRDefault="004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  <w:p w14:paraId="3C8B882C" w14:textId="66254817" w:rsidR="00416E22" w:rsidRDefault="004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900E4E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B9838" w14:textId="77777777" w:rsidR="00B75413" w:rsidRDefault="00B75413" w:rsidP="00B754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EEB4554" w14:textId="77777777" w:rsidR="00B75413" w:rsidRDefault="00B75413" w:rsidP="00B75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FB05A1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8F12" w14:textId="77777777" w:rsidR="00B75413" w:rsidRDefault="00B754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413" w14:paraId="3ED8469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E51" w14:textId="77777777" w:rsidR="00B75413" w:rsidRPr="008218F9" w:rsidRDefault="00B7541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B75413" w14:paraId="4F20C4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D3B0" w14:textId="19AD29E8" w:rsidR="00B75413" w:rsidRPr="008218F9" w:rsidRDefault="006071FA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>Pojęcie i klasyfikacja usług finansowych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75413" w14:paraId="001899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74DA" w14:textId="2EF647EA" w:rsidR="00B75413" w:rsidRPr="008218F9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rynku </w:t>
            </w:r>
            <w:r w:rsidR="008218F9"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4F7DE0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AAD7" w14:textId="232D61A1" w:rsidR="00B75413" w:rsidRPr="008218F9" w:rsidRDefault="006071F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Funkcje rynku </w:t>
            </w:r>
            <w:r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3D7519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743D" w14:textId="77777777" w:rsidR="00B75413" w:rsidRPr="006071FA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71FA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8218F9" w14:paraId="0CA4BEE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9E6" w14:textId="68B63C5B" w:rsidR="008218F9" w:rsidRPr="006071FA" w:rsidRDefault="008218F9" w:rsidP="008218F9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Rynek usług</w:t>
            </w:r>
            <w:r w:rsidRPr="006071FA">
              <w:rPr>
                <w:rStyle w:val="st"/>
                <w:rFonts w:ascii="Corbel" w:hAnsi="Corbel"/>
                <w:sz w:val="24"/>
                <w:szCs w:val="24"/>
              </w:rPr>
              <w:t xml:space="preserve"> doradztwa</w:t>
            </w:r>
            <w:r w:rsidRPr="006071FA">
              <w:rPr>
                <w:rStyle w:val="st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finansowego</w:t>
            </w:r>
          </w:p>
        </w:tc>
      </w:tr>
      <w:tr w:rsidR="008218F9" w14:paraId="5486861B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6F4C" w14:textId="323658EF" w:rsidR="008218F9" w:rsidRPr="008218F9" w:rsidRDefault="008218F9" w:rsidP="008218F9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366DED8B" w14:textId="5EC0388F" w:rsidR="008B0D7D" w:rsidRDefault="008B0D7D" w:rsidP="008B0D7D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0D7D" w14:paraId="2DBF9C6C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C95C" w14:textId="77777777" w:rsidR="008B0D7D" w:rsidRDefault="008B0D7D" w:rsidP="00424C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0D7D" w14:paraId="0A10C5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B872" w14:textId="587B600A" w:rsidR="008B0D7D" w:rsidRDefault="008B0D7D" w:rsidP="00424C1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8B0D7D" w14:paraId="711AB61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5CDF" w14:textId="369F162D" w:rsidR="008B0D7D" w:rsidRDefault="008B0D7D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detalicznej</w:t>
            </w:r>
          </w:p>
        </w:tc>
      </w:tr>
      <w:tr w:rsidR="008B0D7D" w14:paraId="34414E63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A3D1" w14:textId="3EC2E104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korporacyjnej</w:t>
            </w:r>
          </w:p>
        </w:tc>
      </w:tr>
      <w:tr w:rsidR="008B0D7D" w14:paraId="203CC36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DE8" w14:textId="275BD3AF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finansowe instytucji parabankowych</w:t>
            </w:r>
          </w:p>
        </w:tc>
      </w:tr>
      <w:tr w:rsidR="008B0D7D" w14:paraId="25EF18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0866" w14:textId="7265CA39" w:rsidR="008B0D7D" w:rsidRDefault="00594A2F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Inwestycyjne</w:t>
            </w:r>
          </w:p>
        </w:tc>
      </w:tr>
      <w:tr w:rsidR="008B0D7D" w14:paraId="7606478E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AD11" w14:textId="1A874308" w:rsidR="008B0D7D" w:rsidRPr="008218F9" w:rsidRDefault="00594A2F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8218F9">
              <w:rPr>
                <w:rFonts w:ascii="Corbel" w:hAnsi="Corbel"/>
                <w:iCs/>
                <w:sz w:val="24"/>
                <w:szCs w:val="24"/>
              </w:rPr>
              <w:lastRenderedPageBreak/>
              <w:t>Usługi ub</w:t>
            </w:r>
            <w:r w:rsidR="008218F9" w:rsidRPr="008218F9">
              <w:rPr>
                <w:rFonts w:ascii="Corbel" w:hAnsi="Corbel"/>
                <w:iCs/>
                <w:sz w:val="24"/>
                <w:szCs w:val="24"/>
              </w:rPr>
              <w:t>ezpieczeniowe</w:t>
            </w:r>
          </w:p>
        </w:tc>
      </w:tr>
      <w:tr w:rsidR="008B0D7D" w14:paraId="5099228D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FF61" w14:textId="7BA67240" w:rsidR="008B0D7D" w:rsidRDefault="00594A2F" w:rsidP="00424C17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</w:tbl>
    <w:p w14:paraId="1DCF4DCC" w14:textId="77777777" w:rsidR="008B0D7D" w:rsidRDefault="008B0D7D" w:rsidP="008B0D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E3FE2A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D9A4C73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 połączony z prezentacją multimedialną przy pomocy platformy MS Teams</w:t>
      </w:r>
    </w:p>
    <w:p w14:paraId="2373C4A6" w14:textId="77777777" w:rsidR="00B75413" w:rsidRDefault="00B75413" w:rsidP="00B75413">
      <w:pPr>
        <w:pStyle w:val="Punktygwne"/>
        <w:spacing w:before="0" w:after="0"/>
        <w:rPr>
          <w:b w:val="0"/>
          <w:smallCaps w:val="0"/>
          <w:sz w:val="22"/>
        </w:rPr>
      </w:pPr>
    </w:p>
    <w:p w14:paraId="2B4BEB4C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A8E9808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B2114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E0E29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B75413" w14:paraId="3A1AC07D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608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A8E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46CA7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6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F541D" w14:textId="504754CC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758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413" w14:paraId="50EE064B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613D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353B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EAA1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75413" w14:paraId="7934FF5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42FC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B249" w14:textId="1A392FCE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54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7435" w14:textId="5B8CEADA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75413" w14:paraId="1C5B2DB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015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C110" w14:textId="6EA5DC64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DB2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82F2" w14:textId="4A1A20CF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0F5C15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06E3C0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31946EB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1C47" w14:textId="77777777" w:rsidR="00761246" w:rsidRPr="00761246" w:rsidRDefault="00761246" w:rsidP="007612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76124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3C98AF3" w14:textId="77777777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3B3B25" w14:textId="2623BAFF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poprawne zrealizowanie projektu w</w:t>
            </w:r>
            <w:r w:rsidRPr="00761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1246">
              <w:rPr>
                <w:rStyle w:val="TytuZnak"/>
                <w:rFonts w:ascii="Corbel" w:eastAsia="Calibri" w:hAnsi="Corbel"/>
                <w:b w:val="0"/>
                <w:sz w:val="24"/>
                <w:szCs w:val="24"/>
              </w:rPr>
              <w:t>zespole.</w:t>
            </w:r>
            <w:r w:rsidRPr="0076124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6589E1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0B65D5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3F27527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62931E68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10255B2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19E664F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4C7939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07EFF69" w14:textId="77766FE8" w:rsidR="00B75413" w:rsidRDefault="00761246" w:rsidP="0076124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C2952A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14665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7E3D" w14:textId="77777777" w:rsidR="00B75413" w:rsidRDefault="00B75413" w:rsidP="00B75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35B311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75413" w14:paraId="26FB41D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62E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F59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413" w14:paraId="6B4DD98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112E" w14:textId="44412E5E" w:rsidR="00B75413" w:rsidRDefault="00B75413" w:rsidP="0018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C20A" w14:textId="7B9A8519" w:rsidR="00B75413" w:rsidRDefault="00D029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75413" w14:paraId="15BE3244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7028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39E6D19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542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5413" w14:paraId="5170D702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13A6" w14:textId="2E327CDB" w:rsidR="00B75413" w:rsidRDefault="00761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2F2" w14:textId="4924C069" w:rsidR="00B75413" w:rsidRDefault="00D029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B75413" w14:paraId="4DBEF1C3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514C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CE31" w14:textId="36F9CE69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413" w14:paraId="52010698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9604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D892" w14:textId="7B58DAD0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C66DFD8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A6272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8DA29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6162C51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B75413" w14:paraId="230C9350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599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34E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75413" w14:paraId="2F7A417E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196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793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2F565E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11496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FA06D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6CA46F8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5413" w14:paraId="1A762871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7BF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DDE2B" w14:textId="15DCC8DA" w:rsidR="00B75413" w:rsidRPr="00BA355A" w:rsidRDefault="00BA355A" w:rsidP="00DB50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DF">
              <w:rPr>
                <w:rFonts w:ascii="Corbel" w:hAnsi="Corbel"/>
                <w:sz w:val="24"/>
                <w:szCs w:val="24"/>
              </w:rPr>
              <w:t xml:space="preserve">Olszewski 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>J. Rynek usług finansowych</w:t>
            </w:r>
            <w:r w:rsidRPr="00F716DF">
              <w:rPr>
                <w:rFonts w:ascii="Corbel" w:hAnsi="Corbel"/>
                <w:sz w:val="24"/>
                <w:szCs w:val="24"/>
              </w:rPr>
              <w:t>: inwestycyjnych, bankowych i ubezpieczeniowych - między teorią a praktyką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 xml:space="preserve">. Wydawnictwo </w:t>
            </w:r>
            <w:r w:rsidRPr="00F716DF">
              <w:rPr>
                <w:rFonts w:ascii="Corbel" w:hAnsi="Corbel"/>
                <w:sz w:val="24"/>
                <w:szCs w:val="24"/>
              </w:rPr>
              <w:t>C.H.Beck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>, Warszawa, 20</w:t>
            </w:r>
            <w:r w:rsidRPr="00F716DF">
              <w:rPr>
                <w:rFonts w:ascii="Corbel" w:hAnsi="Corbel"/>
                <w:sz w:val="24"/>
                <w:szCs w:val="24"/>
              </w:rPr>
              <w:t>20</w:t>
            </w:r>
          </w:p>
          <w:p w14:paraId="5AD0E1E0" w14:textId="065B0C6D" w:rsidR="00B75413" w:rsidRDefault="00BA355A" w:rsidP="00BA35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Garczarczyk J. Rynek usług finansowych a koniunktura. Wydawnictwo CeDeWu, Warszawa, 2009</w:t>
            </w:r>
          </w:p>
        </w:tc>
      </w:tr>
      <w:tr w:rsidR="00B75413" w14:paraId="47DC5CCB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3744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20ED48" w14:textId="53D0FCC7" w:rsidR="00B75413" w:rsidRDefault="00F4533D" w:rsidP="00DB5081">
            <w:pPr>
              <w:pStyle w:val="Nagwek1"/>
              <w:keepLines/>
              <w:numPr>
                <w:ilvl w:val="0"/>
                <w:numId w:val="3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lang w:eastAsia="ja-JP"/>
              </w:rPr>
              <w:t xml:space="preserve">Kasprzak R., Lubowiecki-Vikuk </w:t>
            </w:r>
            <w:r w:rsidRPr="00F4533D">
              <w:rPr>
                <w:rFonts w:ascii="Corbel" w:hAnsi="Corbel"/>
                <w:b w:val="0"/>
                <w:lang w:eastAsia="ja-JP"/>
              </w:rPr>
              <w:t>A</w:t>
            </w:r>
            <w:r>
              <w:rPr>
                <w:rFonts w:ascii="Corbel" w:hAnsi="Corbel"/>
                <w:b w:val="0"/>
                <w:lang w:eastAsia="ja-JP"/>
              </w:rPr>
              <w:t>.</w:t>
            </w:r>
            <w:r w:rsidRPr="00F4533D"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</w:rPr>
              <w:t>Bezpieczeństwo konsumentów: na rynkach usług finansowych i społecznych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. </w:t>
            </w:r>
            <w:r w:rsidRPr="00F4533D">
              <w:rPr>
                <w:rFonts w:ascii="Corbel" w:hAnsi="Corbel"/>
                <w:b w:val="0"/>
                <w:bCs/>
                <w:szCs w:val="24"/>
              </w:rPr>
              <w:t>Oficyna Wydawnicza SGH, Warszawa</w:t>
            </w:r>
            <w:r w:rsidR="00B75413" w:rsidRPr="00F4533D">
              <w:rPr>
                <w:rFonts w:ascii="Corbel" w:hAnsi="Corbel"/>
                <w:b w:val="0"/>
                <w:bCs/>
                <w:lang w:eastAsia="ja-JP"/>
              </w:rPr>
              <w:t>,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 20</w:t>
            </w:r>
            <w:r>
              <w:rPr>
                <w:rFonts w:ascii="Corbel" w:hAnsi="Corbel"/>
                <w:b w:val="0"/>
                <w:lang w:eastAsia="ja-JP"/>
              </w:rPr>
              <w:t>20</w:t>
            </w:r>
          </w:p>
          <w:p w14:paraId="233BCAB6" w14:textId="77777777" w:rsidR="00B75413" w:rsidRDefault="00B75413" w:rsidP="00DB5081">
            <w:pPr>
              <w:pStyle w:val="Akapitzlist"/>
              <w:keepLines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E0A5D2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64D78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16C8E4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768C746" w14:textId="08AF7523" w:rsidR="00A1172F" w:rsidRDefault="00A1172F"/>
    <w:sectPr w:rsidR="00A11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453C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13"/>
    <w:rsid w:val="000758AC"/>
    <w:rsid w:val="000C2853"/>
    <w:rsid w:val="000C6C05"/>
    <w:rsid w:val="00182F8C"/>
    <w:rsid w:val="001870A7"/>
    <w:rsid w:val="00416E22"/>
    <w:rsid w:val="00594A2F"/>
    <w:rsid w:val="005A07B2"/>
    <w:rsid w:val="006071FA"/>
    <w:rsid w:val="00761246"/>
    <w:rsid w:val="007E2ABE"/>
    <w:rsid w:val="008218F9"/>
    <w:rsid w:val="008B0D7D"/>
    <w:rsid w:val="00964D5C"/>
    <w:rsid w:val="00A1172F"/>
    <w:rsid w:val="00B26EC0"/>
    <w:rsid w:val="00B75413"/>
    <w:rsid w:val="00BA355A"/>
    <w:rsid w:val="00D0292F"/>
    <w:rsid w:val="00DB2F95"/>
    <w:rsid w:val="00F4533D"/>
    <w:rsid w:val="00F7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4E6"/>
  <w15:chartTrackingRefBased/>
  <w15:docId w15:val="{9AB22B44-0B46-4A3E-A58D-48EACD45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1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754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54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B754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75413"/>
    <w:pPr>
      <w:ind w:left="720"/>
      <w:contextualSpacing/>
    </w:pPr>
  </w:style>
  <w:style w:type="paragraph" w:customStyle="1" w:styleId="Punktygwne">
    <w:name w:val="Punkty główne"/>
    <w:basedOn w:val="Normalny"/>
    <w:rsid w:val="00B75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5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B75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5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B75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B75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B75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B75413"/>
  </w:style>
  <w:style w:type="character" w:styleId="Uwydatnienie">
    <w:name w:val="Emphasis"/>
    <w:basedOn w:val="Domylnaczcionkaakapitu"/>
    <w:uiPriority w:val="20"/>
    <w:qFormat/>
    <w:rsid w:val="00B75413"/>
    <w:rPr>
      <w:i/>
      <w:iCs/>
    </w:rPr>
  </w:style>
  <w:style w:type="character" w:styleId="Pogrubienie">
    <w:name w:val="Strong"/>
    <w:basedOn w:val="Domylnaczcionkaakapitu"/>
    <w:uiPriority w:val="22"/>
    <w:qFormat/>
    <w:rsid w:val="00B7541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5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541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6124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6124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unhideWhenUsed/>
    <w:rsid w:val="00BA355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2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A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575BF6-2AC1-4823-9BBF-083B757007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B7CE81-B29F-4C17-A716-0DC6EFDF1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6A46CE-5726-4C72-A351-A48E2F34CA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Szopiński Wiesław</dc:creator>
  <cp:keywords/>
  <dc:description/>
  <cp:lastModifiedBy>User</cp:lastModifiedBy>
  <cp:revision>15</cp:revision>
  <dcterms:created xsi:type="dcterms:W3CDTF">2022-06-02T08:34:00Z</dcterms:created>
  <dcterms:modified xsi:type="dcterms:W3CDTF">2024-07-12T11:53:00Z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