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70602" w14:textId="1E6E438F" w:rsidR="00310AB9" w:rsidRDefault="00310AB9" w:rsidP="00310AB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787D034" w14:textId="27735600" w:rsidR="0085747A" w:rsidRPr="00E96E8E" w:rsidRDefault="0085747A" w:rsidP="006A4E27">
      <w:pPr>
        <w:spacing w:after="0"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4B32DC" w14:textId="44B1FE78" w:rsidR="0085747A" w:rsidRDefault="0071620A" w:rsidP="006A4E2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26E86">
        <w:rPr>
          <w:rFonts w:ascii="Corbel" w:hAnsi="Corbel"/>
          <w:i/>
          <w:smallCaps/>
          <w:sz w:val="24"/>
          <w:szCs w:val="24"/>
        </w:rPr>
        <w:t>2020-2023</w:t>
      </w:r>
    </w:p>
    <w:p w14:paraId="3E97E71F" w14:textId="77777777" w:rsidR="00310AB9" w:rsidRPr="00C50DF5" w:rsidRDefault="00310AB9" w:rsidP="006A4E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50DF5">
        <w:rPr>
          <w:rFonts w:ascii="Corbel" w:hAnsi="Corbel"/>
          <w:sz w:val="20"/>
          <w:szCs w:val="20"/>
        </w:rPr>
        <w:t>Rok akademicki   202</w:t>
      </w:r>
      <w:r>
        <w:rPr>
          <w:rFonts w:ascii="Corbel" w:hAnsi="Corbel"/>
          <w:sz w:val="20"/>
          <w:szCs w:val="20"/>
        </w:rPr>
        <w:t>1</w:t>
      </w:r>
      <w:r w:rsidRPr="00C50DF5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2</w:t>
      </w:r>
    </w:p>
    <w:p w14:paraId="5084862F" w14:textId="68714BA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DD291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26E86" w:rsidRPr="009C54AE" w14:paraId="3AC54516" w14:textId="77777777" w:rsidTr="00626E86">
        <w:tc>
          <w:tcPr>
            <w:tcW w:w="2694" w:type="dxa"/>
            <w:vAlign w:val="center"/>
          </w:tcPr>
          <w:p w14:paraId="42235AA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5952AB" w14:textId="03EA04F3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hAnsi="Corbel"/>
                <w:b w:val="0"/>
                <w:bCs/>
                <w:sz w:val="24"/>
                <w:szCs w:val="24"/>
                <w:shd w:val="clear" w:color="auto" w:fill="FFFFFF"/>
              </w:rPr>
              <w:t>Podstawy rachunkowości budżetowej i controllingu</w:t>
            </w:r>
          </w:p>
        </w:tc>
      </w:tr>
      <w:tr w:rsidR="00626E86" w:rsidRPr="009C54AE" w14:paraId="565A7272" w14:textId="77777777" w:rsidTr="00626E86">
        <w:tc>
          <w:tcPr>
            <w:tcW w:w="2694" w:type="dxa"/>
            <w:vAlign w:val="center"/>
          </w:tcPr>
          <w:p w14:paraId="3CF8241A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8DBB63" w14:textId="57B39290" w:rsidR="00626E86" w:rsidRPr="00310AB9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10AB9">
              <w:rPr>
                <w:rFonts w:ascii="Corbel" w:eastAsia="Times New Roman" w:hAnsi="Corbel"/>
                <w:b w:val="0"/>
                <w:bCs/>
                <w:sz w:val="24"/>
                <w:szCs w:val="24"/>
              </w:rPr>
              <w:t>E/I/EiZSP/C.4</w:t>
            </w:r>
          </w:p>
        </w:tc>
      </w:tr>
      <w:tr w:rsidR="00626E86" w:rsidRPr="009C54AE" w14:paraId="3D53CD96" w14:textId="77777777" w:rsidTr="00626E86">
        <w:tc>
          <w:tcPr>
            <w:tcW w:w="2694" w:type="dxa"/>
            <w:vAlign w:val="center"/>
          </w:tcPr>
          <w:p w14:paraId="66E56311" w14:textId="77777777" w:rsidR="00626E86" w:rsidRPr="009C54AE" w:rsidRDefault="00626E86" w:rsidP="00626E8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9167359" w14:textId="720BE6AE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26E86" w:rsidRPr="009C54AE" w14:paraId="44BD8EED" w14:textId="77777777" w:rsidTr="00626E86">
        <w:tc>
          <w:tcPr>
            <w:tcW w:w="2694" w:type="dxa"/>
            <w:vAlign w:val="center"/>
          </w:tcPr>
          <w:p w14:paraId="5302CC6E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D69891B" w14:textId="07715D50" w:rsidR="00626E86" w:rsidRPr="00957CFD" w:rsidRDefault="00957CFD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CF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26E86" w:rsidRPr="009C54AE" w14:paraId="05B955D3" w14:textId="77777777" w:rsidTr="00626E86">
        <w:tc>
          <w:tcPr>
            <w:tcW w:w="2694" w:type="dxa"/>
            <w:vAlign w:val="center"/>
          </w:tcPr>
          <w:p w14:paraId="3720E3D4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D10BAB" w14:textId="008D80BC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26E86" w:rsidRPr="009C54AE" w14:paraId="093FD950" w14:textId="77777777" w:rsidTr="00626E86">
        <w:tc>
          <w:tcPr>
            <w:tcW w:w="2694" w:type="dxa"/>
            <w:vAlign w:val="center"/>
          </w:tcPr>
          <w:p w14:paraId="321E23B2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94C254D" w14:textId="5ECFCB13" w:rsidR="00626E86" w:rsidRPr="009C54AE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116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26E86" w:rsidRPr="009C54AE" w14:paraId="5001AFE7" w14:textId="77777777" w:rsidTr="00626E86">
        <w:tc>
          <w:tcPr>
            <w:tcW w:w="2694" w:type="dxa"/>
            <w:vAlign w:val="center"/>
          </w:tcPr>
          <w:p w14:paraId="7180797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C105A0" w14:textId="0C2B0168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26E86" w:rsidRPr="009C54AE" w14:paraId="1C312A1B" w14:textId="77777777" w:rsidTr="00626E86">
        <w:tc>
          <w:tcPr>
            <w:tcW w:w="2694" w:type="dxa"/>
            <w:vAlign w:val="center"/>
          </w:tcPr>
          <w:p w14:paraId="6BC61685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95AD1D9" w14:textId="7CD0AB1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26E86" w:rsidRPr="009C54AE" w14:paraId="0F79BB20" w14:textId="77777777" w:rsidTr="00626E86">
        <w:tc>
          <w:tcPr>
            <w:tcW w:w="2694" w:type="dxa"/>
            <w:vAlign w:val="center"/>
          </w:tcPr>
          <w:p w14:paraId="25291119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81A3E8" w14:textId="453BFEE2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310AB9" w:rsidRPr="009C54AE" w14:paraId="2FFE83B2" w14:textId="77777777" w:rsidTr="00310AB9">
        <w:trPr>
          <w:trHeight w:val="510"/>
        </w:trPr>
        <w:tc>
          <w:tcPr>
            <w:tcW w:w="2694" w:type="dxa"/>
            <w:vAlign w:val="center"/>
          </w:tcPr>
          <w:p w14:paraId="17CF3F76" w14:textId="5C1BE631" w:rsidR="00310AB9" w:rsidRPr="009C54AE" w:rsidRDefault="00310AB9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C2608C" w14:textId="04098BCC" w:rsidR="00310AB9" w:rsidRDefault="00310AB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26E86" w:rsidRPr="009C54AE" w14:paraId="43DC92AD" w14:textId="77777777" w:rsidTr="00310AB9">
        <w:trPr>
          <w:trHeight w:val="417"/>
        </w:trPr>
        <w:tc>
          <w:tcPr>
            <w:tcW w:w="2694" w:type="dxa"/>
            <w:vAlign w:val="center"/>
          </w:tcPr>
          <w:p w14:paraId="66E6D8F6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1E562B" w14:textId="26987F9D" w:rsidR="00626E86" w:rsidRPr="009C54AE" w:rsidRDefault="00C109A9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26E8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26E86" w:rsidRPr="009C54AE" w14:paraId="5ECCA3D8" w14:textId="77777777" w:rsidTr="00626E86">
        <w:tc>
          <w:tcPr>
            <w:tcW w:w="2694" w:type="dxa"/>
            <w:vAlign w:val="center"/>
          </w:tcPr>
          <w:p w14:paraId="7FF3D5A1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8577913" w14:textId="5844D7D7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  <w:tr w:rsidR="00626E86" w:rsidRPr="009C54AE" w14:paraId="1152A7D8" w14:textId="77777777" w:rsidTr="00626E86">
        <w:tc>
          <w:tcPr>
            <w:tcW w:w="2694" w:type="dxa"/>
            <w:vAlign w:val="center"/>
          </w:tcPr>
          <w:p w14:paraId="6BB67C6B" w14:textId="77777777" w:rsidR="00626E86" w:rsidRPr="009C54AE" w:rsidRDefault="00626E86" w:rsidP="00626E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2D004BD" w14:textId="64192D8B" w:rsidR="00626E86" w:rsidRPr="009C54AE" w:rsidRDefault="00626E86" w:rsidP="00626E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</w:tc>
      </w:tr>
    </w:tbl>
    <w:p w14:paraId="2AFDD380" w14:textId="42C7B36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10AB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6A79AA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E511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EF495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23CCAF3" w14:textId="77777777" w:rsidTr="00626E8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28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FBE43E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F0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DAD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CB9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585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C7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783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F0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612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1A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659BAC" w14:textId="77777777" w:rsidTr="00626E8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29243" w14:textId="34F5108D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E0D8" w14:textId="73A0ADF2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B8366" w14:textId="475A605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E4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0E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64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222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5F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384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DA40" w14:textId="712FED0F" w:rsidR="00015B8F" w:rsidRPr="009C54AE" w:rsidRDefault="00626E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099F9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3D653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60A9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6A2385" w14:textId="77777777" w:rsidR="00E71DC4" w:rsidRDefault="00E71DC4" w:rsidP="00E71DC4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0EE1A393" w14:textId="77777777" w:rsidR="00E71DC4" w:rsidRDefault="00E71DC4" w:rsidP="00E71DC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31DD62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103D1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B04B2D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5B1F7" w14:textId="786DB13F" w:rsidR="00626E86" w:rsidRPr="00E71DC4" w:rsidRDefault="00626E86" w:rsidP="00626E8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Ćwiczenia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zaliczenie z oceną</w:t>
      </w:r>
    </w:p>
    <w:p w14:paraId="32C949E4" w14:textId="2938CBDA" w:rsidR="00626E86" w:rsidRDefault="00626E86" w:rsidP="00626E86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71DC4">
        <w:rPr>
          <w:rFonts w:ascii="Corbel" w:hAnsi="Corbel"/>
          <w:b w:val="0"/>
          <w:smallCaps w:val="0"/>
          <w:szCs w:val="24"/>
        </w:rPr>
        <w:t>Wykład</w:t>
      </w:r>
      <w:r w:rsidR="00E71DC4">
        <w:rPr>
          <w:rFonts w:ascii="Corbel" w:hAnsi="Corbel"/>
          <w:b w:val="0"/>
          <w:smallCaps w:val="0"/>
          <w:szCs w:val="24"/>
        </w:rPr>
        <w:t xml:space="preserve"> </w:t>
      </w:r>
      <w:r w:rsidRPr="00E71DC4">
        <w:rPr>
          <w:rFonts w:ascii="Corbel" w:hAnsi="Corbel"/>
          <w:b w:val="0"/>
          <w:smallCaps w:val="0"/>
          <w:szCs w:val="24"/>
        </w:rPr>
        <w:t>- egzamin pisemny</w:t>
      </w:r>
    </w:p>
    <w:p w14:paraId="6E4E8666" w14:textId="00E16089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4118C5" w14:textId="196035D5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DD96A" w14:textId="77777777" w:rsidR="00626E86" w:rsidRDefault="00626E8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86E7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4A444C" w14:textId="77777777" w:rsidTr="00745302">
        <w:tc>
          <w:tcPr>
            <w:tcW w:w="9670" w:type="dxa"/>
          </w:tcPr>
          <w:p w14:paraId="48737B34" w14:textId="352B6C3A" w:rsidR="0085747A" w:rsidRPr="009C54AE" w:rsidRDefault="00626E8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6E86">
              <w:rPr>
                <w:rFonts w:ascii="Corbel" w:hAnsi="Corbel"/>
                <w:b w:val="0"/>
                <w:szCs w:val="24"/>
              </w:rPr>
              <w:lastRenderedPageBreak/>
              <w:t>Pozytywne zaliczenie z Rachunkowości wskazujące na posiadanie podstawowej wiedzy księgowej (zasady, metody, standardy, przepisy prawa) oraz umiejętności interpretacji zjawisk ekonomicznych w ujęciu przyczynowo-skutkowym.</w:t>
            </w:r>
          </w:p>
        </w:tc>
      </w:tr>
    </w:tbl>
    <w:p w14:paraId="692AD93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D2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C36C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25995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78F66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AB14AAE" w14:textId="77777777" w:rsidTr="00923D7D">
        <w:tc>
          <w:tcPr>
            <w:tcW w:w="851" w:type="dxa"/>
            <w:vAlign w:val="center"/>
          </w:tcPr>
          <w:p w14:paraId="399185B1" w14:textId="0413BE74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1EC29A97" w14:textId="36E2FB2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6E86">
              <w:rPr>
                <w:rFonts w:ascii="Corbel" w:hAnsi="Corbel"/>
                <w:b w:val="0"/>
                <w:sz w:val="24"/>
                <w:szCs w:val="24"/>
              </w:rPr>
              <w:t>Poszerzenie i zdobycie wiedzy o sposobach prowadzenia systemu księgowości w sektorze publicznym.</w:t>
            </w:r>
          </w:p>
        </w:tc>
      </w:tr>
      <w:tr w:rsidR="0085747A" w:rsidRPr="009C54AE" w14:paraId="5DEF2F18" w14:textId="77777777" w:rsidTr="00923D7D">
        <w:tc>
          <w:tcPr>
            <w:tcW w:w="851" w:type="dxa"/>
            <w:vAlign w:val="center"/>
          </w:tcPr>
          <w:p w14:paraId="6E8AB50C" w14:textId="751E8C42" w:rsidR="0085747A" w:rsidRPr="009C54AE" w:rsidRDefault="00626E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508445" w14:textId="7DE3EE92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o szczególnych zasadach rachunkowości, jej normach i regulacjach oraz sposobach sporządzania  sprawozdawczości budżetowej i analizie gospodarki finansowej w sektorze publicznym</w:t>
            </w:r>
          </w:p>
        </w:tc>
      </w:tr>
      <w:tr w:rsidR="0085747A" w:rsidRPr="009C54AE" w14:paraId="0C70CFB6" w14:textId="77777777" w:rsidTr="00923D7D">
        <w:tc>
          <w:tcPr>
            <w:tcW w:w="851" w:type="dxa"/>
            <w:vAlign w:val="center"/>
          </w:tcPr>
          <w:p w14:paraId="3BEE985E" w14:textId="69A5A0DB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B581029" w14:textId="1E16B04C" w:rsidR="0085747A" w:rsidRPr="009C54AE" w:rsidRDefault="00626E8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właściwego doboru narzędzi analitycznych znajdujących zastosowanie w contollingu</w:t>
            </w:r>
          </w:p>
        </w:tc>
      </w:tr>
    </w:tbl>
    <w:p w14:paraId="5EDD3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6DF0B0F" w14:textId="496AC893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9D7982" w14:textId="544B3C5A" w:rsidR="007327C2" w:rsidRDefault="007327C2" w:rsidP="007327C2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5962"/>
        <w:gridCol w:w="1865"/>
      </w:tblGrid>
      <w:tr w:rsidR="00310AB9" w:rsidRPr="00C50DF5" w14:paraId="27C44025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046B8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C6E7" w14:textId="7777777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5F64" w14:textId="31FAB8E7" w:rsidR="00310AB9" w:rsidRPr="00310AB9" w:rsidRDefault="00310AB9" w:rsidP="00310AB9">
            <w:pPr>
              <w:pStyle w:val="Punktygwne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310AB9">
              <w:rPr>
                <w:rFonts w:ascii="Corbel" w:hAnsi="Corbel"/>
                <w:b w:val="0"/>
                <w:smallCaps w:val="0"/>
                <w:szCs w:val="24"/>
                <w:vertAlign w:val="superscript"/>
              </w:rPr>
              <w:footnoteReference w:id="1"/>
            </w:r>
          </w:p>
        </w:tc>
      </w:tr>
      <w:tr w:rsidR="00310AB9" w14:paraId="56191CBB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7A4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E2E0" w14:textId="4FF1BAB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Opisuje podstawowe pojęcia i  problemy współczesnych finansów publicznych i funkcje rachunkowości budżetowej. Identyfikuje wzajemne relacje pomiędzy sektorem budżetowym i ich oddziaływanie na zmiany struktur systemowych. Rozpoznaje procesy zmian struktury i powiązania rachunkowości budżetowej, sprawozdawczości budżetowej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6C1D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D376BF9" w14:textId="1BE4CC11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_W07</w:t>
            </w:r>
          </w:p>
          <w:p w14:paraId="02362EB0" w14:textId="7A9435AE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_W08</w:t>
            </w:r>
          </w:p>
          <w:p w14:paraId="73A9D9E5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786835F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A20" w14:textId="77777777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3F73" w14:textId="12011FB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wiedzę o czynnikach decydujących o odmienności rachunkowości budżetu. Zna podstawowe zasady, normy i koncepcje organizacji budżetu poprzez system rachunkowości oraz odpowiednie metody i zasady controllingu.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DFBE" w14:textId="237C5FB2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_W02</w:t>
            </w:r>
          </w:p>
          <w:p w14:paraId="6D581C59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_W04</w:t>
            </w:r>
          </w:p>
          <w:p w14:paraId="21334202" w14:textId="5B77AD35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78133A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04715C11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8B2F" w14:textId="774540BD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A6256" w14:textId="471EB78B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posiadając wiedzę ekonomiczną pozyskiwać i analizować dane w zakresie tworzenia budżetów i innych planów finansowych według klasyfikacji budżetowej i struktury dysponenckiej.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7C65" w14:textId="7A3E548A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_U01</w:t>
            </w:r>
          </w:p>
          <w:p w14:paraId="12B9B5E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_U11</w:t>
            </w:r>
          </w:p>
          <w:p w14:paraId="0AEB6AEA" w14:textId="530ED2C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_U06</w:t>
            </w:r>
          </w:p>
        </w:tc>
      </w:tr>
      <w:tr w:rsidR="00310AB9" w14:paraId="37A3832D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5AF7A" w14:textId="20C2938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990C0" w14:textId="3D457A51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właściwie analizować zjawiska i procesy zachodzące w sektorze budżetowym na podstawie danych ewidencji księgowej i sprawozdań z wykonania budżetu. Posiada umiejętność wykorzystywania narzędzi i metod prognozowania w efektywności i wzmacnianiu oszczędności środków publicznych oraz gospodarowaniu mieniem publicznym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B66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_U04</w:t>
            </w:r>
          </w:p>
          <w:p w14:paraId="769D0833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_U03</w:t>
            </w:r>
          </w:p>
          <w:p w14:paraId="01508ADC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9EBD6FE" w14:textId="77777777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7E35362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C1D78" w14:textId="07A37A4C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344BB" w14:textId="1C4694D4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Posiada kompetencje do podejmowania decyzji finansowych w sektorze budżetowym w pionie księgowości i controllingu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0A65A" w14:textId="4E551EA6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_K02</w:t>
            </w:r>
          </w:p>
          <w:p w14:paraId="5D5AC49A" w14:textId="43D2E809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310AB9" w14:paraId="2C3F4EC9" w14:textId="77777777" w:rsidTr="00310AB9"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83" w14:textId="3F5643C1" w:rsidR="00310AB9" w:rsidRDefault="00310AB9" w:rsidP="00310AB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4FB19" w14:textId="2335B57A" w:rsidR="00310AB9" w:rsidRDefault="00310AB9" w:rsidP="00310AB9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Akceptuje różne perspektywy poznawcze zjawisk finansowych w sektorze publicznym i formułuje własne sądy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1E36C" w14:textId="16A64A20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 _K03</w:t>
            </w:r>
          </w:p>
          <w:p w14:paraId="675E6B17" w14:textId="3285A624" w:rsidR="00310AB9" w:rsidRDefault="00310AB9" w:rsidP="00275107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5B837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B569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A21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94000C" w14:textId="07ED7AA9" w:rsidR="007327C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wykładu</w:t>
      </w:r>
    </w:p>
    <w:p w14:paraId="3C87683B" w14:textId="77777777" w:rsidR="007327C2" w:rsidRDefault="007327C2" w:rsidP="007327C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A20BAA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DF3" w14:textId="77777777" w:rsidR="007327C2" w:rsidRDefault="007327C2" w:rsidP="008E50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6832DCD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63B0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finansów publicznych. Istota i funkcje rachunkowości budżetowej</w:t>
            </w:r>
          </w:p>
        </w:tc>
      </w:tr>
      <w:tr w:rsidR="007327C2" w14:paraId="11BA66B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E525D" w14:textId="1F6BD7DC" w:rsidR="007327C2" w:rsidRDefault="007327C2" w:rsidP="008E50AE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Control</w:t>
            </w:r>
            <w:r w:rsidR="00876B41"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ing - cel, istota, zadania w podejmowaniu decyzji i kontroli jednostek budżetowych</w:t>
            </w:r>
          </w:p>
        </w:tc>
      </w:tr>
      <w:tr w:rsidR="007327C2" w14:paraId="3DEDE7FF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604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rachunkowości budżetowej. Regulacje normatywne i prawne  Korespondencja wybranych kont jednostek budżetowych, zakładów budżetowych i gospodarstw pomocniczych w układzie zespołów planu  kont.</w:t>
            </w:r>
          </w:p>
        </w:tc>
      </w:tr>
      <w:tr w:rsidR="007327C2" w14:paraId="2B2542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9EC9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rachunkowości jednostek budżetowych. Specyfika rachunkowości gospodarstw pomocniczych, agencji budżetowych</w:t>
            </w:r>
          </w:p>
        </w:tc>
      </w:tr>
      <w:tr w:rsidR="007327C2" w14:paraId="2674FC8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DC17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4F61AAC5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7B2C2" w14:textId="0744CF2B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Decyzje finansowe w JST</w:t>
            </w:r>
          </w:p>
        </w:tc>
      </w:tr>
      <w:tr w:rsidR="007327C2" w14:paraId="09F34B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2FC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zarządzanie finansami w jednostkach budżetowych  . </w:t>
            </w:r>
          </w:p>
        </w:tc>
      </w:tr>
      <w:tr w:rsidR="007327C2" w14:paraId="4EA6094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8FA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Sprawozdawczość budżetowa i finansowa. I analiza w JST</w:t>
            </w:r>
          </w:p>
        </w:tc>
      </w:tr>
      <w:tr w:rsidR="007327C2" w14:paraId="224B10B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FC73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Zrównoważona karta wyników</w:t>
            </w:r>
          </w:p>
        </w:tc>
      </w:tr>
    </w:tbl>
    <w:p w14:paraId="60A61A0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415F0D" w14:textId="585E9713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327C2" w14:paraId="546F592C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A38E" w14:textId="77777777" w:rsidR="007327C2" w:rsidRDefault="007327C2" w:rsidP="008E50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27C2" w14:paraId="3E9C965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CDD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Rachunkowości budżetowa i controling-  istota i znaczenie w procesie zarządzania</w:t>
            </w:r>
          </w:p>
        </w:tc>
      </w:tr>
      <w:tr w:rsidR="007327C2" w14:paraId="1A37C461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3FC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Organizacja rachunkowości budżetowej.   </w:t>
            </w:r>
          </w:p>
        </w:tc>
      </w:tr>
      <w:tr w:rsidR="007327C2" w14:paraId="7DFBBC6E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7AF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Dziedziny zarządzania  w sektorze publicznym</w:t>
            </w:r>
          </w:p>
        </w:tc>
      </w:tr>
      <w:tr w:rsidR="007327C2" w14:paraId="5F33531A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8D2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Gospodarka finansowa jednostek organizacyjnych sektora finansów publicznych</w:t>
            </w:r>
          </w:p>
        </w:tc>
      </w:tr>
      <w:tr w:rsidR="007327C2" w14:paraId="7F845462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F66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Systematyka , ewidencja , rozliczanie kosztów i przychodów </w:t>
            </w:r>
          </w:p>
        </w:tc>
      </w:tr>
      <w:tr w:rsidR="007327C2" w14:paraId="0C801EA0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FB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Księgowanie operacji w jednostkach budżetowych . Ewidencja zaangażowania.</w:t>
            </w:r>
          </w:p>
        </w:tc>
      </w:tr>
      <w:tr w:rsidR="007327C2" w14:paraId="3149F379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38FA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Ewidencja  wydatków i kosztów jednostek budżetowych.</w:t>
            </w:r>
          </w:p>
        </w:tc>
      </w:tr>
      <w:tr w:rsidR="007327C2" w14:paraId="2550D2DD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E369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syntetyczna i analityczna dochodów budżetowych. </w:t>
            </w:r>
          </w:p>
        </w:tc>
      </w:tr>
      <w:tr w:rsidR="007327C2" w14:paraId="7033B867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62EF2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ustalania i rozliczania wyniku finansowego w jednostkach budżetowych.</w:t>
            </w:r>
          </w:p>
        </w:tc>
      </w:tr>
      <w:tr w:rsidR="007327C2" w14:paraId="64E6AC3B" w14:textId="77777777" w:rsidTr="008E50AE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633FE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ośrodków odpowiedzialności – mierniki oceny wybranych ośrodków odpowiedzialności.</w:t>
            </w:r>
          </w:p>
          <w:p w14:paraId="39755265" w14:textId="77777777" w:rsidR="007327C2" w:rsidRDefault="007327C2" w:rsidP="008E50AE">
            <w:pPr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wskaźników oceny zarządzania budżetem JST</w:t>
            </w:r>
          </w:p>
        </w:tc>
      </w:tr>
    </w:tbl>
    <w:p w14:paraId="1E5F82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144C0" w14:textId="261C961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B7192C" w14:textId="77777777" w:rsidR="00E71DC4" w:rsidRPr="009C54AE" w:rsidRDefault="00E71DC4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9482263" w14:textId="77777777" w:rsidR="00E71DC4" w:rsidRPr="00E71DC4" w:rsidRDefault="00E71DC4" w:rsidP="00E71DC4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 xml:space="preserve">Wykład z prezentacją multimedialną </w:t>
      </w:r>
    </w:p>
    <w:p w14:paraId="1F5BF6ED" w14:textId="77777777" w:rsidR="00E71DC4" w:rsidRPr="00E71DC4" w:rsidRDefault="00E71DC4" w:rsidP="00E71DC4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Cs w:val="24"/>
        </w:rPr>
      </w:pPr>
      <w:r w:rsidRPr="00E71DC4">
        <w:rPr>
          <w:rFonts w:ascii="Corbel" w:hAnsi="Corbel"/>
          <w:b w:val="0"/>
          <w:iCs/>
          <w:smallCaps w:val="0"/>
          <w:szCs w:val="24"/>
        </w:rPr>
        <w:t>Ćwiczenia:  praca w grupach (rozwiązywanie zadań, dyskusja)</w:t>
      </w:r>
    </w:p>
    <w:p w14:paraId="045763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01EEA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2DF7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6F75A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04886" w14:textId="10C59FC0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88E3DBA" w14:textId="53E2CC28" w:rsidR="007327C2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635"/>
        <w:gridCol w:w="2107"/>
        <w:gridCol w:w="9"/>
      </w:tblGrid>
      <w:tr w:rsidR="00310AB9" w:rsidRPr="00C50DF5" w14:paraId="51A5AA20" w14:textId="77777777" w:rsidTr="00310AB9">
        <w:tc>
          <w:tcPr>
            <w:tcW w:w="2014" w:type="dxa"/>
            <w:vAlign w:val="center"/>
          </w:tcPr>
          <w:p w14:paraId="4322E809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35" w:type="dxa"/>
            <w:vAlign w:val="center"/>
          </w:tcPr>
          <w:p w14:paraId="2D2C6C33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Metody oceny efektów uczenia się</w:t>
            </w:r>
          </w:p>
          <w:p w14:paraId="1C3FAC95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gridSpan w:val="2"/>
            <w:vAlign w:val="center"/>
          </w:tcPr>
          <w:p w14:paraId="51CC919E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2FFB2ACC" w14:textId="77777777" w:rsidR="00310AB9" w:rsidRPr="00C50DF5" w:rsidRDefault="00310AB9" w:rsidP="00AD5C5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50DF5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7327C2" w14:paraId="440AB09B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6C6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AF7D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E15E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50483053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60FE9" w14:textId="77777777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D432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6CD8B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7870A2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2D077" w14:textId="159C597E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702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F32A7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193065E1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8F8C" w14:textId="7623BCE1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B591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4EFF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14F3337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12906" w14:textId="50B8571C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FC58A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0A70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327C2" w14:paraId="7621A590" w14:textId="77777777" w:rsidTr="00310AB9">
        <w:trPr>
          <w:gridAfter w:val="1"/>
          <w:wAfter w:w="9" w:type="dxa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E98" w14:textId="5AC446D6" w:rsidR="007327C2" w:rsidRDefault="007327C2" w:rsidP="008E50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3971EE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87934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kolokwium, egzamin pisemny, ocena umiejętności dokonywania analiz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E8B45" w14:textId="77777777" w:rsidR="007327C2" w:rsidRDefault="007327C2" w:rsidP="008E50AE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EBEEE3A" w14:textId="77777777" w:rsidR="007327C2" w:rsidRPr="009C54AE" w:rsidRDefault="007327C2" w:rsidP="007327C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3EB2E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2DCE9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B6A0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FF22A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28B82D" w14:textId="77777777" w:rsidTr="00923D7D">
        <w:tc>
          <w:tcPr>
            <w:tcW w:w="9670" w:type="dxa"/>
          </w:tcPr>
          <w:p w14:paraId="2628D4FC" w14:textId="77777777" w:rsidR="007327C2" w:rsidRPr="00310AB9" w:rsidRDefault="007327C2" w:rsidP="007327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ćwiczeń na podstawie oceny z  kolokwium, pracy kontrolnej oraz aktywności na zajęciach.</w:t>
            </w:r>
          </w:p>
          <w:p w14:paraId="32F528BD" w14:textId="44386975" w:rsidR="0085747A" w:rsidRPr="00310AB9" w:rsidRDefault="007327C2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Zaliczenie egzaminu- uzyskanie min.51% ogólnej liczby punktów z pracy pisemnej</w:t>
            </w:r>
          </w:p>
        </w:tc>
      </w:tr>
    </w:tbl>
    <w:p w14:paraId="6F2E3D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070A04" w14:textId="320D52A5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285996" w14:textId="5B019A92" w:rsidR="007327C2" w:rsidRDefault="007327C2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7327C2" w14:paraId="4B2B0466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C527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53A50" w14:textId="77777777" w:rsidR="007327C2" w:rsidRDefault="007327C2" w:rsidP="008E50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327C2" w14:paraId="35510E4F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A847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82D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7327C2" w14:paraId="467703E8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C51E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2FCD043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E754D" w14:textId="03AAD1F3" w:rsidR="007327C2" w:rsidRDefault="000A781C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327C2" w14:paraId="44CA8F20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2C8D" w14:textId="60E9E22E" w:rsidR="007327C2" w:rsidRDefault="007327C2" w:rsidP="00E71DC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1DC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E71DC4">
              <w:rPr>
                <w:rFonts w:ascii="Corbel" w:hAnsi="Corbel"/>
                <w:sz w:val="24"/>
                <w:szCs w:val="24"/>
              </w:rPr>
              <w:t>pracy kontrolnej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50B98" w14:textId="2F890A9A" w:rsidR="007327C2" w:rsidRDefault="000A781C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62</w:t>
            </w:r>
          </w:p>
        </w:tc>
      </w:tr>
      <w:tr w:rsidR="007327C2" w14:paraId="322C4612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8E5A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D05C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327C2" w14:paraId="792236CD" w14:textId="77777777" w:rsidTr="008E50A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8E28C" w14:textId="77777777" w:rsidR="007327C2" w:rsidRDefault="007327C2" w:rsidP="008E50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8160A" w14:textId="77777777" w:rsidR="007327C2" w:rsidRDefault="007327C2" w:rsidP="00310A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51833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4299B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31009B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50FA8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2A914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85E8D9C" w14:textId="77777777" w:rsidTr="00594FEB">
        <w:trPr>
          <w:trHeight w:val="397"/>
        </w:trPr>
        <w:tc>
          <w:tcPr>
            <w:tcW w:w="2359" w:type="pct"/>
          </w:tcPr>
          <w:p w14:paraId="5B7D55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45BC87" w14:textId="7E62681B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F598F1" w14:textId="77777777" w:rsidTr="00594FEB">
        <w:trPr>
          <w:trHeight w:val="397"/>
        </w:trPr>
        <w:tc>
          <w:tcPr>
            <w:tcW w:w="2359" w:type="pct"/>
          </w:tcPr>
          <w:p w14:paraId="5E6BA2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48691E" w14:textId="4489FB24" w:rsidR="0085747A" w:rsidRPr="009C54AE" w:rsidRDefault="007327C2" w:rsidP="00594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EF8FE6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F5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73111E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E18FB" w14:paraId="68EE1ED0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A72FC" w14:textId="77777777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Pr="00310AB9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489FD80" w14:textId="5979412F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iziukiewicz,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jednostek sektora finansów publicznych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 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ifin,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yd 3 ,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</w:t>
            </w:r>
            <w:r w:rsidR="00761BFC" w:rsidRPr="00310AB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0CCEC3B6" w14:textId="3250362C" w:rsidR="00CE18FB" w:rsidRPr="00310AB9" w:rsidRDefault="00CE18FB" w:rsidP="008E50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="00310AB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iniarska,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aczurak-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ozak,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achunkowość budżetowa</w:t>
            </w:r>
            <w:r w:rsidRPr="00E71DC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AE2CDB" w:rsidRPr="00E71DC4">
              <w:rPr>
                <w:b w:val="0"/>
                <w:smallCaps w:val="0"/>
              </w:rPr>
              <w:t xml:space="preserve"> </w:t>
            </w:r>
            <w:r w:rsidR="00AE2CDB" w:rsidRPr="00E71D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regulacje obowiązujące od 1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stycznia 2018 roku , </w:t>
            </w:r>
            <w:r w:rsidR="00AE2CDB" w:rsidRPr="00310AB9">
              <w:rPr>
                <w:rFonts w:ascii="Corbel" w:hAnsi="Corbel"/>
                <w:b w:val="0"/>
                <w:smallCaps w:val="0"/>
                <w:strike/>
                <w:color w:val="FF0000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Wolters Kluwer </w:t>
            </w:r>
            <w:r w:rsidR="00BD54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AE2CDB" w:rsidRPr="00310A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olska,</w:t>
            </w:r>
            <w:r w:rsidR="00AE2CDB" w:rsidRPr="00310AB9">
              <w:rPr>
                <w:rFonts w:ascii="Corbel" w:hAnsi="Corbel"/>
                <w:b w:val="0"/>
                <w:smallCaps w:val="0"/>
                <w:color w:val="F79646" w:themeColor="accent6"/>
                <w:szCs w:val="24"/>
              </w:rPr>
              <w:t xml:space="preserve"> </w:t>
            </w:r>
            <w:r w:rsidR="00AE2CDB" w:rsidRPr="00310AB9">
              <w:rPr>
                <w:rFonts w:ascii="Corbel" w:hAnsi="Corbel"/>
                <w:b w:val="0"/>
                <w:smallCaps w:val="0"/>
                <w:szCs w:val="24"/>
              </w:rPr>
              <w:t>Warszawa  2018</w:t>
            </w:r>
          </w:p>
          <w:p w14:paraId="19E45DC5" w14:textId="5D7DF54D" w:rsidR="00CE18FB" w:rsidRPr="00310AB9" w:rsidRDefault="00CE18FB" w:rsidP="00E71D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owak (red.),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10AB9">
              <w:rPr>
                <w:rFonts w:ascii="Corbel" w:hAnsi="Corbel"/>
                <w:b w:val="0"/>
                <w:i/>
                <w:smallCaps w:val="0"/>
                <w:szCs w:val="24"/>
              </w:rPr>
              <w:t>ontrolling dla menedżerów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 w:rsidRPr="00310AB9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BD542D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10AB9">
              <w:rPr>
                <w:rFonts w:ascii="Corbel" w:hAnsi="Corbel"/>
                <w:b w:val="0"/>
                <w:smallCaps w:val="0"/>
                <w:szCs w:val="24"/>
              </w:rPr>
              <w:t>arszawa 2013</w:t>
            </w:r>
          </w:p>
        </w:tc>
      </w:tr>
      <w:tr w:rsidR="00CE18FB" w14:paraId="3F944681" w14:textId="77777777" w:rsidTr="00594FEB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10003" w14:textId="77777777" w:rsidR="00CE18FB" w:rsidRPr="00E71DC4" w:rsidRDefault="00CE18FB" w:rsidP="00E71DC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E71DC4">
              <w:rPr>
                <w:rFonts w:ascii="Corbel" w:hAnsi="Corbel"/>
                <w:b w:val="0"/>
                <w:smallCaps w:val="0"/>
                <w:szCs w:val="24"/>
              </w:rPr>
              <w:t>Literatura uzupełniajaca:</w:t>
            </w:r>
            <w:r w:rsidRPr="00E71DC4">
              <w:rPr>
                <w:rFonts w:ascii="Corbel" w:hAnsi="Corbel"/>
                <w:smallCaps w:val="0"/>
                <w:szCs w:val="24"/>
              </w:rPr>
              <w:t xml:space="preserve"> </w:t>
            </w:r>
          </w:p>
          <w:p w14:paraId="170A1C8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1.A. Zysnarska, </w:t>
            </w:r>
            <w:r>
              <w:rPr>
                <w:rFonts w:ascii="Corbel" w:hAnsi="Corbel"/>
                <w:i/>
                <w:sz w:val="24"/>
                <w:szCs w:val="24"/>
              </w:rPr>
              <w:t>Dokumentacja zasad ( polityki ) rachunkowości w jednostkach budżetowych, w zakładach budżetowych i gospodarstwach pomocniczych jednostek budżetowych</w:t>
            </w:r>
            <w:r>
              <w:rPr>
                <w:rFonts w:ascii="Corbel" w:hAnsi="Corbel"/>
                <w:sz w:val="24"/>
                <w:szCs w:val="24"/>
              </w:rPr>
              <w:t>, ODDK  sp. z o.o., Gdańsk 2009.</w:t>
            </w:r>
          </w:p>
          <w:p w14:paraId="79F52BAD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W. Naruć, </w:t>
            </w:r>
            <w:r>
              <w:rPr>
                <w:rFonts w:ascii="Corbel" w:hAnsi="Corbel"/>
                <w:i/>
                <w:sz w:val="24"/>
                <w:szCs w:val="24"/>
              </w:rPr>
              <w:t>Planowanie finansowe efektywnym narzędziem zarządzania: teoria i praktyka</w:t>
            </w:r>
            <w:r>
              <w:rPr>
                <w:rFonts w:ascii="Corbel" w:hAnsi="Corbel"/>
                <w:sz w:val="24"/>
                <w:szCs w:val="24"/>
              </w:rPr>
              <w:t>, Marina, Wrocław 2013</w:t>
            </w:r>
          </w:p>
          <w:p w14:paraId="4D99745F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Ustawa o rachunkowości z dnia 29 września 1994 r ( Dz. U .nr 152 z 2009 r., z póż, zm.)</w:t>
            </w:r>
          </w:p>
          <w:p w14:paraId="13124957" w14:textId="77777777" w:rsidR="00CE18FB" w:rsidRDefault="00CE18FB" w:rsidP="00E71D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Ustawa o rachunkowości 2016, 2018. 2019 – wersja aktualizowana</w:t>
            </w:r>
          </w:p>
        </w:tc>
      </w:tr>
    </w:tbl>
    <w:p w14:paraId="1DF528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2EE2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B5799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40D8F" w14:textId="77777777" w:rsidR="001138BE" w:rsidRDefault="001138BE" w:rsidP="00C16ABF">
      <w:pPr>
        <w:spacing w:after="0" w:line="240" w:lineRule="auto"/>
      </w:pPr>
      <w:r>
        <w:separator/>
      </w:r>
    </w:p>
  </w:endnote>
  <w:endnote w:type="continuationSeparator" w:id="0">
    <w:p w14:paraId="74BA97C7" w14:textId="77777777" w:rsidR="001138BE" w:rsidRDefault="001138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03E9FC" w14:textId="77777777" w:rsidR="001138BE" w:rsidRDefault="001138BE" w:rsidP="00C16ABF">
      <w:pPr>
        <w:spacing w:after="0" w:line="240" w:lineRule="auto"/>
      </w:pPr>
      <w:r>
        <w:separator/>
      </w:r>
    </w:p>
  </w:footnote>
  <w:footnote w:type="continuationSeparator" w:id="0">
    <w:p w14:paraId="34B11489" w14:textId="77777777" w:rsidR="001138BE" w:rsidRDefault="001138BE" w:rsidP="00C16ABF">
      <w:pPr>
        <w:spacing w:after="0" w:line="240" w:lineRule="auto"/>
      </w:pPr>
      <w:r>
        <w:continuationSeparator/>
      </w:r>
    </w:p>
  </w:footnote>
  <w:footnote w:id="1">
    <w:p w14:paraId="2EDD837D" w14:textId="77777777" w:rsidR="00310AB9" w:rsidRDefault="00310AB9" w:rsidP="00310AB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781C"/>
    <w:rsid w:val="000B192D"/>
    <w:rsid w:val="000B28EE"/>
    <w:rsid w:val="000B3E37"/>
    <w:rsid w:val="000D04B0"/>
    <w:rsid w:val="000D7487"/>
    <w:rsid w:val="000F1C57"/>
    <w:rsid w:val="000F5615"/>
    <w:rsid w:val="001138B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510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EEB"/>
    <w:rsid w:val="002E6ECB"/>
    <w:rsid w:val="002F02A3"/>
    <w:rsid w:val="002F4ABE"/>
    <w:rsid w:val="003018BA"/>
    <w:rsid w:val="0030395F"/>
    <w:rsid w:val="00305C92"/>
    <w:rsid w:val="00310AB9"/>
    <w:rsid w:val="003151C5"/>
    <w:rsid w:val="003343CF"/>
    <w:rsid w:val="00346FE9"/>
    <w:rsid w:val="0034759A"/>
    <w:rsid w:val="003503F6"/>
    <w:rsid w:val="003530DD"/>
    <w:rsid w:val="00363F78"/>
    <w:rsid w:val="0039611E"/>
    <w:rsid w:val="003971EE"/>
    <w:rsid w:val="003A0A5B"/>
    <w:rsid w:val="003A1176"/>
    <w:rsid w:val="003C0BAE"/>
    <w:rsid w:val="003C5EA8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2FE"/>
    <w:rsid w:val="00461EFC"/>
    <w:rsid w:val="004652C2"/>
    <w:rsid w:val="004706D1"/>
    <w:rsid w:val="00471326"/>
    <w:rsid w:val="0047598D"/>
    <w:rsid w:val="004840FD"/>
    <w:rsid w:val="00487257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66F"/>
    <w:rsid w:val="00513B6F"/>
    <w:rsid w:val="00515FFE"/>
    <w:rsid w:val="00517C63"/>
    <w:rsid w:val="005363C4"/>
    <w:rsid w:val="00536BDE"/>
    <w:rsid w:val="00543ACC"/>
    <w:rsid w:val="0056696D"/>
    <w:rsid w:val="0059484D"/>
    <w:rsid w:val="00594FEB"/>
    <w:rsid w:val="005A0855"/>
    <w:rsid w:val="005A133C"/>
    <w:rsid w:val="005A3196"/>
    <w:rsid w:val="005C080F"/>
    <w:rsid w:val="005C55E5"/>
    <w:rsid w:val="005C696A"/>
    <w:rsid w:val="005C7D88"/>
    <w:rsid w:val="005E6E85"/>
    <w:rsid w:val="005F31D2"/>
    <w:rsid w:val="0061029B"/>
    <w:rsid w:val="00617230"/>
    <w:rsid w:val="00621CE1"/>
    <w:rsid w:val="00626E86"/>
    <w:rsid w:val="00627FC9"/>
    <w:rsid w:val="00647FA8"/>
    <w:rsid w:val="00650C5F"/>
    <w:rsid w:val="00654934"/>
    <w:rsid w:val="006620D9"/>
    <w:rsid w:val="00671958"/>
    <w:rsid w:val="00675843"/>
    <w:rsid w:val="00696477"/>
    <w:rsid w:val="006A4E2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7C2"/>
    <w:rsid w:val="00734608"/>
    <w:rsid w:val="00745302"/>
    <w:rsid w:val="007461D6"/>
    <w:rsid w:val="00746EC8"/>
    <w:rsid w:val="00761BFC"/>
    <w:rsid w:val="00763BF1"/>
    <w:rsid w:val="00766FD4"/>
    <w:rsid w:val="0078168C"/>
    <w:rsid w:val="00787C2A"/>
    <w:rsid w:val="00790E27"/>
    <w:rsid w:val="007A2F7C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133D"/>
    <w:rsid w:val="008449B3"/>
    <w:rsid w:val="008552A2"/>
    <w:rsid w:val="0085747A"/>
    <w:rsid w:val="00875A60"/>
    <w:rsid w:val="00876B41"/>
    <w:rsid w:val="00884922"/>
    <w:rsid w:val="00885F64"/>
    <w:rsid w:val="008917F9"/>
    <w:rsid w:val="008A45F7"/>
    <w:rsid w:val="008B50F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C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AA4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F9"/>
    <w:rsid w:val="00A84C85"/>
    <w:rsid w:val="00A97DE1"/>
    <w:rsid w:val="00AB053C"/>
    <w:rsid w:val="00AC3478"/>
    <w:rsid w:val="00AD1146"/>
    <w:rsid w:val="00AD27D3"/>
    <w:rsid w:val="00AD66D6"/>
    <w:rsid w:val="00AE1160"/>
    <w:rsid w:val="00AE203C"/>
    <w:rsid w:val="00AE2CDB"/>
    <w:rsid w:val="00AE2E74"/>
    <w:rsid w:val="00AE5FCB"/>
    <w:rsid w:val="00AF073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654"/>
    <w:rsid w:val="00BD3869"/>
    <w:rsid w:val="00BD542D"/>
    <w:rsid w:val="00BD66E9"/>
    <w:rsid w:val="00BD6FF4"/>
    <w:rsid w:val="00BF2C41"/>
    <w:rsid w:val="00C058B4"/>
    <w:rsid w:val="00C05F44"/>
    <w:rsid w:val="00C109A9"/>
    <w:rsid w:val="00C131B5"/>
    <w:rsid w:val="00C16ABF"/>
    <w:rsid w:val="00C170AE"/>
    <w:rsid w:val="00C26CB7"/>
    <w:rsid w:val="00C324C1"/>
    <w:rsid w:val="00C36992"/>
    <w:rsid w:val="00C56036"/>
    <w:rsid w:val="00C6072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18F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A2A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160"/>
    <w:rsid w:val="00E51E44"/>
    <w:rsid w:val="00E63348"/>
    <w:rsid w:val="00E661B9"/>
    <w:rsid w:val="00E71DC4"/>
    <w:rsid w:val="00E742AA"/>
    <w:rsid w:val="00E77E88"/>
    <w:rsid w:val="00E8107D"/>
    <w:rsid w:val="00E960BB"/>
    <w:rsid w:val="00E96E8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B72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DD2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71D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71DC4"/>
  </w:style>
  <w:style w:type="character" w:customStyle="1" w:styleId="spellingerror">
    <w:name w:val="spellingerror"/>
    <w:basedOn w:val="Domylnaczcionkaakapitu"/>
    <w:rsid w:val="00E71DC4"/>
  </w:style>
  <w:style w:type="character" w:customStyle="1" w:styleId="eop">
    <w:name w:val="eop"/>
    <w:basedOn w:val="Domylnaczcionkaakapitu"/>
    <w:rsid w:val="00E71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572D9-99BF-41D6-97FC-BDD5D7AB71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AF6C66-5E71-494F-9D46-A4E665A112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733389-17A7-46EC-8602-DC9EBDC139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125E25-11AB-4CDA-A338-6EF98DCACF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51</TotalTime>
  <Pages>6</Pages>
  <Words>1130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2020-11-08T22:26:00Z</dcterms:created>
  <dcterms:modified xsi:type="dcterms:W3CDTF">2021-02-12T15:55:00Z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