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7FD7A" w14:textId="77777777" w:rsidR="006E5D65" w:rsidRPr="00E960BB" w:rsidRDefault="00CD6897" w:rsidP="2F3D7FCA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2F3D7FCA">
        <w:rPr>
          <w:rFonts w:ascii="Corbel" w:hAnsi="Corbel"/>
          <w:i/>
          <w:iCs/>
        </w:rPr>
        <w:t xml:space="preserve">Załącznik nr </w:t>
      </w:r>
      <w:r w:rsidR="006F31E2" w:rsidRPr="2F3D7FCA">
        <w:rPr>
          <w:rFonts w:ascii="Corbel" w:hAnsi="Corbel"/>
          <w:i/>
          <w:iCs/>
        </w:rPr>
        <w:t>1.5</w:t>
      </w:r>
      <w:r w:rsidR="00D8678B" w:rsidRPr="2F3D7FCA">
        <w:rPr>
          <w:rFonts w:ascii="Corbel" w:hAnsi="Corbel"/>
          <w:i/>
          <w:iCs/>
        </w:rPr>
        <w:t xml:space="preserve"> do Zarządzenia</w:t>
      </w:r>
      <w:r w:rsidR="002A22BF" w:rsidRPr="2F3D7FCA">
        <w:rPr>
          <w:rFonts w:ascii="Corbel" w:hAnsi="Corbel"/>
          <w:i/>
          <w:iCs/>
        </w:rPr>
        <w:t xml:space="preserve"> Rektora UR </w:t>
      </w:r>
      <w:r w:rsidRPr="2F3D7FCA">
        <w:rPr>
          <w:rFonts w:ascii="Corbel" w:hAnsi="Corbel"/>
          <w:i/>
          <w:iCs/>
        </w:rPr>
        <w:t xml:space="preserve">nr </w:t>
      </w:r>
      <w:r w:rsidR="00F17567" w:rsidRPr="2F3D7FCA">
        <w:rPr>
          <w:rFonts w:ascii="Corbel" w:hAnsi="Corbel"/>
          <w:i/>
          <w:iCs/>
        </w:rPr>
        <w:t>12/2019</w:t>
      </w:r>
    </w:p>
    <w:p w14:paraId="1D24217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8F1B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748041B7" w14:textId="01700858" w:rsidR="00445970" w:rsidRPr="00EA4832" w:rsidRDefault="00445970" w:rsidP="00BA01F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9506C7">
        <w:rPr>
          <w:rFonts w:ascii="Corbel" w:hAnsi="Corbel"/>
          <w:sz w:val="20"/>
          <w:szCs w:val="20"/>
        </w:rPr>
        <w:t>2</w:t>
      </w:r>
      <w:r w:rsidR="00E6001F">
        <w:rPr>
          <w:rFonts w:ascii="Corbel" w:hAnsi="Corbel"/>
          <w:sz w:val="20"/>
          <w:szCs w:val="20"/>
        </w:rPr>
        <w:t>/202</w:t>
      </w:r>
      <w:r w:rsidR="009506C7">
        <w:rPr>
          <w:rFonts w:ascii="Corbel" w:hAnsi="Corbel"/>
          <w:sz w:val="20"/>
          <w:szCs w:val="20"/>
        </w:rPr>
        <w:t>3</w:t>
      </w:r>
    </w:p>
    <w:p w14:paraId="7765EE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51F9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73982F" w14:textId="77777777" w:rsidTr="00B819C8">
        <w:tc>
          <w:tcPr>
            <w:tcW w:w="2694" w:type="dxa"/>
            <w:vAlign w:val="center"/>
          </w:tcPr>
          <w:p w14:paraId="544A20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BA7DA9" w14:textId="77777777" w:rsidR="0085747A" w:rsidRPr="009C54AE" w:rsidRDefault="00505C7E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D4500">
              <w:rPr>
                <w:rFonts w:ascii="Corbel" w:hAnsi="Corbel"/>
                <w:b w:val="0"/>
                <w:sz w:val="24"/>
                <w:szCs w:val="24"/>
              </w:rPr>
              <w:t>Gospodarowanie zasobami kultury</w:t>
            </w:r>
          </w:p>
        </w:tc>
      </w:tr>
      <w:tr w:rsidR="0085747A" w:rsidRPr="009C54AE" w14:paraId="3A02300B" w14:textId="77777777" w:rsidTr="00B819C8">
        <w:tc>
          <w:tcPr>
            <w:tcW w:w="2694" w:type="dxa"/>
            <w:vAlign w:val="center"/>
          </w:tcPr>
          <w:p w14:paraId="30A20A1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6A8F24" w14:textId="77777777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27157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427157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5D4500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0574F820" w14:textId="77777777" w:rsidTr="00B819C8">
        <w:tc>
          <w:tcPr>
            <w:tcW w:w="2694" w:type="dxa"/>
            <w:vAlign w:val="center"/>
          </w:tcPr>
          <w:p w14:paraId="00F9F94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DCE61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BE192A9" w14:textId="77777777" w:rsidTr="00B819C8">
        <w:tc>
          <w:tcPr>
            <w:tcW w:w="2694" w:type="dxa"/>
            <w:vAlign w:val="center"/>
          </w:tcPr>
          <w:p w14:paraId="735F9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83730D" w14:textId="77777777" w:rsidR="0085747A" w:rsidRPr="009C54AE" w:rsidRDefault="00C635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4FF9AB8" w14:textId="77777777" w:rsidTr="00B819C8">
        <w:tc>
          <w:tcPr>
            <w:tcW w:w="2694" w:type="dxa"/>
            <w:vAlign w:val="center"/>
          </w:tcPr>
          <w:p w14:paraId="47C44E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105C266" w14:textId="77777777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ED81E32" w14:textId="77777777" w:rsidTr="00B819C8">
        <w:tc>
          <w:tcPr>
            <w:tcW w:w="2694" w:type="dxa"/>
            <w:vAlign w:val="center"/>
          </w:tcPr>
          <w:p w14:paraId="3CDF729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3CCED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6354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5E2A621" w14:textId="77777777" w:rsidTr="00B819C8">
        <w:tc>
          <w:tcPr>
            <w:tcW w:w="2694" w:type="dxa"/>
            <w:vAlign w:val="center"/>
          </w:tcPr>
          <w:p w14:paraId="340B22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48CC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C6BEB5" w14:textId="77777777" w:rsidTr="00B819C8">
        <w:tc>
          <w:tcPr>
            <w:tcW w:w="2694" w:type="dxa"/>
            <w:vAlign w:val="center"/>
          </w:tcPr>
          <w:p w14:paraId="230C20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44A04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7C68E09" w14:textId="77777777" w:rsidTr="00B819C8">
        <w:tc>
          <w:tcPr>
            <w:tcW w:w="2694" w:type="dxa"/>
            <w:vAlign w:val="center"/>
          </w:tcPr>
          <w:p w14:paraId="558EEE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3B93F" w14:textId="77777777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517C0D5" w14:textId="77777777" w:rsidTr="00B819C8">
        <w:tc>
          <w:tcPr>
            <w:tcW w:w="2694" w:type="dxa"/>
            <w:vAlign w:val="center"/>
          </w:tcPr>
          <w:p w14:paraId="1743DB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4A291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4BAD66F" w14:textId="77777777" w:rsidTr="00B819C8">
        <w:tc>
          <w:tcPr>
            <w:tcW w:w="2694" w:type="dxa"/>
            <w:vAlign w:val="center"/>
          </w:tcPr>
          <w:p w14:paraId="6B4D84E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F1078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04FEA1" w14:textId="77777777" w:rsidTr="00B819C8">
        <w:tc>
          <w:tcPr>
            <w:tcW w:w="2694" w:type="dxa"/>
            <w:vAlign w:val="center"/>
          </w:tcPr>
          <w:p w14:paraId="5EC11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410FB9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7F60B5C2" w14:textId="77777777" w:rsidTr="00B819C8">
        <w:tc>
          <w:tcPr>
            <w:tcW w:w="2694" w:type="dxa"/>
            <w:vAlign w:val="center"/>
          </w:tcPr>
          <w:p w14:paraId="19A93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F63520" w14:textId="77777777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3C29C8F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05C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A0F7E61" w14:textId="6E75EC1E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1.</w:t>
      </w:r>
      <w:r w:rsidR="00E22FBC" w:rsidRPr="2F3D7FCA">
        <w:rPr>
          <w:rFonts w:ascii="Corbel" w:hAnsi="Corbel"/>
          <w:sz w:val="24"/>
          <w:szCs w:val="24"/>
        </w:rPr>
        <w:t>1</w:t>
      </w:r>
      <w:r w:rsidRPr="2F3D7FCA">
        <w:rPr>
          <w:rFonts w:ascii="Corbel" w:hAnsi="Corbel"/>
          <w:sz w:val="24"/>
          <w:szCs w:val="24"/>
        </w:rPr>
        <w:t>.</w:t>
      </w:r>
      <w:r w:rsidR="6DA079B2" w:rsidRPr="2F3D7FCA">
        <w:rPr>
          <w:rFonts w:ascii="Corbel" w:hAnsi="Corbel"/>
          <w:sz w:val="24"/>
          <w:szCs w:val="24"/>
        </w:rPr>
        <w:t xml:space="preserve"> </w:t>
      </w:r>
      <w:r w:rsidRPr="2F3D7FC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F7010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BA03028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810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B8CD3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55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BE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84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C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18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E46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5F5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6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15C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768F64F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326B" w14:textId="77777777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FC14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507F" w14:textId="77777777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212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B1E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05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C6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D3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50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8ADD" w14:textId="7777777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0BE0D1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09F84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85FD62" w14:textId="47F05C62" w:rsidR="0085747A" w:rsidRPr="009C54AE" w:rsidRDefault="0085747A" w:rsidP="2F3D7FC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1.</w:t>
      </w:r>
      <w:r w:rsidR="00E22FBC" w:rsidRPr="2F3D7FCA">
        <w:rPr>
          <w:rFonts w:ascii="Corbel" w:hAnsi="Corbel"/>
          <w:smallCaps w:val="0"/>
        </w:rPr>
        <w:t>2</w:t>
      </w:r>
      <w:r w:rsidR="00F83B28" w:rsidRPr="2F3D7FCA">
        <w:rPr>
          <w:rFonts w:ascii="Corbel" w:hAnsi="Corbel"/>
          <w:smallCaps w:val="0"/>
        </w:rPr>
        <w:t>.</w:t>
      </w:r>
      <w:r w:rsidR="58AB54DD"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 xml:space="preserve">Sposób realizacji zajęć  </w:t>
      </w:r>
    </w:p>
    <w:p w14:paraId="2E4F8F06" w14:textId="77777777" w:rsidR="006E528D" w:rsidRPr="00FD7701" w:rsidRDefault="006E528D" w:rsidP="006E528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D2EA54F" w14:textId="77777777" w:rsidR="006E528D" w:rsidRPr="00FD7701" w:rsidRDefault="006E528D" w:rsidP="006E528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F7E1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FB2829" w14:textId="366C8913" w:rsidR="00505C7E" w:rsidRDefault="00E22FBC" w:rsidP="2F3D7FC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1.3</w:t>
      </w:r>
      <w:r w:rsidR="18BA1AF3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2F3D7FCA">
        <w:rPr>
          <w:rFonts w:ascii="Corbel" w:hAnsi="Corbel"/>
          <w:smallCaps w:val="0"/>
        </w:rPr>
        <w:t>For</w:t>
      </w:r>
      <w:r w:rsidR="00445970" w:rsidRPr="2F3D7FCA">
        <w:rPr>
          <w:rFonts w:ascii="Corbel" w:hAnsi="Corbel"/>
          <w:smallCaps w:val="0"/>
        </w:rPr>
        <w:t>ma zaliczenia przedmiotu</w:t>
      </w:r>
      <w:r w:rsidRPr="2F3D7FCA">
        <w:rPr>
          <w:rFonts w:ascii="Corbel" w:hAnsi="Corbel"/>
          <w:smallCaps w:val="0"/>
        </w:rPr>
        <w:t xml:space="preserve"> (z toku)</w:t>
      </w:r>
      <w:r w:rsidR="002010C2" w:rsidRPr="2F3D7FCA">
        <w:rPr>
          <w:rFonts w:ascii="Corbel" w:hAnsi="Corbel"/>
          <w:smallCaps w:val="0"/>
        </w:rPr>
        <w:t xml:space="preserve">: </w:t>
      </w:r>
    </w:p>
    <w:p w14:paraId="5540621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22000B36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BADD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E18A1E" w14:textId="3B40622C" w:rsidR="00E960BB" w:rsidRPr="009C54AE" w:rsidRDefault="0085747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2.</w:t>
      </w:r>
      <w:r w:rsidR="4C78A6A1" w:rsidRPr="2F3D7FCA">
        <w:rPr>
          <w:rFonts w:ascii="Corbel" w:hAnsi="Corbel"/>
        </w:rPr>
        <w:t xml:space="preserve"> </w:t>
      </w:r>
      <w:r w:rsidRPr="2F3D7FCA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7FD3C0" w14:textId="77777777" w:rsidTr="001648C6">
        <w:trPr>
          <w:trHeight w:val="323"/>
        </w:trPr>
        <w:tc>
          <w:tcPr>
            <w:tcW w:w="9670" w:type="dxa"/>
          </w:tcPr>
          <w:p w14:paraId="5C7C8ED1" w14:textId="77777777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FEB2ED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0A986" w14:textId="44FC96E0" w:rsidR="0085747A" w:rsidRPr="00C05F44" w:rsidRDefault="0071620A" w:rsidP="2F3D7FCA">
      <w:pPr>
        <w:pStyle w:val="Punktygwne"/>
        <w:spacing w:before="0" w:after="0"/>
        <w:rPr>
          <w:rFonts w:ascii="Corbel" w:hAnsi="Corbel"/>
        </w:rPr>
      </w:pPr>
      <w:r w:rsidRPr="2F3D7FCA">
        <w:rPr>
          <w:rFonts w:ascii="Corbel" w:hAnsi="Corbel"/>
        </w:rPr>
        <w:t>3.</w:t>
      </w:r>
      <w:r w:rsidR="175C9A01" w:rsidRPr="2F3D7FCA">
        <w:rPr>
          <w:rFonts w:ascii="Corbel" w:hAnsi="Corbel"/>
        </w:rPr>
        <w:t xml:space="preserve"> </w:t>
      </w:r>
      <w:r w:rsidR="00A84C85" w:rsidRPr="2F3D7FCA">
        <w:rPr>
          <w:rFonts w:ascii="Corbel" w:hAnsi="Corbel"/>
        </w:rPr>
        <w:t>cele, efekty uczenia się</w:t>
      </w:r>
      <w:r w:rsidR="0085747A" w:rsidRPr="2F3D7FCA">
        <w:rPr>
          <w:rFonts w:ascii="Corbel" w:hAnsi="Corbel"/>
        </w:rPr>
        <w:t>, treści Programowe i stosowane metody Dydaktyczne</w:t>
      </w:r>
    </w:p>
    <w:p w14:paraId="192455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E14446" w14:textId="00A88D15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sz w:val="24"/>
          <w:szCs w:val="24"/>
        </w:rPr>
        <w:t>3.1</w:t>
      </w:r>
      <w:r w:rsidR="75676D38" w:rsidRPr="2F3D7FCA">
        <w:rPr>
          <w:rFonts w:ascii="Corbel" w:hAnsi="Corbel"/>
          <w:sz w:val="24"/>
          <w:szCs w:val="24"/>
        </w:rPr>
        <w:t>.</w:t>
      </w:r>
      <w:r w:rsidRPr="2F3D7FCA">
        <w:rPr>
          <w:rFonts w:ascii="Corbel" w:hAnsi="Corbel"/>
          <w:sz w:val="24"/>
          <w:szCs w:val="24"/>
        </w:rPr>
        <w:t xml:space="preserve"> </w:t>
      </w:r>
      <w:r w:rsidR="00C05F44" w:rsidRPr="2F3D7FCA">
        <w:rPr>
          <w:rFonts w:ascii="Corbel" w:hAnsi="Corbel"/>
          <w:sz w:val="24"/>
          <w:szCs w:val="24"/>
        </w:rPr>
        <w:t>Cele przedmiotu</w:t>
      </w:r>
    </w:p>
    <w:p w14:paraId="5A05010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4B1C702B" w14:textId="77777777" w:rsidTr="002B1F0A">
        <w:tc>
          <w:tcPr>
            <w:tcW w:w="842" w:type="dxa"/>
            <w:vAlign w:val="center"/>
          </w:tcPr>
          <w:p w14:paraId="0D04597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AE8AC07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Wprowadzenie podstawowych zagadnień z zakresu </w:t>
            </w:r>
            <w:r>
              <w:rPr>
                <w:rFonts w:ascii="Corbel" w:hAnsi="Corbel"/>
                <w:b w:val="0"/>
                <w:sz w:val="24"/>
                <w:szCs w:val="24"/>
              </w:rPr>
              <w:t>gospodarowania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zasobami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kultury</w:t>
            </w:r>
          </w:p>
        </w:tc>
      </w:tr>
      <w:tr w:rsidR="0085747A" w:rsidRPr="009C54AE" w14:paraId="767DC6B6" w14:textId="77777777" w:rsidTr="002B1F0A">
        <w:tc>
          <w:tcPr>
            <w:tcW w:w="842" w:type="dxa"/>
            <w:vAlign w:val="center"/>
          </w:tcPr>
          <w:p w14:paraId="1D08038E" w14:textId="77777777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577D2192" w14:textId="77777777" w:rsidR="0085747A" w:rsidRPr="009C54AE" w:rsidRDefault="005D450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Identyfikacja zasobów kultury oraz procesów jakie wpływają na ich tworzenie, gospodarowanie oraz promocję w warunkach zmieniającej się gospodarki rynkowej i uwarunkowań globalnych</w:t>
            </w:r>
          </w:p>
        </w:tc>
      </w:tr>
      <w:tr w:rsidR="005D4500" w:rsidRPr="00CC54E1" w14:paraId="05C2A325" w14:textId="77777777" w:rsidTr="005D4500"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2ACE" w14:textId="77777777" w:rsidR="005D4500" w:rsidRPr="00CC54E1" w:rsidRDefault="005D4500" w:rsidP="00C95D0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C54E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EFE3" w14:textId="77777777" w:rsidR="005D4500" w:rsidRPr="00CC54E1" w:rsidRDefault="005D4500" w:rsidP="00C95D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zasobów kulturowych 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w rozwoju gospodarczym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 xml:space="preserve"> szczególnie w kontekście </w:t>
            </w:r>
            <w:r>
              <w:rPr>
                <w:rFonts w:ascii="Corbel" w:hAnsi="Corbel"/>
                <w:b w:val="0"/>
                <w:sz w:val="24"/>
                <w:szCs w:val="24"/>
              </w:rPr>
              <w:t>rosnącej konkurencji na rynkach międzynarodowych, kiedy nie tylko decydują one o uzyskaniu przewag komparatywnych dla danego r</w:t>
            </w:r>
            <w:r w:rsidRPr="00CC54E1">
              <w:rPr>
                <w:rFonts w:ascii="Corbel" w:hAnsi="Corbel"/>
                <w:b w:val="0"/>
                <w:sz w:val="24"/>
                <w:szCs w:val="24"/>
              </w:rPr>
              <w:t>egion</w:t>
            </w:r>
            <w:r>
              <w:rPr>
                <w:rFonts w:ascii="Corbel" w:hAnsi="Corbel"/>
                <w:b w:val="0"/>
                <w:sz w:val="24"/>
                <w:szCs w:val="24"/>
              </w:rPr>
              <w:t>u czy państwa, ale również spełniają istotną rolę w zachowaniu tożsamości regionalnej/narodowej</w:t>
            </w:r>
          </w:p>
        </w:tc>
      </w:tr>
    </w:tbl>
    <w:p w14:paraId="16F987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CE2BC7" w14:textId="252C33BC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3.2</w:t>
      </w:r>
      <w:r w:rsidR="7CAD4A1A" w:rsidRPr="2F3D7FCA">
        <w:rPr>
          <w:rFonts w:ascii="Corbel" w:hAnsi="Corbel"/>
          <w:b/>
          <w:bCs/>
          <w:sz w:val="24"/>
          <w:szCs w:val="24"/>
        </w:rPr>
        <w:t>.</w:t>
      </w:r>
      <w:r w:rsidRPr="2F3D7FCA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2F3D7FCA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2F3D7FCA">
        <w:rPr>
          <w:rFonts w:ascii="Corbel" w:hAnsi="Corbel"/>
          <w:b/>
          <w:bCs/>
          <w:sz w:val="24"/>
          <w:szCs w:val="24"/>
        </w:rPr>
        <w:t>dla przedmiotu</w:t>
      </w:r>
    </w:p>
    <w:p w14:paraId="69726B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559708B" w14:textId="77777777" w:rsidTr="2F3D7FCA">
        <w:tc>
          <w:tcPr>
            <w:tcW w:w="1701" w:type="dxa"/>
            <w:vAlign w:val="center"/>
          </w:tcPr>
          <w:p w14:paraId="659E70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A56DCC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604590" w14:textId="27D5014C" w:rsidR="0085747A" w:rsidRPr="009C54AE" w:rsidRDefault="0085747A" w:rsidP="2F3D7F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Odniesienie do efektów </w:t>
            </w:r>
            <w:r w:rsidR="3BBC3D71" w:rsidRPr="2F3D7FCA">
              <w:rPr>
                <w:rFonts w:ascii="Corbel" w:hAnsi="Corbel"/>
                <w:b w:val="0"/>
                <w:smallCaps w:val="0"/>
              </w:rPr>
              <w:t xml:space="preserve"> </w:t>
            </w:r>
            <w:r w:rsidRPr="2F3D7FCA">
              <w:rPr>
                <w:rFonts w:ascii="Corbel" w:hAnsi="Corbel"/>
                <w:b w:val="0"/>
                <w:smallCaps w:val="0"/>
              </w:rPr>
              <w:t xml:space="preserve">kierunkowych </w:t>
            </w:r>
            <w:r w:rsidR="0030395F" w:rsidRPr="2F3D7FCA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3B559B57" w14:textId="77777777" w:rsidTr="2F3D7FCA">
        <w:tc>
          <w:tcPr>
            <w:tcW w:w="1701" w:type="dxa"/>
          </w:tcPr>
          <w:p w14:paraId="733F460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6F84D0" w14:textId="77777777" w:rsidR="0085747A" w:rsidRPr="009C54AE" w:rsidRDefault="005D45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gospodarowaniem zasobami kultury;  jest świadomy zachodzących w nich procesów gospodarczych oraz powiązań sektora kultury z innymi obszarami życia</w:t>
            </w:r>
          </w:p>
        </w:tc>
        <w:tc>
          <w:tcPr>
            <w:tcW w:w="1873" w:type="dxa"/>
          </w:tcPr>
          <w:p w14:paraId="1A4717FA" w14:textId="77777777" w:rsidR="0085747A" w:rsidRPr="00505C7E" w:rsidRDefault="00EB317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K_W01</w:t>
            </w:r>
          </w:p>
          <w:p w14:paraId="71ED6556" w14:textId="5BA6DE1B" w:rsidR="005B43C5" w:rsidRPr="00505C7E" w:rsidRDefault="005B43C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AE0787E" w14:textId="77777777" w:rsidTr="2F3D7FCA">
        <w:tc>
          <w:tcPr>
            <w:tcW w:w="1701" w:type="dxa"/>
          </w:tcPr>
          <w:p w14:paraId="5E351F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FD3232" w14:textId="77777777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2A7B6E60" w14:textId="77777777" w:rsidR="0085747A" w:rsidRPr="00505C7E" w:rsidRDefault="00414001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K_U01</w:t>
            </w:r>
          </w:p>
          <w:p w14:paraId="5C4613EB" w14:textId="77777777" w:rsidR="009A6A52" w:rsidRPr="00505C7E" w:rsidRDefault="009A6A52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K_U02</w:t>
            </w:r>
          </w:p>
          <w:p w14:paraId="0776FD4F" w14:textId="3C876D19" w:rsidR="00585B60" w:rsidRPr="00505C7E" w:rsidRDefault="00585B60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K_U0</w:t>
            </w:r>
            <w:r w:rsidR="00DE14F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38EB9687" w14:textId="77777777" w:rsidTr="2F3D7FCA">
        <w:tc>
          <w:tcPr>
            <w:tcW w:w="1701" w:type="dxa"/>
          </w:tcPr>
          <w:p w14:paraId="107B6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A319284" w14:textId="77777777" w:rsidR="0085747A" w:rsidRPr="009C54AE" w:rsidRDefault="00040C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Na podstawie zgromadzonych informacji student potrafi przedstawić własną interpretację procesów zachodzących na styku kultury, edukacji 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11EF1018" w14:textId="77777777" w:rsidR="0085747A" w:rsidRDefault="000A4D08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K_K01</w:t>
            </w:r>
          </w:p>
          <w:p w14:paraId="6C8E74E2" w14:textId="3FE852CE" w:rsidR="00DE14F5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2</w:t>
            </w:r>
          </w:p>
          <w:p w14:paraId="0ACEC1C0" w14:textId="549357D1" w:rsidR="00DE14F5" w:rsidRPr="00505C7E" w:rsidRDefault="00DE14F5" w:rsidP="00505C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505C7E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</w:tc>
      </w:tr>
    </w:tbl>
    <w:p w14:paraId="40FA80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5F9F9" w14:textId="7DDFCC00" w:rsidR="0085747A" w:rsidRPr="009C54AE" w:rsidRDefault="00675843" w:rsidP="2F3D7FCA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2F3D7FCA">
        <w:rPr>
          <w:rFonts w:ascii="Corbel" w:hAnsi="Corbel"/>
          <w:b/>
          <w:bCs/>
          <w:sz w:val="24"/>
          <w:szCs w:val="24"/>
        </w:rPr>
        <w:t>3.3</w:t>
      </w:r>
      <w:r w:rsidR="26EA434C" w:rsidRPr="2F3D7FCA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2F3D7FCA">
        <w:rPr>
          <w:rFonts w:ascii="Corbel" w:hAnsi="Corbel"/>
          <w:b/>
          <w:bCs/>
          <w:sz w:val="24"/>
          <w:szCs w:val="24"/>
        </w:rPr>
        <w:t>T</w:t>
      </w:r>
      <w:r w:rsidR="001D7B54" w:rsidRPr="2F3D7FCA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1723BB8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0DEA78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58D487" w14:textId="77777777" w:rsidTr="00442737">
        <w:tc>
          <w:tcPr>
            <w:tcW w:w="9520" w:type="dxa"/>
          </w:tcPr>
          <w:p w14:paraId="08CDAC5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2292C618" w14:textId="77777777" w:rsidTr="00442737">
        <w:tc>
          <w:tcPr>
            <w:tcW w:w="9520" w:type="dxa"/>
          </w:tcPr>
          <w:p w14:paraId="4BDE19DB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pojęcia: teorie rozwoju społeczno-gospodarczego; kultura; dziedzictwo kulturowe; polityka rozwoju a kultura; organizacje sektora kultury a rozwój</w:t>
            </w:r>
          </w:p>
        </w:tc>
      </w:tr>
      <w:tr w:rsidR="00D426F3" w:rsidRPr="009C54AE" w14:paraId="00147D15" w14:textId="77777777" w:rsidTr="00442737">
        <w:tc>
          <w:tcPr>
            <w:tcW w:w="9520" w:type="dxa"/>
          </w:tcPr>
          <w:p w14:paraId="73C650E5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jako zasób społeczno-gospodarczy: polityka kulturalna; własność publiczny i prywatna;</w:t>
            </w:r>
          </w:p>
          <w:p w14:paraId="1A1A5AA7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identyfikacja zasobów i wielkości sektora kultury; system prawny, finansowanie i zarządzanie; marketing dziedzictwa kulturowego; rozwój lokalny; rewitalizacyjna rola kultury</w:t>
            </w:r>
          </w:p>
        </w:tc>
      </w:tr>
      <w:tr w:rsidR="00D426F3" w:rsidRPr="009C54AE" w14:paraId="3C794237" w14:textId="77777777" w:rsidTr="00442737">
        <w:tc>
          <w:tcPr>
            <w:tcW w:w="9520" w:type="dxa"/>
          </w:tcPr>
          <w:p w14:paraId="2D0F3BE3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Kultura jako składowa procesów społecznych: współczesne procesy społeczno-ekonomiczne; formowanie się kapitału ludzkiego i społecznego; kreatywność i innowacyjność; uczestnictwo w kulturze; rola kultury w integracji europejskiej </w:t>
            </w:r>
          </w:p>
        </w:tc>
      </w:tr>
      <w:tr w:rsidR="00D426F3" w:rsidRPr="009C54AE" w14:paraId="53ACC5C2" w14:textId="77777777" w:rsidTr="00442737">
        <w:tc>
          <w:tcPr>
            <w:tcW w:w="9520" w:type="dxa"/>
          </w:tcPr>
          <w:p w14:paraId="12EE1BCA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Zasoby kultury i gospodarka: teorie ekonomiczne wykorzystywane w ekonomii kultury; zakres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 rys historyczny ekonomii kultury; charakterystyka ekonomiczna sektora kultury; kreatywność i innowacyjność kulturowa w procesach gospodarczych; wpływ przemysłów kreatywnych na gospodarkę; prawo autorskie a rewolucja technologiczna </w:t>
            </w:r>
          </w:p>
        </w:tc>
      </w:tr>
    </w:tbl>
    <w:p w14:paraId="262B98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7B4F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2AC3D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6F3A4B" w14:textId="77777777" w:rsidTr="00442737">
        <w:tc>
          <w:tcPr>
            <w:tcW w:w="9520" w:type="dxa"/>
          </w:tcPr>
          <w:p w14:paraId="44B56EF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26F3" w:rsidRPr="009C54AE" w14:paraId="7D128CAD" w14:textId="77777777" w:rsidTr="00442737">
        <w:tc>
          <w:tcPr>
            <w:tcW w:w="9520" w:type="dxa"/>
          </w:tcPr>
          <w:p w14:paraId="691C4867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dziedzictwem kulturowym: uwarunkowania rynkowe funkcjonowania muzeów i dziedzictwa architektonicznego</w:t>
            </w:r>
          </w:p>
        </w:tc>
      </w:tr>
      <w:tr w:rsidR="00D426F3" w:rsidRPr="009C54AE" w14:paraId="19D697AE" w14:textId="77777777" w:rsidTr="00442737">
        <w:tc>
          <w:tcPr>
            <w:tcW w:w="9520" w:type="dxa"/>
          </w:tcPr>
          <w:p w14:paraId="4BABD351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prawami własności: historia, rynek, organizacje, uwarunkowania międzynarodowe</w:t>
            </w:r>
          </w:p>
        </w:tc>
      </w:tr>
      <w:tr w:rsidR="00D426F3" w:rsidRPr="009C54AE" w14:paraId="1B283CA3" w14:textId="77777777" w:rsidTr="00442737">
        <w:tc>
          <w:tcPr>
            <w:tcW w:w="9520" w:type="dxa"/>
          </w:tcPr>
          <w:p w14:paraId="5885AC1A" w14:textId="77777777" w:rsidR="00D426F3" w:rsidRPr="009C54AE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sektora kreatywnego: struktura, własność i finansowanie. Wpływ globalizacji i handlu międzynarodowego</w:t>
            </w:r>
          </w:p>
        </w:tc>
      </w:tr>
      <w:tr w:rsidR="00D426F3" w:rsidRPr="009C54AE" w14:paraId="459A7039" w14:textId="77777777" w:rsidTr="00442737">
        <w:tc>
          <w:tcPr>
            <w:tcW w:w="9520" w:type="dxa"/>
          </w:tcPr>
          <w:p w14:paraId="71AAEEDC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muzycznej: charakterystyka, konsumpcja i produkcja, postęp technologiczny</w:t>
            </w:r>
          </w:p>
        </w:tc>
      </w:tr>
      <w:tr w:rsidR="00D426F3" w:rsidRPr="009C54AE" w14:paraId="58F918CF" w14:textId="77777777" w:rsidTr="00442737">
        <w:tc>
          <w:tcPr>
            <w:tcW w:w="9520" w:type="dxa"/>
          </w:tcPr>
          <w:p w14:paraId="50D00FC0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filmowej: źródła finansowania, produkcja, dystrybucja, ekonomia kin, postęp technologiczny  </w:t>
            </w:r>
          </w:p>
        </w:tc>
      </w:tr>
      <w:tr w:rsidR="00D426F3" w:rsidRPr="009C54AE" w14:paraId="269AF55C" w14:textId="77777777" w:rsidTr="00442737">
        <w:tc>
          <w:tcPr>
            <w:tcW w:w="9520" w:type="dxa"/>
          </w:tcPr>
          <w:p w14:paraId="673991CB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Gospodarowanie zasobami branży nadawczej: technologia, finansowanie i regulacje radiofonii i telewizji, media publiczne i prywatne </w:t>
            </w:r>
          </w:p>
        </w:tc>
      </w:tr>
      <w:tr w:rsidR="00D426F3" w:rsidRPr="009C54AE" w14:paraId="66AD109A" w14:textId="77777777" w:rsidTr="00442737">
        <w:tc>
          <w:tcPr>
            <w:tcW w:w="9520" w:type="dxa"/>
          </w:tcPr>
          <w:p w14:paraId="21C39162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branży wydawniczej: czytelnictwo, produkcja i polityki</w:t>
            </w:r>
          </w:p>
        </w:tc>
      </w:tr>
      <w:tr w:rsidR="00D426F3" w:rsidRPr="009C54AE" w14:paraId="1F6DD5D0" w14:textId="77777777" w:rsidTr="00442737">
        <w:tc>
          <w:tcPr>
            <w:tcW w:w="9520" w:type="dxa"/>
          </w:tcPr>
          <w:p w14:paraId="1862C00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wydarzeń, festiwali i miast kreatywnych</w:t>
            </w:r>
          </w:p>
        </w:tc>
      </w:tr>
      <w:tr w:rsidR="00D426F3" w:rsidRPr="009C54AE" w14:paraId="2FFC5E9C" w14:textId="77777777" w:rsidTr="00442737">
        <w:tc>
          <w:tcPr>
            <w:tcW w:w="9520" w:type="dxa"/>
          </w:tcPr>
          <w:p w14:paraId="53B05D69" w14:textId="77777777" w:rsidR="00D426F3" w:rsidRDefault="00D426F3" w:rsidP="00C95D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Gospodarowanie zasobami turystyki kulturalnej: czynniki rozwoju i trendy</w:t>
            </w:r>
          </w:p>
        </w:tc>
      </w:tr>
    </w:tbl>
    <w:p w14:paraId="7FC65B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BF1B47" w14:textId="467F48D9" w:rsidR="0085747A" w:rsidRPr="009C54AE" w:rsidRDefault="009F4610" w:rsidP="2F3D7FCA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2F3D7FCA">
        <w:rPr>
          <w:rFonts w:ascii="Corbel" w:hAnsi="Corbel"/>
          <w:smallCaps w:val="0"/>
        </w:rPr>
        <w:t>3.4</w:t>
      </w:r>
      <w:r w:rsidR="0170A182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Metody dydaktyczne</w:t>
      </w:r>
    </w:p>
    <w:p w14:paraId="79866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F109A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410C85B7" w14:textId="77777777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187297D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3815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9FCB7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E4E719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69BA3A" w14:textId="20DADC57" w:rsidR="0085747A" w:rsidRPr="009C54AE" w:rsidRDefault="0085747A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4.1</w:t>
      </w:r>
      <w:r w:rsidR="4D61B4F5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Sposoby weryfikacji efektów </w:t>
      </w:r>
      <w:r w:rsidR="00C05F44" w:rsidRPr="2F3D7FCA">
        <w:rPr>
          <w:rFonts w:ascii="Corbel" w:hAnsi="Corbel"/>
          <w:smallCaps w:val="0"/>
        </w:rPr>
        <w:t>uczenia się</w:t>
      </w:r>
    </w:p>
    <w:p w14:paraId="4D1A18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49FDBD4" w14:textId="77777777" w:rsidTr="00C05F44">
        <w:tc>
          <w:tcPr>
            <w:tcW w:w="1985" w:type="dxa"/>
            <w:vAlign w:val="center"/>
          </w:tcPr>
          <w:p w14:paraId="7D277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D03735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86E08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380DB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7370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540C1FC" w14:textId="77777777" w:rsidTr="00C05F44">
        <w:tc>
          <w:tcPr>
            <w:tcW w:w="1985" w:type="dxa"/>
          </w:tcPr>
          <w:p w14:paraId="73C113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11DC95D" w14:textId="77777777" w:rsidR="0085747A" w:rsidRPr="00DE14F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7EC2E10E" w14:textId="77777777" w:rsidR="0085747A" w:rsidRPr="00DE14F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A7CC9EE" w14:textId="77777777" w:rsidTr="00C05F44">
        <w:tc>
          <w:tcPr>
            <w:tcW w:w="1985" w:type="dxa"/>
          </w:tcPr>
          <w:p w14:paraId="705EA999" w14:textId="77777777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A9D569A" w14:textId="77777777" w:rsidR="0085747A" w:rsidRPr="00DE14F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1105440" w14:textId="77777777" w:rsidR="0085747A" w:rsidRPr="00DE14F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2B855C35" w14:textId="77777777" w:rsidTr="00C05F44">
        <w:tc>
          <w:tcPr>
            <w:tcW w:w="1985" w:type="dxa"/>
          </w:tcPr>
          <w:p w14:paraId="505B8F85" w14:textId="77777777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9DC15F" w14:textId="77777777" w:rsidR="00826058" w:rsidRPr="00DE14F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36105478" w14:textId="77777777" w:rsidR="00826058" w:rsidRPr="00DE14F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14F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62F243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D05FB" w14:textId="3FC5A63B" w:rsidR="0085747A" w:rsidRPr="009C54AE" w:rsidRDefault="003E1941" w:rsidP="2F3D7FCA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2F3D7FCA">
        <w:rPr>
          <w:rFonts w:ascii="Corbel" w:hAnsi="Corbel"/>
          <w:smallCaps w:val="0"/>
        </w:rPr>
        <w:t>4.2</w:t>
      </w:r>
      <w:r w:rsidR="67B91D4A" w:rsidRPr="2F3D7FCA">
        <w:rPr>
          <w:rFonts w:ascii="Corbel" w:hAnsi="Corbel"/>
          <w:smallCaps w:val="0"/>
        </w:rPr>
        <w:t>.</w:t>
      </w:r>
      <w:r w:rsidRPr="2F3D7FCA">
        <w:rPr>
          <w:rFonts w:ascii="Corbel" w:hAnsi="Corbel"/>
          <w:smallCaps w:val="0"/>
        </w:rPr>
        <w:t xml:space="preserve"> </w:t>
      </w:r>
      <w:r w:rsidR="0085747A" w:rsidRPr="2F3D7FCA">
        <w:rPr>
          <w:rFonts w:ascii="Corbel" w:hAnsi="Corbel"/>
          <w:smallCaps w:val="0"/>
        </w:rPr>
        <w:t>Warunki zaliczenia przedmiotu (kryteria oceniania)</w:t>
      </w:r>
    </w:p>
    <w:p w14:paraId="422B4A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4B6F04F" w14:textId="77777777" w:rsidTr="2F3D7FCA">
        <w:tc>
          <w:tcPr>
            <w:tcW w:w="9670" w:type="dxa"/>
          </w:tcPr>
          <w:p w14:paraId="005B5C83" w14:textId="52A14FEA" w:rsidR="0085747A" w:rsidRPr="009C54AE" w:rsidRDefault="713B7101" w:rsidP="2F3D7F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Podstawą zaliczenia ćwiczeń jest pozytywna ocena, którą studenci otrzymują w wyniku zgromadzenia punktów przyznanych za: </w:t>
            </w:r>
          </w:p>
          <w:p w14:paraId="7958C544" w14:textId="27A707D3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4D4AA1E6" w14:textId="574208CA" w:rsidR="0085747A" w:rsidRPr="009C54AE" w:rsidRDefault="713B7101" w:rsidP="2F3D7FCA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2F3D7FCA">
              <w:rPr>
                <w:rFonts w:ascii="Corbel" w:hAnsi="Corbel"/>
                <w:b w:val="0"/>
                <w:smallCaps w:val="0"/>
              </w:rPr>
              <w:t xml:space="preserve">pisemne kolokwium zaliczeniowe obejmujące zakresem materiał ćwiczeń i wykładów </w:t>
            </w:r>
            <w:r w:rsidRPr="2F3D7FCA">
              <w:rPr>
                <w:rFonts w:ascii="Corbel" w:hAnsi="Corbel"/>
                <w:b w:val="0"/>
                <w:smallCaps w:val="0"/>
              </w:rPr>
              <w:lastRenderedPageBreak/>
              <w:t>(90% punktów)</w:t>
            </w:r>
          </w:p>
          <w:p w14:paraId="77AD352E" w14:textId="2E8D7D6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0964FE16" w14:textId="5257162B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2CC5EB20" w14:textId="0D4A1D25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7C43016D" w14:textId="55A7BA60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11CD1BFA" w14:textId="4CC85D7E" w:rsidR="0085747A" w:rsidRPr="009C54AE" w:rsidRDefault="713B7101" w:rsidP="2F3D7FCA">
            <w:pPr>
              <w:pStyle w:val="Punktygwne"/>
              <w:spacing w:before="0" w:after="0"/>
              <w:jc w:val="both"/>
            </w:pPr>
            <w:r w:rsidRPr="2F3D7FCA">
              <w:rPr>
                <w:rFonts w:ascii="Corbel" w:hAnsi="Corbel"/>
                <w:b w:val="0"/>
                <w:smallCaps w:val="0"/>
              </w:rPr>
              <w:t>Podstawą zaliczenia wykładów jest pozytywna ocena z ćwiczeń uwzględniająca treści wykładu.</w:t>
            </w:r>
          </w:p>
        </w:tc>
      </w:tr>
    </w:tbl>
    <w:p w14:paraId="792DB9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3DC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E61E1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24D5E69" w14:textId="77777777" w:rsidTr="003E1941">
        <w:tc>
          <w:tcPr>
            <w:tcW w:w="4962" w:type="dxa"/>
            <w:vAlign w:val="center"/>
          </w:tcPr>
          <w:p w14:paraId="6C21555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D39D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05C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186617" w14:textId="77777777" w:rsidTr="00923D7D">
        <w:tc>
          <w:tcPr>
            <w:tcW w:w="4962" w:type="dxa"/>
          </w:tcPr>
          <w:p w14:paraId="5D2BBD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202A247" w14:textId="77777777" w:rsidR="0085747A" w:rsidRPr="009C54AE" w:rsidRDefault="003B69F1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DF8662B" w14:textId="77777777" w:rsidTr="00923D7D">
        <w:tc>
          <w:tcPr>
            <w:tcW w:w="4962" w:type="dxa"/>
          </w:tcPr>
          <w:p w14:paraId="45117A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97C9F8" w14:textId="73AEA7B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C2BF8E6" w14:textId="77777777" w:rsidR="00C61DC5" w:rsidRPr="009C54AE" w:rsidRDefault="000A7508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5AC99B3" w14:textId="77777777" w:rsidTr="00923D7D">
        <w:tc>
          <w:tcPr>
            <w:tcW w:w="4962" w:type="dxa"/>
          </w:tcPr>
          <w:p w14:paraId="3D747EED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93614F4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ACE99B9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12EC3A2F" w14:textId="77777777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0B80C6D0" w14:textId="77777777" w:rsidR="00C61DC5" w:rsidRDefault="00C61DC5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657D3B4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619ECB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615BC00" w14:textId="77777777" w:rsidR="004E236B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AD9EED8" w14:textId="77777777" w:rsidR="004E236B" w:rsidRPr="009C54AE" w:rsidRDefault="004E236B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DD3363" w14:textId="77777777" w:rsidTr="00923D7D">
        <w:tc>
          <w:tcPr>
            <w:tcW w:w="4962" w:type="dxa"/>
          </w:tcPr>
          <w:p w14:paraId="299161F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966FBF8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310D37C" w14:textId="77777777" w:rsidTr="00923D7D">
        <w:tc>
          <w:tcPr>
            <w:tcW w:w="4962" w:type="dxa"/>
          </w:tcPr>
          <w:p w14:paraId="57090BB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378E0" w14:textId="77777777" w:rsidR="0085747A" w:rsidRPr="009C54AE" w:rsidRDefault="002D7FAC" w:rsidP="00505C7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78E190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6331B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76B28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5AB29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ED221E6" w14:textId="77777777" w:rsidTr="000C157E">
        <w:trPr>
          <w:trHeight w:val="397"/>
        </w:trPr>
        <w:tc>
          <w:tcPr>
            <w:tcW w:w="2359" w:type="pct"/>
          </w:tcPr>
          <w:p w14:paraId="2265D78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809E63A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94183A" w14:textId="77777777" w:rsidTr="000C157E">
        <w:trPr>
          <w:trHeight w:val="397"/>
        </w:trPr>
        <w:tc>
          <w:tcPr>
            <w:tcW w:w="2359" w:type="pct"/>
          </w:tcPr>
          <w:p w14:paraId="0E6B64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06C3D8" w14:textId="77777777" w:rsidR="0085747A" w:rsidRPr="009C54AE" w:rsidRDefault="000C157E" w:rsidP="000C15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3722B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0E1DE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9D884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B8DF0C" w14:textId="77777777" w:rsidTr="2F3D7FCA">
        <w:trPr>
          <w:trHeight w:val="397"/>
        </w:trPr>
        <w:tc>
          <w:tcPr>
            <w:tcW w:w="5000" w:type="pct"/>
          </w:tcPr>
          <w:p w14:paraId="4C81B41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E73F02" w14:textId="77777777" w:rsidR="002063C7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Throsby</w:t>
            </w:r>
            <w:proofErr w:type="spellEnd"/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0690958" w14:textId="77777777" w:rsidR="00D426F3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Towse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(2012)</w:t>
            </w:r>
            <w:r>
              <w:t xml:space="preserve"> </w:t>
            </w:r>
            <w:r w:rsidRPr="00E6687D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kultury. Kompendium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289831BD" w14:textId="77777777" w:rsidR="002063C7" w:rsidRPr="009C54AE" w:rsidRDefault="002063C7" w:rsidP="00DE14F5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Hausner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Karwińska</w:t>
            </w:r>
            <w:proofErr w:type="spellEnd"/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A.,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Purchla J. (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</w:t>
            </w:r>
            <w:r w:rsidRPr="0091180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Kultura a rozwój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AE3F5F5" w14:textId="77777777" w:rsidTr="2F3D7FCA">
        <w:trPr>
          <w:trHeight w:val="397"/>
        </w:trPr>
        <w:tc>
          <w:tcPr>
            <w:tcW w:w="5000" w:type="pct"/>
          </w:tcPr>
          <w:p w14:paraId="5C51C2D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B0CA76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783D3D19" w14:textId="05875A8F" w:rsidR="5BB2E3A9" w:rsidRDefault="2F918296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Pyrkosz D.S. (2016) “Kultura i rynek – relacja konfliktu czy symbiozy?” Roczniki Kulturoznawcze.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Annals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Studies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, VII 3, 2016. 119-132.</w:t>
            </w:r>
          </w:p>
          <w:p w14:paraId="5C4223CF" w14:textId="54406B87" w:rsidR="1564DB07" w:rsidRDefault="2A7EA7CC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(2009)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Makes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Difference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-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Humanistic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Approach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to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Understanding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 Nierówności społeczne a wzrost gospodarczy. Uwarunkowania instytucjonalne, Zeszyt 15 (2009) Rzeszów: Wydawnictwo Uniwersytetu 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lastRenderedPageBreak/>
              <w:t>Rzeszowskiego. 48-58.</w:t>
            </w:r>
          </w:p>
          <w:p w14:paraId="487ECA76" w14:textId="7A5E640D" w:rsidR="2A2A8F0C" w:rsidRDefault="3A0CDAA2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Creativity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–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Culture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as a Determinant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Economic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Development”.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Ukraine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the World: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State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Trends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Development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Prospects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Proceedings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XVI International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Scientific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Practical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Conference on the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Occasion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of the Day of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Statistics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Kyiv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: Information and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Analytical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Agency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. 229-237.</w:t>
            </w:r>
          </w:p>
          <w:p w14:paraId="47ABEF0B" w14:textId="4400B19D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9FE6365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1F37F0D6" w14:textId="77777777" w:rsidR="00250850" w:rsidRDefault="00250850" w:rsidP="1B0CA76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>Ilczuk</w:t>
            </w:r>
            <w:proofErr w:type="spellEnd"/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D. (2012) </w:t>
            </w:r>
            <w:r w:rsidRPr="1B0CA767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1B0CA767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401EFEBC" w14:textId="04A46676" w:rsidR="00250850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</w:t>
            </w:r>
            <w:proofErr w:type="spellStart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proofErr w:type="spellEnd"/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R.G. (2009) „Nie oglądaj się za siebie w gniewie” [w:] M. L i n d, R. M i n i c h b a u e r (red.),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01F4698" w14:textId="3B6E5DC9" w:rsidR="00250850" w:rsidRPr="009C54AE" w:rsidRDefault="24A386FF" w:rsidP="2F3D7FCA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2F3D7FCA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2F3D7FC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265F8F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0EE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D322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51BEBE" w14:textId="77777777" w:rsidR="00443623" w:rsidRDefault="00443623" w:rsidP="00C16ABF">
      <w:pPr>
        <w:spacing w:after="0" w:line="240" w:lineRule="auto"/>
      </w:pPr>
      <w:r>
        <w:separator/>
      </w:r>
    </w:p>
  </w:endnote>
  <w:endnote w:type="continuationSeparator" w:id="0">
    <w:p w14:paraId="6E19F54B" w14:textId="77777777" w:rsidR="00443623" w:rsidRDefault="0044362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C5C01E" w14:textId="77777777" w:rsidR="00443623" w:rsidRDefault="00443623" w:rsidP="00C16ABF">
      <w:pPr>
        <w:spacing w:after="0" w:line="240" w:lineRule="auto"/>
      </w:pPr>
      <w:r>
        <w:separator/>
      </w:r>
    </w:p>
  </w:footnote>
  <w:footnote w:type="continuationSeparator" w:id="0">
    <w:p w14:paraId="0B6B6E54" w14:textId="77777777" w:rsidR="00443623" w:rsidRDefault="00443623" w:rsidP="00C16ABF">
      <w:pPr>
        <w:spacing w:after="0" w:line="240" w:lineRule="auto"/>
      </w:pPr>
      <w:r>
        <w:continuationSeparator/>
      </w:r>
    </w:p>
  </w:footnote>
  <w:footnote w:id="1">
    <w:p w14:paraId="208F492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C206A"/>
    <w:multiLevelType w:val="hybridMultilevel"/>
    <w:tmpl w:val="91667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820AC"/>
    <w:multiLevelType w:val="hybridMultilevel"/>
    <w:tmpl w:val="2DB28240"/>
    <w:lvl w:ilvl="0" w:tplc="7A2C7E12">
      <w:start w:val="1"/>
      <w:numFmt w:val="decimal"/>
      <w:lvlText w:val="%1."/>
      <w:lvlJc w:val="left"/>
      <w:pPr>
        <w:ind w:left="720" w:hanging="360"/>
      </w:pPr>
    </w:lvl>
    <w:lvl w:ilvl="1" w:tplc="EBA82CE4">
      <w:start w:val="1"/>
      <w:numFmt w:val="lowerLetter"/>
      <w:lvlText w:val="%2."/>
      <w:lvlJc w:val="left"/>
      <w:pPr>
        <w:ind w:left="1440" w:hanging="360"/>
      </w:pPr>
    </w:lvl>
    <w:lvl w:ilvl="2" w:tplc="6B565382">
      <w:start w:val="1"/>
      <w:numFmt w:val="lowerRoman"/>
      <w:lvlText w:val="%3."/>
      <w:lvlJc w:val="right"/>
      <w:pPr>
        <w:ind w:left="2160" w:hanging="180"/>
      </w:pPr>
    </w:lvl>
    <w:lvl w:ilvl="3" w:tplc="F162E872">
      <w:start w:val="1"/>
      <w:numFmt w:val="decimal"/>
      <w:lvlText w:val="%4."/>
      <w:lvlJc w:val="left"/>
      <w:pPr>
        <w:ind w:left="2880" w:hanging="360"/>
      </w:pPr>
    </w:lvl>
    <w:lvl w:ilvl="4" w:tplc="DC2C23CC">
      <w:start w:val="1"/>
      <w:numFmt w:val="lowerLetter"/>
      <w:lvlText w:val="%5."/>
      <w:lvlJc w:val="left"/>
      <w:pPr>
        <w:ind w:left="3600" w:hanging="360"/>
      </w:pPr>
    </w:lvl>
    <w:lvl w:ilvl="5" w:tplc="A3EE5858">
      <w:start w:val="1"/>
      <w:numFmt w:val="lowerRoman"/>
      <w:lvlText w:val="%6."/>
      <w:lvlJc w:val="right"/>
      <w:pPr>
        <w:ind w:left="4320" w:hanging="180"/>
      </w:pPr>
    </w:lvl>
    <w:lvl w:ilvl="6" w:tplc="A90E2EC4">
      <w:start w:val="1"/>
      <w:numFmt w:val="decimal"/>
      <w:lvlText w:val="%7."/>
      <w:lvlJc w:val="left"/>
      <w:pPr>
        <w:ind w:left="5040" w:hanging="360"/>
      </w:pPr>
    </w:lvl>
    <w:lvl w:ilvl="7" w:tplc="71D6B514">
      <w:start w:val="1"/>
      <w:numFmt w:val="lowerLetter"/>
      <w:lvlText w:val="%8."/>
      <w:lvlJc w:val="left"/>
      <w:pPr>
        <w:ind w:left="5760" w:hanging="360"/>
      </w:pPr>
    </w:lvl>
    <w:lvl w:ilvl="8" w:tplc="5D18C71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E95499"/>
    <w:multiLevelType w:val="hybridMultilevel"/>
    <w:tmpl w:val="686C6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C157E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63C7"/>
    <w:rsid w:val="002144C0"/>
    <w:rsid w:val="00215FA7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2737"/>
    <w:rsid w:val="00443623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4F5795"/>
    <w:rsid w:val="0050496F"/>
    <w:rsid w:val="00505C7E"/>
    <w:rsid w:val="00513B6F"/>
    <w:rsid w:val="00517C63"/>
    <w:rsid w:val="005363C4"/>
    <w:rsid w:val="00536BDE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D4500"/>
    <w:rsid w:val="005E6E85"/>
    <w:rsid w:val="005F31D2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0DC0"/>
    <w:rsid w:val="006E528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4BD5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A01F3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354C"/>
    <w:rsid w:val="00C67E92"/>
    <w:rsid w:val="00C70A26"/>
    <w:rsid w:val="00C766DF"/>
    <w:rsid w:val="00C83BEA"/>
    <w:rsid w:val="00C9231B"/>
    <w:rsid w:val="00C94B98"/>
    <w:rsid w:val="00C96069"/>
    <w:rsid w:val="00C96D34"/>
    <w:rsid w:val="00CA2B96"/>
    <w:rsid w:val="00CA5089"/>
    <w:rsid w:val="00CA56E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6F3"/>
    <w:rsid w:val="00D428D6"/>
    <w:rsid w:val="00D52B7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4F5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A7AB9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170A182"/>
    <w:rsid w:val="1564DB07"/>
    <w:rsid w:val="175C9A01"/>
    <w:rsid w:val="18BA1AF3"/>
    <w:rsid w:val="1970D706"/>
    <w:rsid w:val="1B0CA767"/>
    <w:rsid w:val="1C075AC6"/>
    <w:rsid w:val="1FCF696E"/>
    <w:rsid w:val="24A386FF"/>
    <w:rsid w:val="26EA434C"/>
    <w:rsid w:val="2A2A8F0C"/>
    <w:rsid w:val="2A7EA7CC"/>
    <w:rsid w:val="2D44BF0D"/>
    <w:rsid w:val="2F3D7FCA"/>
    <w:rsid w:val="2F918296"/>
    <w:rsid w:val="3A0CDAA2"/>
    <w:rsid w:val="3BBC3D71"/>
    <w:rsid w:val="3CB2D569"/>
    <w:rsid w:val="4C78A6A1"/>
    <w:rsid w:val="4D61B4F5"/>
    <w:rsid w:val="58AB54DD"/>
    <w:rsid w:val="5BB2E3A9"/>
    <w:rsid w:val="651CBC0A"/>
    <w:rsid w:val="670C0767"/>
    <w:rsid w:val="67B91D4A"/>
    <w:rsid w:val="69E7B3EC"/>
    <w:rsid w:val="6DA079B2"/>
    <w:rsid w:val="713B7101"/>
    <w:rsid w:val="75676D38"/>
    <w:rsid w:val="7CAD4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BFAC9"/>
  <w15:docId w15:val="{9FAF0697-F3A1-4385-B206-B2446885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E52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E528D"/>
  </w:style>
  <w:style w:type="character" w:customStyle="1" w:styleId="spellingerror">
    <w:name w:val="spellingerror"/>
    <w:basedOn w:val="Domylnaczcionkaakapitu"/>
    <w:rsid w:val="006E528D"/>
  </w:style>
  <w:style w:type="character" w:customStyle="1" w:styleId="eop">
    <w:name w:val="eop"/>
    <w:basedOn w:val="Domylnaczcionkaakapitu"/>
    <w:rsid w:val="006E5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7C0549-F485-47E1-9F96-43BDC52F95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72FD08-9B9F-4551-96A8-34B7995D6E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12470B-5992-4E0D-BB81-0D4EF2C597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6003AA-0AEB-4AB9-8BFE-B381CB67B1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1275</Words>
  <Characters>7653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2020-11-16T16:31:00Z</dcterms:created>
  <dcterms:modified xsi:type="dcterms:W3CDTF">2020-12-10T05:16:00Z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