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B610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2C6591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B44204" w14:textId="77777777" w:rsidR="00F90703" w:rsidRDefault="0071620A" w:rsidP="00A3105D">
      <w:pPr>
        <w:spacing w:after="0" w:line="240" w:lineRule="exact"/>
        <w:jc w:val="center"/>
        <w:rPr>
          <w:rFonts w:ascii="Corbel" w:hAnsi="Corbel"/>
          <w:i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3105D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A3105D" w:rsidRPr="00F90703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  <w:r w:rsidR="00A3105D" w:rsidRPr="00F90703">
        <w:rPr>
          <w:rFonts w:ascii="Corbel" w:hAnsi="Corbel"/>
          <w:i/>
          <w:color w:val="000000" w:themeColor="text1"/>
          <w:sz w:val="20"/>
          <w:szCs w:val="20"/>
        </w:rPr>
        <w:t xml:space="preserve"> </w:t>
      </w:r>
    </w:p>
    <w:p w14:paraId="3C48E4FE" w14:textId="2C7A2E5F" w:rsidR="00445970" w:rsidRPr="00EA4832" w:rsidRDefault="00445970" w:rsidP="008674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3105D">
        <w:rPr>
          <w:rFonts w:ascii="Corbel" w:hAnsi="Corbel"/>
          <w:sz w:val="20"/>
          <w:szCs w:val="20"/>
        </w:rPr>
        <w:t>202</w:t>
      </w:r>
      <w:r w:rsidR="006938FA">
        <w:rPr>
          <w:rFonts w:ascii="Corbel" w:hAnsi="Corbel"/>
          <w:sz w:val="20"/>
          <w:szCs w:val="20"/>
        </w:rPr>
        <w:t>2</w:t>
      </w:r>
      <w:r w:rsidR="00A3105D">
        <w:rPr>
          <w:rFonts w:ascii="Corbel" w:hAnsi="Corbel"/>
          <w:sz w:val="20"/>
          <w:szCs w:val="20"/>
        </w:rPr>
        <w:t>/202</w:t>
      </w:r>
      <w:r w:rsidR="006938FA">
        <w:rPr>
          <w:rFonts w:ascii="Corbel" w:hAnsi="Corbel"/>
          <w:sz w:val="20"/>
          <w:szCs w:val="20"/>
        </w:rPr>
        <w:t>3</w:t>
      </w:r>
    </w:p>
    <w:p w14:paraId="5385AF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9F29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1AC4F3" w14:textId="77777777" w:rsidTr="00B819C8">
        <w:tc>
          <w:tcPr>
            <w:tcW w:w="2694" w:type="dxa"/>
            <w:vAlign w:val="center"/>
          </w:tcPr>
          <w:p w14:paraId="5718EA6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E541D0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Techniki obsługi klienta w usługach publicznych</w:t>
            </w:r>
          </w:p>
        </w:tc>
      </w:tr>
      <w:tr w:rsidR="0085747A" w:rsidRPr="009C54AE" w14:paraId="53E46417" w14:textId="77777777" w:rsidTr="00B819C8">
        <w:tc>
          <w:tcPr>
            <w:tcW w:w="2694" w:type="dxa"/>
            <w:vAlign w:val="center"/>
          </w:tcPr>
          <w:p w14:paraId="35023F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249CA58" w14:textId="77777777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3105D">
              <w:rPr>
                <w:rFonts w:ascii="Corbel" w:hAnsi="Corbel"/>
                <w:b w:val="0"/>
                <w:sz w:val="24"/>
                <w:szCs w:val="24"/>
              </w:rPr>
              <w:t>E/I/EiZSP/C-1.6b</w:t>
            </w:r>
          </w:p>
        </w:tc>
      </w:tr>
      <w:tr w:rsidR="0085747A" w:rsidRPr="009C54AE" w14:paraId="29C5C9E9" w14:textId="77777777" w:rsidTr="00B819C8">
        <w:tc>
          <w:tcPr>
            <w:tcW w:w="2694" w:type="dxa"/>
            <w:vAlign w:val="center"/>
          </w:tcPr>
          <w:p w14:paraId="7BE0A33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E16AA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ACA79D9" w14:textId="77777777" w:rsidTr="00B819C8">
        <w:tc>
          <w:tcPr>
            <w:tcW w:w="2694" w:type="dxa"/>
            <w:vAlign w:val="center"/>
          </w:tcPr>
          <w:p w14:paraId="23DFB4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1C8FEE" w14:textId="35F81A2D" w:rsidR="0085747A" w:rsidRPr="00F90703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9070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9EF5F00" w14:textId="77777777" w:rsidTr="00B819C8">
        <w:tc>
          <w:tcPr>
            <w:tcW w:w="2694" w:type="dxa"/>
            <w:vAlign w:val="center"/>
          </w:tcPr>
          <w:p w14:paraId="24B152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AD219D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A49C404" w14:textId="77777777" w:rsidTr="00B819C8">
        <w:tc>
          <w:tcPr>
            <w:tcW w:w="2694" w:type="dxa"/>
            <w:vAlign w:val="center"/>
          </w:tcPr>
          <w:p w14:paraId="5F1C4A1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B53D61C" w14:textId="72EA5CCC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B1F7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107570" w14:textId="77777777" w:rsidTr="00B819C8">
        <w:tc>
          <w:tcPr>
            <w:tcW w:w="2694" w:type="dxa"/>
            <w:vAlign w:val="center"/>
          </w:tcPr>
          <w:p w14:paraId="3AF1B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52448F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23D262F" w14:textId="77777777" w:rsidTr="00B819C8">
        <w:tc>
          <w:tcPr>
            <w:tcW w:w="2694" w:type="dxa"/>
            <w:vAlign w:val="center"/>
          </w:tcPr>
          <w:p w14:paraId="5E7622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1B4544" w14:textId="77777777" w:rsidR="0085747A" w:rsidRPr="009C54AE" w:rsidRDefault="0017512A" w:rsidP="00A310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90F4401" w14:textId="77777777" w:rsidTr="00B819C8">
        <w:tc>
          <w:tcPr>
            <w:tcW w:w="2694" w:type="dxa"/>
            <w:vAlign w:val="center"/>
          </w:tcPr>
          <w:p w14:paraId="6EEEA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EB685B" w14:textId="2EE41AE6" w:rsidR="0085747A" w:rsidRPr="009C54AE" w:rsidRDefault="00A310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9070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5B4B81A8" w14:textId="77777777" w:rsidTr="00B819C8">
        <w:tc>
          <w:tcPr>
            <w:tcW w:w="2694" w:type="dxa"/>
            <w:vAlign w:val="center"/>
          </w:tcPr>
          <w:p w14:paraId="29B07E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FC7C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4D0A101" w14:textId="77777777" w:rsidTr="00B819C8">
        <w:tc>
          <w:tcPr>
            <w:tcW w:w="2694" w:type="dxa"/>
            <w:vAlign w:val="center"/>
          </w:tcPr>
          <w:p w14:paraId="7ABA000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A0830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C2893AE" w14:textId="77777777" w:rsidTr="00B819C8">
        <w:tc>
          <w:tcPr>
            <w:tcW w:w="2694" w:type="dxa"/>
            <w:vAlign w:val="center"/>
          </w:tcPr>
          <w:p w14:paraId="12BD7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8EF3749" w14:textId="5BFD17D7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6D593FF6" w14:textId="77777777" w:rsidTr="00B819C8">
        <w:tc>
          <w:tcPr>
            <w:tcW w:w="2694" w:type="dxa"/>
            <w:vAlign w:val="center"/>
          </w:tcPr>
          <w:p w14:paraId="1BB661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D43099" w14:textId="24FED71B" w:rsidR="0085747A" w:rsidRPr="009C54AE" w:rsidRDefault="00F907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3F7A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23767D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96E9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6E0362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5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EAC36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25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8C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C9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2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5F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384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D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E49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0B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4C563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A5F37" w14:textId="1C5E10BE" w:rsidR="00015B8F" w:rsidRPr="009C54AE" w:rsidRDefault="00F907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B4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D03F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F4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B36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6C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41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D6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FFD11" w14:textId="77777777" w:rsidR="00015B8F" w:rsidRPr="009C54AE" w:rsidRDefault="009E6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89411B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78408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50059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F3FC9A" w14:textId="57B970A8" w:rsidR="0085747A" w:rsidRPr="009C54AE" w:rsidRDefault="009E6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="00042E03">
        <w:rPr>
          <w:rFonts w:ascii="MS Gothic" w:eastAsia="MS Gothic" w:hAnsi="MS Gothic" w:cs="MS Gothic" w:hint="eastAsia"/>
        </w:rPr>
        <w:t xml:space="preserve"> </w:t>
      </w:r>
      <w:r w:rsidR="00042E03" w:rsidRPr="00042E03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22E6B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9F1F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9674C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E0BFF37" w14:textId="77777777" w:rsidR="009C54AE" w:rsidRPr="00AD2BC3" w:rsidRDefault="007B71E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2BC3">
        <w:rPr>
          <w:rFonts w:ascii="Corbel" w:hAnsi="Corbel"/>
          <w:b w:val="0"/>
          <w:smallCaps w:val="0"/>
          <w:szCs w:val="24"/>
        </w:rPr>
        <w:t>Zaliczenie z oceną</w:t>
      </w:r>
    </w:p>
    <w:p w14:paraId="2D4ACE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F0396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D751EF" w14:textId="77777777" w:rsidTr="00745302">
        <w:tc>
          <w:tcPr>
            <w:tcW w:w="9670" w:type="dxa"/>
          </w:tcPr>
          <w:p w14:paraId="7FD60052" w14:textId="77777777" w:rsidR="0085747A" w:rsidRPr="009C54AE" w:rsidRDefault="009A19E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19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126F19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2AE39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69BCF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8266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B9E88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7B370BC" w14:textId="77777777" w:rsidTr="00923D7D">
        <w:tc>
          <w:tcPr>
            <w:tcW w:w="851" w:type="dxa"/>
            <w:vAlign w:val="center"/>
          </w:tcPr>
          <w:p w14:paraId="7BEB755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00FB40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publicznych.</w:t>
            </w:r>
          </w:p>
        </w:tc>
      </w:tr>
      <w:tr w:rsidR="0085747A" w:rsidRPr="009C54AE" w14:paraId="545053E6" w14:textId="77777777" w:rsidTr="00923D7D">
        <w:tc>
          <w:tcPr>
            <w:tcW w:w="851" w:type="dxa"/>
            <w:vAlign w:val="center"/>
          </w:tcPr>
          <w:p w14:paraId="29F8B5C3" w14:textId="77777777" w:rsidR="0085747A" w:rsidRPr="009C54AE" w:rsidRDefault="009A19E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61CF09" w14:textId="77777777" w:rsidR="0085747A" w:rsidRPr="009C54AE" w:rsidRDefault="009A19E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A19E1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rynkowych w sferze usług publicznych oraz efektywnego zachowania w takich sytuacjach.</w:t>
            </w:r>
          </w:p>
        </w:tc>
      </w:tr>
    </w:tbl>
    <w:p w14:paraId="28AF91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64E16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28F8E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765D97" w14:textId="77777777" w:rsidTr="0071620A">
        <w:tc>
          <w:tcPr>
            <w:tcW w:w="1701" w:type="dxa"/>
            <w:vAlign w:val="center"/>
          </w:tcPr>
          <w:p w14:paraId="75E080F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0C06A8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0C3C5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75D9" w:rsidRPr="009C54AE" w14:paraId="1C7D2F06" w14:textId="77777777" w:rsidTr="00A776DB">
        <w:tc>
          <w:tcPr>
            <w:tcW w:w="1701" w:type="dxa"/>
          </w:tcPr>
          <w:p w14:paraId="0C9BA792" w14:textId="73E1D114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4A7835D9" w14:textId="77777777" w:rsidR="002875D9" w:rsidRPr="009C54AE" w:rsidRDefault="002875D9" w:rsidP="00A776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publicznych.</w:t>
            </w:r>
          </w:p>
        </w:tc>
        <w:tc>
          <w:tcPr>
            <w:tcW w:w="1873" w:type="dxa"/>
          </w:tcPr>
          <w:p w14:paraId="00B6AD50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B23839E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2875D9" w:rsidRPr="009C54AE" w14:paraId="0D90077C" w14:textId="77777777" w:rsidTr="00A758E8">
        <w:tc>
          <w:tcPr>
            <w:tcW w:w="1701" w:type="dxa"/>
          </w:tcPr>
          <w:p w14:paraId="3451E8A0" w14:textId="71AD7169" w:rsidR="002875D9" w:rsidRPr="00930F98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45560D34" w14:textId="77777777" w:rsidR="002875D9" w:rsidRPr="009C54AE" w:rsidRDefault="002875D9" w:rsidP="00A758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publicznych.</w:t>
            </w:r>
          </w:p>
        </w:tc>
        <w:tc>
          <w:tcPr>
            <w:tcW w:w="1873" w:type="dxa"/>
          </w:tcPr>
          <w:p w14:paraId="11455DE2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D2F6059" w14:textId="77777777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5D07B18B" w14:textId="77777777" w:rsidTr="005E6E85">
        <w:tc>
          <w:tcPr>
            <w:tcW w:w="1701" w:type="dxa"/>
          </w:tcPr>
          <w:p w14:paraId="6B2FC414" w14:textId="53A5DD52" w:rsidR="0085747A" w:rsidRPr="009C54AE" w:rsidRDefault="0085747A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2821859" w14:textId="77777777" w:rsidR="0085747A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publicznych oraz porównuje je z założeniami modeli teoretycznych.</w:t>
            </w:r>
          </w:p>
        </w:tc>
        <w:tc>
          <w:tcPr>
            <w:tcW w:w="1873" w:type="dxa"/>
          </w:tcPr>
          <w:p w14:paraId="0E2EB125" w14:textId="6577D951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73ECC327" w14:textId="1C1CF88E" w:rsidR="0085747A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9A19E1" w:rsidRPr="009C54AE" w14:paraId="6EC219F4" w14:textId="77777777" w:rsidTr="005E6E85">
        <w:tc>
          <w:tcPr>
            <w:tcW w:w="1701" w:type="dxa"/>
          </w:tcPr>
          <w:p w14:paraId="0B32FD70" w14:textId="1CD8BBD6" w:rsidR="009A19E1" w:rsidRPr="009C54AE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E31604B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dotyczącej obsługi klienta w podmiotach usług publicznych oraz proponuje alternatywne rozwiązanie zmierzające do maksymalizacji korzyści dla klienta i usługodawcy.</w:t>
            </w:r>
          </w:p>
        </w:tc>
        <w:tc>
          <w:tcPr>
            <w:tcW w:w="1873" w:type="dxa"/>
          </w:tcPr>
          <w:p w14:paraId="4B094CB8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35BBA107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747F657" w14:textId="5412FCEE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A19E1" w:rsidRPr="009C54AE" w14:paraId="15ABA933" w14:textId="77777777" w:rsidTr="005E6E85">
        <w:tc>
          <w:tcPr>
            <w:tcW w:w="1701" w:type="dxa"/>
          </w:tcPr>
          <w:p w14:paraId="276AA83E" w14:textId="2F5B714E" w:rsidR="009A19E1" w:rsidRPr="00930F98" w:rsidRDefault="009A19E1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269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875D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41C51D14" w14:textId="77777777" w:rsidR="009A19E1" w:rsidRPr="009C54AE" w:rsidRDefault="00930F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publicznych wykazując się sprawną argumentacją przyjętego stanowiska.</w:t>
            </w:r>
          </w:p>
        </w:tc>
        <w:tc>
          <w:tcPr>
            <w:tcW w:w="1873" w:type="dxa"/>
          </w:tcPr>
          <w:p w14:paraId="397534F5" w14:textId="77777777" w:rsidR="00AD2BC3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1F957D7" w14:textId="4665E63F" w:rsidR="009A19E1" w:rsidRPr="009C54AE" w:rsidRDefault="00930F98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2875D9" w:rsidRPr="009C54AE" w14:paraId="4711BCB6" w14:textId="77777777" w:rsidTr="00287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A6819" w14:textId="5FBD44C4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88B5" w14:textId="77777777" w:rsidR="002875D9" w:rsidRPr="009C54AE" w:rsidRDefault="002875D9" w:rsidP="00AE42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6AE3" w14:textId="0819D073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19CE45DB" w14:textId="77777777" w:rsidR="002875D9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95AAFAA" w14:textId="4DC196A6" w:rsidR="002875D9" w:rsidRPr="009C54AE" w:rsidRDefault="002875D9" w:rsidP="00B10B0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0F9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1B12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5A49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7C8931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BFC6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2FBFBB1" w14:textId="77777777" w:rsidTr="00923D7D">
        <w:tc>
          <w:tcPr>
            <w:tcW w:w="9639" w:type="dxa"/>
          </w:tcPr>
          <w:p w14:paraId="0C1BD66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0E1E224" w14:textId="77777777" w:rsidTr="00923D7D">
        <w:tc>
          <w:tcPr>
            <w:tcW w:w="9639" w:type="dxa"/>
          </w:tcPr>
          <w:p w14:paraId="37F36E79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 Miejsce usług publicznych w sektorze usług.</w:t>
            </w:r>
          </w:p>
        </w:tc>
      </w:tr>
      <w:tr w:rsidR="0085747A" w:rsidRPr="009C54AE" w14:paraId="42768EE6" w14:textId="77777777" w:rsidTr="00923D7D">
        <w:tc>
          <w:tcPr>
            <w:tcW w:w="9639" w:type="dxa"/>
          </w:tcPr>
          <w:p w14:paraId="44AD2BCF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Charakterystyka wybranych usług publicznych. (Oświata; Straż pożarna; Zaopatrzenie w energię; Służba zdrowia; Wojsko; Policja; Transport miejski; Budownictwo socjalne; Telekomunikacja; Planowanie przestrzenne; Gospodarka odpadami oraz utrzymanie porządku i czystości; Gospodarka wodna - zaopatrzenie w wodę i kanalizacja; Gromadzenie i archiwizacja informacji publicznych, np. w bibliotekach; Pomoc i opieka społeczna; Ochrona środowiska.)</w:t>
            </w:r>
          </w:p>
        </w:tc>
      </w:tr>
      <w:tr w:rsidR="0085747A" w:rsidRPr="009C54AE" w14:paraId="2743F620" w14:textId="77777777" w:rsidTr="00923D7D">
        <w:tc>
          <w:tcPr>
            <w:tcW w:w="9639" w:type="dxa"/>
          </w:tcPr>
          <w:p w14:paraId="5954DA35" w14:textId="77777777" w:rsidR="0085747A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Interesariusze podmiotów usługowych sfery publicznej i prywatnej. Instytucje publiczne i ich </w:t>
            </w: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 xml:space="preserve">beneficjenci jako strony relacji. </w:t>
            </w:r>
          </w:p>
        </w:tc>
      </w:tr>
      <w:tr w:rsidR="008B1A7D" w:rsidRPr="009C54AE" w14:paraId="196484E3" w14:textId="77777777" w:rsidTr="00923D7D">
        <w:tc>
          <w:tcPr>
            <w:tcW w:w="9639" w:type="dxa"/>
          </w:tcPr>
          <w:p w14:paraId="7545FF6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lastRenderedPageBreak/>
              <w:t>Wpływ czynników otoczenia na zachowania nabywców. Specyfika konsumpcji wybranych usług publicznych. Proces podejmowania decyzji o zakupie. Motywy, postawy i zachowania nabywcze klientów zdywersyfikowanych usług publicznych.</w:t>
            </w:r>
          </w:p>
        </w:tc>
      </w:tr>
      <w:tr w:rsidR="008B1A7D" w:rsidRPr="009C54AE" w14:paraId="103C59FA" w14:textId="77777777" w:rsidTr="00923D7D">
        <w:tc>
          <w:tcPr>
            <w:tcW w:w="9639" w:type="dxa"/>
          </w:tcPr>
          <w:p w14:paraId="404ACA3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Ewolucja podejścia do klienta - nabywcy. Koncepcja marketingu relacji. Zadowolenie klienta oraz wartość dla klienta.</w:t>
            </w:r>
          </w:p>
        </w:tc>
      </w:tr>
      <w:tr w:rsidR="008B1A7D" w:rsidRPr="009C54AE" w14:paraId="2608713A" w14:textId="77777777" w:rsidTr="00923D7D">
        <w:tc>
          <w:tcPr>
            <w:tcW w:w="9639" w:type="dxa"/>
          </w:tcPr>
          <w:p w14:paraId="765495EC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8B1A7D" w:rsidRPr="009C54AE" w14:paraId="08F1B553" w14:textId="77777777" w:rsidTr="00923D7D">
        <w:tc>
          <w:tcPr>
            <w:tcW w:w="9639" w:type="dxa"/>
          </w:tcPr>
          <w:p w14:paraId="2CEC8687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Nabywcy i ich wartość dla firmy. Rentowność klienta i firmy. Nowe typy związków klienta z firmą – zarządzanie „face to face”. Znaczenie relacji podmiotu usługowego z klientem w miejscu transakcji oraz ex post.</w:t>
            </w:r>
          </w:p>
        </w:tc>
      </w:tr>
      <w:tr w:rsidR="008B1A7D" w:rsidRPr="009C54AE" w14:paraId="315C8C1C" w14:textId="77777777" w:rsidTr="00923D7D">
        <w:tc>
          <w:tcPr>
            <w:tcW w:w="9639" w:type="dxa"/>
          </w:tcPr>
          <w:p w14:paraId="3BC5E12F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 xml:space="preserve">Wiedza na temat klientów, produktów i technologii jako uwarunkowanie sprawnej realizacji usług. Badania marketingowe w usługach publicznych jako źródło informacji o klientach. </w:t>
            </w:r>
          </w:p>
        </w:tc>
      </w:tr>
      <w:tr w:rsidR="008B1A7D" w:rsidRPr="009C54AE" w14:paraId="00A5116C" w14:textId="77777777" w:rsidTr="00923D7D">
        <w:tc>
          <w:tcPr>
            <w:tcW w:w="9639" w:type="dxa"/>
          </w:tcPr>
          <w:p w14:paraId="4677E55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Przebieg procesu realizacji usług publicznych (etapy, problemy, realizacja). Kluczowe kompetencje w budowaniu relacji na rynku usług publicznych i prywatnych.</w:t>
            </w:r>
          </w:p>
        </w:tc>
      </w:tr>
      <w:tr w:rsidR="008B1A7D" w:rsidRPr="009C54AE" w14:paraId="4B84D45C" w14:textId="77777777" w:rsidTr="00923D7D">
        <w:tc>
          <w:tcPr>
            <w:tcW w:w="9639" w:type="dxa"/>
          </w:tcPr>
          <w:p w14:paraId="579A0A2A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Poszukiwanie potencjalnych klientów. Planowanie rozmowy z potencjalnym klientem.</w:t>
            </w:r>
          </w:p>
        </w:tc>
      </w:tr>
      <w:tr w:rsidR="008B1A7D" w:rsidRPr="009C54AE" w14:paraId="7120575C" w14:textId="77777777" w:rsidTr="00923D7D">
        <w:tc>
          <w:tcPr>
            <w:tcW w:w="9639" w:type="dxa"/>
          </w:tcPr>
          <w:p w14:paraId="41D3B054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Oferta usług publicznych jako przedmiot prezentacji. Zasady profesjonalnej prezentacji oferty.</w:t>
            </w:r>
          </w:p>
        </w:tc>
      </w:tr>
      <w:tr w:rsidR="008B1A7D" w:rsidRPr="009C54AE" w14:paraId="0946C099" w14:textId="77777777" w:rsidTr="00923D7D">
        <w:tc>
          <w:tcPr>
            <w:tcW w:w="9639" w:type="dxa"/>
          </w:tcPr>
          <w:p w14:paraId="00C46441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Realizacja sprzedaży usług. Techniki pokonywania wątpliwości klientów i finalizacji transakcji. Krytyczna analiza sytuacji rynkowych. Praca z wykorzystaniem materiału filmowego.</w:t>
            </w:r>
          </w:p>
        </w:tc>
      </w:tr>
      <w:tr w:rsidR="008B1A7D" w:rsidRPr="009C54AE" w14:paraId="048F8100" w14:textId="77777777" w:rsidTr="00923D7D">
        <w:tc>
          <w:tcPr>
            <w:tcW w:w="9639" w:type="dxa"/>
          </w:tcPr>
          <w:p w14:paraId="7A575CC9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Obsługa i kontakty po realizacji usługi. Przebieg procesu reklamacyjnego.</w:t>
            </w:r>
          </w:p>
        </w:tc>
      </w:tr>
      <w:tr w:rsidR="008B1A7D" w:rsidRPr="009C54AE" w14:paraId="1451CB5C" w14:textId="77777777" w:rsidTr="00923D7D">
        <w:tc>
          <w:tcPr>
            <w:tcW w:w="9639" w:type="dxa"/>
          </w:tcPr>
          <w:p w14:paraId="10547D26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Społeczne, etyczne i prawne problemy związane z realizacją obsługi klienta usług publicznych.</w:t>
            </w:r>
          </w:p>
        </w:tc>
      </w:tr>
      <w:tr w:rsidR="008B1A7D" w:rsidRPr="009C54AE" w14:paraId="325889AC" w14:textId="77777777" w:rsidTr="00923D7D">
        <w:tc>
          <w:tcPr>
            <w:tcW w:w="9639" w:type="dxa"/>
          </w:tcPr>
          <w:p w14:paraId="20F356E0" w14:textId="77777777" w:rsidR="008B1A7D" w:rsidRPr="008B1A7D" w:rsidRDefault="008B1A7D" w:rsidP="008B1A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1A7D">
              <w:rPr>
                <w:rFonts w:ascii="Corbel" w:hAnsi="Corbel"/>
                <w:sz w:val="24"/>
                <w:szCs w:val="24"/>
              </w:rPr>
              <w:t>CRM jako filozofia działania i system informatyczny. Możliwości zastosowania rozwiązań CRM w sferze usług publicznych.</w:t>
            </w:r>
          </w:p>
        </w:tc>
      </w:tr>
    </w:tbl>
    <w:p w14:paraId="09A64B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9BE01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5F09C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0A3841" w14:textId="77777777" w:rsidR="00E960BB" w:rsidRPr="008B1A7D" w:rsidRDefault="008B1A7D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1A7D">
        <w:rPr>
          <w:rFonts w:ascii="Corbel" w:hAnsi="Corbel"/>
          <w:b w:val="0"/>
          <w:smallCaps w:val="0"/>
          <w:szCs w:val="24"/>
        </w:rPr>
        <w:t>Ćwiczenia obejmują dyskusję moderowaną, prezentację z wykorzystaniem multimediów, w tym tematycznych fragmentów filmowych, analizę i interpretację materiałów źródłowych, rozwiązywanie zadań, analizę sytuacyjną, referaty studentów oraz zespołową pracę w podgrupach.</w:t>
      </w:r>
      <w:r>
        <w:rPr>
          <w:rFonts w:ascii="Corbel" w:hAnsi="Corbel"/>
          <w:b w:val="0"/>
          <w:smallCaps w:val="0"/>
          <w:szCs w:val="24"/>
        </w:rPr>
        <w:t xml:space="preserve"> Możliwe do realizacji z wykorzystaniem metod i technik kształcenia na odległość.</w:t>
      </w:r>
    </w:p>
    <w:p w14:paraId="6C1CF1B3" w14:textId="77777777" w:rsidR="00E960BB" w:rsidRPr="008B1A7D" w:rsidRDefault="00E960BB" w:rsidP="008B1A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5DEE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7A4B5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D86A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7402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A55456C" w14:textId="77777777" w:rsidTr="00C05F44">
        <w:tc>
          <w:tcPr>
            <w:tcW w:w="1985" w:type="dxa"/>
            <w:vAlign w:val="center"/>
          </w:tcPr>
          <w:p w14:paraId="46A3820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9BFD90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FF69C6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DA8BE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362C7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75D9" w:rsidRPr="009C54AE" w14:paraId="3A12ABBD" w14:textId="77777777" w:rsidTr="00F230F5">
        <w:tc>
          <w:tcPr>
            <w:tcW w:w="1985" w:type="dxa"/>
          </w:tcPr>
          <w:p w14:paraId="4B4112CB" w14:textId="3873C37D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1A7ACA0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73A5C8BB" w14:textId="77777777" w:rsidR="002875D9" w:rsidRPr="00AD2BC3" w:rsidRDefault="002875D9" w:rsidP="00F23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36520314" w14:textId="77777777" w:rsidTr="003E0AB0">
        <w:tc>
          <w:tcPr>
            <w:tcW w:w="1985" w:type="dxa"/>
          </w:tcPr>
          <w:p w14:paraId="2FEA4D0D" w14:textId="6B4C7325" w:rsidR="002875D9" w:rsidRPr="00BF6FE0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4A9AC6D6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ECAD4CA" w14:textId="77777777" w:rsidR="002875D9" w:rsidRPr="00AD2BC3" w:rsidRDefault="002875D9" w:rsidP="003E0A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306CB246" w14:textId="77777777" w:rsidTr="00C05F44">
        <w:tc>
          <w:tcPr>
            <w:tcW w:w="1985" w:type="dxa"/>
          </w:tcPr>
          <w:p w14:paraId="2A7DEFF0" w14:textId="2D51E29F" w:rsidR="00BF6FE0" w:rsidRPr="009C54AE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C6A9B2F" w14:textId="0BB27143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kolokwium, projekt w grupie</w:t>
            </w:r>
          </w:p>
        </w:tc>
        <w:tc>
          <w:tcPr>
            <w:tcW w:w="2126" w:type="dxa"/>
          </w:tcPr>
          <w:p w14:paraId="60D04179" w14:textId="0CEDB225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47952AB4" w14:textId="77777777" w:rsidTr="00C05F44">
        <w:tc>
          <w:tcPr>
            <w:tcW w:w="1985" w:type="dxa"/>
          </w:tcPr>
          <w:p w14:paraId="54FFEFCF" w14:textId="741CA8AF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799FC3DE" w14:textId="205ADA92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012A1C87" w14:textId="3B81CA03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F6FE0" w:rsidRPr="009C54AE" w14:paraId="19A57942" w14:textId="77777777" w:rsidTr="00C05F44">
        <w:tc>
          <w:tcPr>
            <w:tcW w:w="1985" w:type="dxa"/>
          </w:tcPr>
          <w:p w14:paraId="4094160E" w14:textId="0D48C477" w:rsidR="00BF6FE0" w:rsidRPr="00BF6FE0" w:rsidRDefault="00BF6FE0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1DE3">
              <w:rPr>
                <w:rFonts w:ascii="Corbel" w:hAnsi="Corbel"/>
                <w:b w:val="0"/>
                <w:szCs w:val="24"/>
              </w:rPr>
              <w:t>Ek_ 0</w:t>
            </w:r>
            <w:r w:rsidR="002875D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1EF426" w14:textId="25D2FA9D" w:rsidR="00BF6FE0" w:rsidRPr="00AD2BC3" w:rsidRDefault="00AD2B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1A892036" w14:textId="56A466A7" w:rsidR="00BF6FE0" w:rsidRPr="00AD2BC3" w:rsidRDefault="00AD2BC3" w:rsidP="00BF6F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875D9" w:rsidRPr="009C54AE" w14:paraId="03FD410F" w14:textId="77777777" w:rsidTr="002875D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5AF9" w14:textId="534EEF8A" w:rsidR="002875D9" w:rsidRPr="009C54AE" w:rsidRDefault="002875D9" w:rsidP="002875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BD6D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DD691" w14:textId="77777777" w:rsidR="002875D9" w:rsidRPr="00AD2BC3" w:rsidRDefault="002875D9" w:rsidP="00956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BC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EF155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C0FB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AA6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C8E3C4" w14:textId="77777777" w:rsidTr="00923D7D">
        <w:tc>
          <w:tcPr>
            <w:tcW w:w="9670" w:type="dxa"/>
          </w:tcPr>
          <w:p w14:paraId="5A6F241A" w14:textId="77777777" w:rsidR="0085747A" w:rsidRPr="009C54AE" w:rsidRDefault="008B701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701B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ćwiczeń jest: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pozytywna ocena z kolokwium w formie testu sprawdzającego stopień opanowania przez studentów materiału podanego w trakcie ćwiczeń oraz wskazanej literatury - 35%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poprawne zrealizowanie wybranych przez prowadzącego ćwiczenia zagadnień do samodzielnego opracowania (referat z prezentacją)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aktywność i poprawność rozwiązywania problemów postawionych do realizacji w trakcie ćwiczeń (średnia ocena z zrealizowanych ćwiczeń) - 30%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aktywne uczestnictwo studentów w prowadzonej na ćwiczeniach dyskusji kierowanej – 5%,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Podstawą oceny kolokwium jest punktacja odpowiadająca poprawnym odpowiedziom na 16 pytań składających się na test jednokrotnego wyboru. Student otrzymuje ocenę proporcjonalnie do uzyskanych punktów tj.: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8B701B">
              <w:rPr>
                <w:rFonts w:ascii="Corbel" w:hAnsi="Corbel"/>
                <w:b w:val="0"/>
                <w:smallCaps w:val="0"/>
                <w:szCs w:val="24"/>
              </w:rPr>
              <w:br/>
              <w:t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59D6C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7956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F010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1ECB19" w14:textId="77777777" w:rsidTr="003E1941">
        <w:tc>
          <w:tcPr>
            <w:tcW w:w="4962" w:type="dxa"/>
            <w:vAlign w:val="center"/>
          </w:tcPr>
          <w:p w14:paraId="39B115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9894B68" w14:textId="1803F5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938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8700C3" w14:textId="77777777" w:rsidTr="00923D7D">
        <w:tc>
          <w:tcPr>
            <w:tcW w:w="4962" w:type="dxa"/>
          </w:tcPr>
          <w:p w14:paraId="4F622A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FD39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FE8683" w14:textId="77777777" w:rsidTr="00923D7D">
        <w:tc>
          <w:tcPr>
            <w:tcW w:w="4962" w:type="dxa"/>
          </w:tcPr>
          <w:p w14:paraId="6A3500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E4EAF17" w14:textId="0C632D62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B9FAEB6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1B8608" w14:textId="77777777" w:rsidTr="00923D7D">
        <w:tc>
          <w:tcPr>
            <w:tcW w:w="4962" w:type="dxa"/>
          </w:tcPr>
          <w:p w14:paraId="1F05D443" w14:textId="217B39C6" w:rsidR="00C61DC5" w:rsidRPr="009C54AE" w:rsidRDefault="00C61DC5" w:rsidP="00B10B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10B04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C6541">
              <w:rPr>
                <w:rFonts w:ascii="Corbel" w:hAnsi="Corbel"/>
                <w:sz w:val="24"/>
                <w:szCs w:val="24"/>
              </w:rPr>
              <w:t>kolokwium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2C6541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2C654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DACBEAB" w14:textId="77777777" w:rsidR="00C61DC5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20964BD5" w14:textId="77777777" w:rsidTr="00923D7D">
        <w:tc>
          <w:tcPr>
            <w:tcW w:w="4962" w:type="dxa"/>
          </w:tcPr>
          <w:p w14:paraId="65F1A7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B6242C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D4BAC14" w14:textId="77777777" w:rsidTr="00923D7D">
        <w:tc>
          <w:tcPr>
            <w:tcW w:w="4962" w:type="dxa"/>
          </w:tcPr>
          <w:p w14:paraId="40E7E5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59562D" w14:textId="77777777" w:rsidR="0085747A" w:rsidRPr="009C54AE" w:rsidRDefault="00E654BF" w:rsidP="006938F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1549C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BCB20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05D8A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558E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E78C7EE" w14:textId="77777777" w:rsidTr="00AD2BC3">
        <w:trPr>
          <w:trHeight w:val="397"/>
        </w:trPr>
        <w:tc>
          <w:tcPr>
            <w:tcW w:w="2359" w:type="pct"/>
          </w:tcPr>
          <w:p w14:paraId="60440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2CF06C55" w14:textId="17AEC203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E3FBFF" w14:textId="77777777" w:rsidTr="00AD2BC3">
        <w:trPr>
          <w:trHeight w:val="397"/>
        </w:trPr>
        <w:tc>
          <w:tcPr>
            <w:tcW w:w="2359" w:type="pct"/>
          </w:tcPr>
          <w:p w14:paraId="1A9AC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DF04716" w14:textId="26559A20" w:rsidR="0085747A" w:rsidRPr="009C54AE" w:rsidRDefault="00AD2BC3" w:rsidP="00AD2BC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4739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8086D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C105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07F7410" w14:textId="77777777" w:rsidTr="00AD2BC3">
        <w:trPr>
          <w:trHeight w:val="397"/>
        </w:trPr>
        <w:tc>
          <w:tcPr>
            <w:tcW w:w="5000" w:type="pct"/>
          </w:tcPr>
          <w:p w14:paraId="3E0EF993" w14:textId="77777777" w:rsidR="0085747A" w:rsidRPr="00CD757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F894741" w14:textId="77777777" w:rsidR="00BC7C34" w:rsidRPr="009C54AE" w:rsidRDefault="00CD75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Hancewicz R., 2012, Profesjonalna obsługa klienta i radzenie sobie z trudnym klientem w urzędzie. Helion, Gliwice.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Wereda, W., 2009, Zarządzanie relacjami z klientem (CRM) a postępowanie nabywców na rynku usług, Difin, Warszawa. </w:t>
            </w:r>
            <w:r w:rsidRPr="00CD75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Futrell Ch.M., 2011, Nowoczesne techniki sprzedaży. Metody prezentacji, profesjonalna obsługa, relacje z klientami, Wolters Kluwer Polska, Warszawa.</w:t>
            </w:r>
          </w:p>
        </w:tc>
      </w:tr>
      <w:tr w:rsidR="0085747A" w:rsidRPr="009C54AE" w14:paraId="6A3E6783" w14:textId="77777777" w:rsidTr="00AD2BC3">
        <w:trPr>
          <w:trHeight w:val="397"/>
        </w:trPr>
        <w:tc>
          <w:tcPr>
            <w:tcW w:w="5000" w:type="pct"/>
          </w:tcPr>
          <w:p w14:paraId="24944F6C" w14:textId="77777777" w:rsidR="0085747A" w:rsidRPr="00122B8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09ECCF5" w14:textId="77777777" w:rsidR="00BC7C34" w:rsidRDefault="00122B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Rosell L., 2010, Techniki sprzedaży. O sztuce sprzedawania, BL Info Polska.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Moulinier R., 2007, Techniki sprzedaży, PWE, Warszawa. </w:t>
            </w:r>
            <w:r w:rsidRPr="00122B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Mortensen K.W., 2006, Sztuka wywierania wpływu na ludzi. Dwanaście uniwersalnych praw skutecznej perswazji, Wyd. Uniwersytetu Jagiellońskiego, Kraków.</w:t>
            </w:r>
          </w:p>
          <w:p w14:paraId="68B7B241" w14:textId="1E1E7CD9" w:rsidR="003F0CBF" w:rsidRPr="00CD7574" w:rsidRDefault="003F0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3F0C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 P., 2011, Organizacja procesu sprzedaży usług. Wyd. MITEL, Rzeszów.</w:t>
            </w:r>
          </w:p>
        </w:tc>
      </w:tr>
    </w:tbl>
    <w:p w14:paraId="77160F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EB5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9249F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0C46B5" w14:textId="77777777" w:rsidR="00E71A28" w:rsidRDefault="00E71A28" w:rsidP="00C16ABF">
      <w:pPr>
        <w:spacing w:after="0" w:line="240" w:lineRule="auto"/>
      </w:pPr>
      <w:r>
        <w:separator/>
      </w:r>
    </w:p>
  </w:endnote>
  <w:endnote w:type="continuationSeparator" w:id="0">
    <w:p w14:paraId="57774952" w14:textId="77777777" w:rsidR="00E71A28" w:rsidRDefault="00E71A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19FA19" w14:textId="77777777" w:rsidR="00E71A28" w:rsidRDefault="00E71A28" w:rsidP="00C16ABF">
      <w:pPr>
        <w:spacing w:after="0" w:line="240" w:lineRule="auto"/>
      </w:pPr>
      <w:r>
        <w:separator/>
      </w:r>
    </w:p>
  </w:footnote>
  <w:footnote w:type="continuationSeparator" w:id="0">
    <w:p w14:paraId="173AA2DE" w14:textId="77777777" w:rsidR="00E71A28" w:rsidRDefault="00E71A28" w:rsidP="00C16ABF">
      <w:pPr>
        <w:spacing w:after="0" w:line="240" w:lineRule="auto"/>
      </w:pPr>
      <w:r>
        <w:continuationSeparator/>
      </w:r>
    </w:p>
  </w:footnote>
  <w:footnote w:id="1">
    <w:p w14:paraId="26200D4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2E0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6C68"/>
    <w:rsid w:val="000D04B0"/>
    <w:rsid w:val="000F1C57"/>
    <w:rsid w:val="000F5615"/>
    <w:rsid w:val="00122B89"/>
    <w:rsid w:val="00124BFF"/>
    <w:rsid w:val="0012560E"/>
    <w:rsid w:val="00126925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5D9"/>
    <w:rsid w:val="00291567"/>
    <w:rsid w:val="002A22BF"/>
    <w:rsid w:val="002A2389"/>
    <w:rsid w:val="002A671D"/>
    <w:rsid w:val="002B4D55"/>
    <w:rsid w:val="002B5EA0"/>
    <w:rsid w:val="002B6119"/>
    <w:rsid w:val="002C1F06"/>
    <w:rsid w:val="002C654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86B"/>
    <w:rsid w:val="003A0A5B"/>
    <w:rsid w:val="003A1176"/>
    <w:rsid w:val="003C0BAE"/>
    <w:rsid w:val="003D18A9"/>
    <w:rsid w:val="003D6CE2"/>
    <w:rsid w:val="003E1941"/>
    <w:rsid w:val="003E2FE6"/>
    <w:rsid w:val="003E49D5"/>
    <w:rsid w:val="003F0CB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359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1F71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38FA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B71E5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4E8"/>
    <w:rsid w:val="00884922"/>
    <w:rsid w:val="00885F64"/>
    <w:rsid w:val="008917F9"/>
    <w:rsid w:val="008A45F7"/>
    <w:rsid w:val="008B1A7D"/>
    <w:rsid w:val="008B701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F98"/>
    <w:rsid w:val="00935150"/>
    <w:rsid w:val="009508DF"/>
    <w:rsid w:val="00950DAC"/>
    <w:rsid w:val="00954A07"/>
    <w:rsid w:val="00984B23"/>
    <w:rsid w:val="00991867"/>
    <w:rsid w:val="00997F14"/>
    <w:rsid w:val="009A19E1"/>
    <w:rsid w:val="009A78D9"/>
    <w:rsid w:val="009C3E31"/>
    <w:rsid w:val="009C54AE"/>
    <w:rsid w:val="009C788E"/>
    <w:rsid w:val="009D3F3B"/>
    <w:rsid w:val="009E0543"/>
    <w:rsid w:val="009E3B41"/>
    <w:rsid w:val="009E66C5"/>
    <w:rsid w:val="009F3C5C"/>
    <w:rsid w:val="009F4610"/>
    <w:rsid w:val="00A00ECC"/>
    <w:rsid w:val="00A155EE"/>
    <w:rsid w:val="00A2245B"/>
    <w:rsid w:val="00A30110"/>
    <w:rsid w:val="00A3105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2BC3"/>
    <w:rsid w:val="00AD66D6"/>
    <w:rsid w:val="00AE1160"/>
    <w:rsid w:val="00AE203C"/>
    <w:rsid w:val="00AE2E74"/>
    <w:rsid w:val="00AE5FCB"/>
    <w:rsid w:val="00AF2C1E"/>
    <w:rsid w:val="00B06142"/>
    <w:rsid w:val="00B10B04"/>
    <w:rsid w:val="00B135B1"/>
    <w:rsid w:val="00B3130B"/>
    <w:rsid w:val="00B35725"/>
    <w:rsid w:val="00B40ADB"/>
    <w:rsid w:val="00B43B77"/>
    <w:rsid w:val="00B43E80"/>
    <w:rsid w:val="00B46C7B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C7C34"/>
    <w:rsid w:val="00BD3869"/>
    <w:rsid w:val="00BD66E9"/>
    <w:rsid w:val="00BD6FF4"/>
    <w:rsid w:val="00BF2C41"/>
    <w:rsid w:val="00BF6FE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574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4BF"/>
    <w:rsid w:val="00E661B9"/>
    <w:rsid w:val="00E71A28"/>
    <w:rsid w:val="00E742AA"/>
    <w:rsid w:val="00E77E88"/>
    <w:rsid w:val="00E8107D"/>
    <w:rsid w:val="00E960BB"/>
    <w:rsid w:val="00EA2074"/>
    <w:rsid w:val="00EA2F6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0703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82960"/>
  <w15:docId w15:val="{BA7DA22D-2012-47D3-A828-AAE38055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8B1A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35F13F-29BC-4677-8D01-DD336DD437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108C2B-6419-487D-A229-B29CC33734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60F48E-A0E1-4577-BDD9-9084BA09BD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EE0A97-4787-4F37-BC43-FB2A9427F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1392</Words>
  <Characters>8353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33</cp:revision>
  <cp:lastPrinted>2019-02-06T12:12:00Z</cp:lastPrinted>
  <dcterms:created xsi:type="dcterms:W3CDTF">2020-09-30T13:29:00Z</dcterms:created>
  <dcterms:modified xsi:type="dcterms:W3CDTF">2020-12-11T20:10:00Z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