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04C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4E88C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E1A025" w14:textId="5AA48C3F" w:rsidR="0085747A" w:rsidRPr="00B95D2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95D23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2020-2023 </w:t>
      </w:r>
    </w:p>
    <w:p w14:paraId="38C9764C" w14:textId="7C47D518" w:rsidR="00445970" w:rsidRPr="00EA4832" w:rsidRDefault="00445970" w:rsidP="006828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465E57">
        <w:rPr>
          <w:rFonts w:ascii="Corbel" w:hAnsi="Corbel"/>
          <w:sz w:val="20"/>
          <w:szCs w:val="20"/>
        </w:rPr>
        <w:t>1</w:t>
      </w:r>
      <w:r w:rsidR="00855E6F">
        <w:rPr>
          <w:rFonts w:ascii="Corbel" w:hAnsi="Corbel"/>
          <w:sz w:val="20"/>
          <w:szCs w:val="20"/>
        </w:rPr>
        <w:t>/202</w:t>
      </w:r>
      <w:r w:rsidR="00465E57">
        <w:rPr>
          <w:rFonts w:ascii="Corbel" w:hAnsi="Corbel"/>
          <w:sz w:val="20"/>
          <w:szCs w:val="20"/>
        </w:rPr>
        <w:t>2</w:t>
      </w:r>
    </w:p>
    <w:p w14:paraId="23CC06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9A04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8F360" w14:textId="77777777" w:rsidTr="00B819C8">
        <w:tc>
          <w:tcPr>
            <w:tcW w:w="2694" w:type="dxa"/>
            <w:vAlign w:val="center"/>
          </w:tcPr>
          <w:p w14:paraId="08F66D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D1D4AD" w14:textId="77777777" w:rsidR="0085747A" w:rsidRPr="00B621C2" w:rsidRDefault="00855E6F" w:rsidP="00B621C2">
            <w:pPr>
              <w:pStyle w:val="Nagwek3"/>
              <w:rPr>
                <w:rFonts w:ascii="Corbel" w:hAnsi="Corbel"/>
                <w:b w:val="0"/>
                <w:color w:val="000000" w:themeColor="text1"/>
              </w:rPr>
            </w:pPr>
            <w:r w:rsidRPr="00B621C2">
              <w:rPr>
                <w:rFonts w:ascii="Corbel" w:hAnsi="Corbel"/>
                <w:b w:val="0"/>
                <w:color w:val="000000" w:themeColor="text1"/>
              </w:rPr>
              <w:t xml:space="preserve">Strategie </w:t>
            </w:r>
            <w:r w:rsidR="00B621C2" w:rsidRPr="00B621C2">
              <w:rPr>
                <w:rFonts w:ascii="Corbel" w:hAnsi="Corbel"/>
                <w:b w:val="0"/>
                <w:color w:val="000000" w:themeColor="text1"/>
              </w:rPr>
              <w:t>przedsiębiorcze</w:t>
            </w:r>
          </w:p>
        </w:tc>
      </w:tr>
      <w:tr w:rsidR="0085747A" w:rsidRPr="009C54AE" w14:paraId="0F3DA2ED" w14:textId="77777777" w:rsidTr="00B819C8">
        <w:tc>
          <w:tcPr>
            <w:tcW w:w="2694" w:type="dxa"/>
            <w:vAlign w:val="center"/>
          </w:tcPr>
          <w:p w14:paraId="69FD6D8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5FFB6F" w14:textId="77777777" w:rsidR="0085747A" w:rsidRPr="009C54AE" w:rsidRDefault="00855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E/I/EUB/C-1.3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EDED1D" w14:textId="77777777" w:rsidTr="00B819C8">
        <w:tc>
          <w:tcPr>
            <w:tcW w:w="2694" w:type="dxa"/>
            <w:vAlign w:val="center"/>
          </w:tcPr>
          <w:p w14:paraId="4AA00A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8B272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2620216" w14:textId="77777777" w:rsidTr="00B819C8">
        <w:tc>
          <w:tcPr>
            <w:tcW w:w="2694" w:type="dxa"/>
            <w:vAlign w:val="center"/>
          </w:tcPr>
          <w:p w14:paraId="72AE67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7C742FF" w14:textId="72401FF6" w:rsidR="0085747A" w:rsidRPr="009C54AE" w:rsidRDefault="00B95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371A947" w14:textId="77777777" w:rsidTr="00B819C8">
        <w:tc>
          <w:tcPr>
            <w:tcW w:w="2694" w:type="dxa"/>
            <w:vAlign w:val="center"/>
          </w:tcPr>
          <w:p w14:paraId="24F6CA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AC284E9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0371CDD" w14:textId="77777777" w:rsidTr="00B819C8">
        <w:tc>
          <w:tcPr>
            <w:tcW w:w="2694" w:type="dxa"/>
            <w:vAlign w:val="center"/>
          </w:tcPr>
          <w:p w14:paraId="3A77B8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DFFFA6E" w14:textId="30837125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6CA7B62" w14:textId="77777777" w:rsidTr="00B819C8">
        <w:tc>
          <w:tcPr>
            <w:tcW w:w="2694" w:type="dxa"/>
            <w:vAlign w:val="center"/>
          </w:tcPr>
          <w:p w14:paraId="5D5B08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4FC1C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276EB84" w14:textId="77777777" w:rsidTr="00B819C8">
        <w:tc>
          <w:tcPr>
            <w:tcW w:w="2694" w:type="dxa"/>
            <w:vAlign w:val="center"/>
          </w:tcPr>
          <w:p w14:paraId="50EC5B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6799C89" w14:textId="77777777" w:rsidR="0085747A" w:rsidRPr="009C54AE" w:rsidRDefault="0038750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013D364" w14:textId="77777777" w:rsidTr="00B819C8">
        <w:tc>
          <w:tcPr>
            <w:tcW w:w="2694" w:type="dxa"/>
            <w:vAlign w:val="center"/>
          </w:tcPr>
          <w:p w14:paraId="373606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8341C" w14:textId="3871485D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B95D23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14AC9634" w14:textId="77777777" w:rsidTr="00B819C8">
        <w:tc>
          <w:tcPr>
            <w:tcW w:w="2694" w:type="dxa"/>
            <w:vAlign w:val="center"/>
          </w:tcPr>
          <w:p w14:paraId="33A166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D933F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D602D89" w14:textId="77777777" w:rsidTr="00B819C8">
        <w:tc>
          <w:tcPr>
            <w:tcW w:w="2694" w:type="dxa"/>
            <w:vAlign w:val="center"/>
          </w:tcPr>
          <w:p w14:paraId="3C0B17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085858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9C7F047" w14:textId="77777777" w:rsidTr="00B819C8">
        <w:tc>
          <w:tcPr>
            <w:tcW w:w="2694" w:type="dxa"/>
            <w:vAlign w:val="center"/>
          </w:tcPr>
          <w:p w14:paraId="1DBFC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8357B0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33BBD5E7" w14:textId="77777777" w:rsidTr="00B819C8">
        <w:tc>
          <w:tcPr>
            <w:tcW w:w="2694" w:type="dxa"/>
            <w:vAlign w:val="center"/>
          </w:tcPr>
          <w:p w14:paraId="765998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3C55FE" w14:textId="77777777" w:rsidR="0085747A" w:rsidRPr="009C54AE" w:rsidRDefault="00467CD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dr Sławomir Dybka</w:t>
            </w:r>
          </w:p>
        </w:tc>
      </w:tr>
    </w:tbl>
    <w:p w14:paraId="4809D695" w14:textId="55F9EBB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95D2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F5AF85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FF6F1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C3B16A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ED6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EE845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70E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C3C8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B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11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AD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47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7AB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CAD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F66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557B3B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54F0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60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CBAF" w14:textId="77777777" w:rsidR="00015B8F" w:rsidRPr="009C54AE" w:rsidRDefault="003875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EF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8B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FD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9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34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92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5153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C27D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548630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0DAD09" w14:textId="77777777" w:rsidR="00682849" w:rsidRPr="00334609" w:rsidRDefault="00682849" w:rsidP="0068284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334609">
        <w:rPr>
          <w:rStyle w:val="normaltextrun"/>
          <w:rFonts w:ascii="Corbel" w:hAnsi="Corbel" w:cs="Segoe UI"/>
        </w:rPr>
        <w:sym w:font="Wingdings" w:char="F0FE"/>
      </w:r>
      <w:r w:rsidRPr="00334609">
        <w:rPr>
          <w:rStyle w:val="normaltextrun"/>
          <w:rFonts w:ascii="Corbel" w:hAnsi="Corbel" w:cs="Segoe UI"/>
        </w:rPr>
        <w:t> </w:t>
      </w:r>
      <w:r w:rsidRPr="00334609">
        <w:rPr>
          <w:rFonts w:ascii="Corbel" w:hAnsi="Corbel"/>
        </w:rPr>
        <w:t>zajęcia w formie tradycyjnej (lub zdalnie z wykorzystaniem platformy Ms </w:t>
      </w:r>
      <w:proofErr w:type="spellStart"/>
      <w:r w:rsidRPr="00334609">
        <w:rPr>
          <w:rStyle w:val="spellingerror"/>
          <w:rFonts w:ascii="Corbel" w:hAnsi="Corbel"/>
        </w:rPr>
        <w:t>Teams</w:t>
      </w:r>
      <w:proofErr w:type="spellEnd"/>
      <w:r w:rsidRPr="00334609">
        <w:rPr>
          <w:rStyle w:val="spellingerror"/>
          <w:rFonts w:ascii="Corbel" w:hAnsi="Corbel"/>
        </w:rPr>
        <w:t>)</w:t>
      </w:r>
      <w:r w:rsidRPr="00334609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B40C1D" w14:textId="77777777" w:rsidR="00682849" w:rsidRDefault="00682849" w:rsidP="0068284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1CE65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0509C3" w14:textId="00DF7295" w:rsidR="00E22FBC" w:rsidRPr="009C54AE" w:rsidRDefault="00E22FBC" w:rsidP="4A6B4A7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</w:rPr>
      </w:pPr>
      <w:r w:rsidRPr="4A6B4A7C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4A6B4A7C">
        <w:rPr>
          <w:rFonts w:ascii="Corbel" w:hAnsi="Corbel"/>
          <w:smallCaps w:val="0"/>
        </w:rPr>
        <w:t>For</w:t>
      </w:r>
      <w:r w:rsidR="00445970" w:rsidRPr="4A6B4A7C">
        <w:rPr>
          <w:rFonts w:ascii="Corbel" w:hAnsi="Corbel"/>
          <w:smallCaps w:val="0"/>
        </w:rPr>
        <w:t xml:space="preserve">ma zaliczenia przedmiotu </w:t>
      </w:r>
      <w:r w:rsidRPr="4A6B4A7C">
        <w:rPr>
          <w:rFonts w:ascii="Corbel" w:hAnsi="Corbel"/>
          <w:smallCaps w:val="0"/>
        </w:rPr>
        <w:t xml:space="preserve"> (z toku) </w:t>
      </w:r>
      <w:r w:rsidR="00B95D23" w:rsidRPr="4A6B4A7C">
        <w:rPr>
          <w:rFonts w:ascii="Corbel" w:hAnsi="Corbel"/>
          <w:b w:val="0"/>
          <w:smallCaps w:val="0"/>
        </w:rPr>
        <w:t>zaliczenie z oceną</w:t>
      </w:r>
    </w:p>
    <w:p w14:paraId="7BF1E5BA" w14:textId="77777777" w:rsidR="00B95D23" w:rsidRDefault="00B95D2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5475D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3794C3F" w14:textId="77777777" w:rsidTr="00745302">
        <w:tc>
          <w:tcPr>
            <w:tcW w:w="9670" w:type="dxa"/>
          </w:tcPr>
          <w:p w14:paraId="443AEBEA" w14:textId="77777777" w:rsidR="0085747A" w:rsidRPr="009C54AE" w:rsidRDefault="00467CD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 i marketingiem w gospodarce.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7F6ED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A48F9C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A23B6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CDB38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6D75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B154A55" w14:textId="77777777" w:rsidTr="00923D7D">
        <w:tc>
          <w:tcPr>
            <w:tcW w:w="851" w:type="dxa"/>
            <w:vAlign w:val="center"/>
          </w:tcPr>
          <w:p w14:paraId="5E4CE39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6C3A81D" w14:textId="77777777" w:rsidR="0085747A" w:rsidRPr="009C54AE" w:rsidRDefault="00467CDA" w:rsidP="00B621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marketingu w działalności 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0231E5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621C2">
              <w:rPr>
                <w:rFonts w:ascii="Corbel" w:hAnsi="Corbel"/>
                <w:b w:val="0"/>
                <w:sz w:val="24"/>
                <w:szCs w:val="24"/>
              </w:rPr>
              <w:t>rstwa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 oraz budowaniem właściwych strategii w zmiennym otoczeniu rynkowym</w:t>
            </w:r>
          </w:p>
        </w:tc>
      </w:tr>
      <w:tr w:rsidR="0085747A" w:rsidRPr="009C54AE" w14:paraId="0ED11AAB" w14:textId="77777777" w:rsidTr="00923D7D">
        <w:tc>
          <w:tcPr>
            <w:tcW w:w="851" w:type="dxa"/>
            <w:vAlign w:val="center"/>
          </w:tcPr>
          <w:p w14:paraId="5AD18B00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3CE5CF6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stra</w:t>
            </w:r>
            <w:r w:rsidR="00B621C2">
              <w:rPr>
                <w:rFonts w:ascii="Corbel" w:hAnsi="Corbel"/>
                <w:sz w:val="24"/>
                <w:szCs w:val="24"/>
              </w:rPr>
              <w:t>tegii przedsiębiorstw na rynku</w:t>
            </w:r>
            <w:r w:rsidRPr="007275A5">
              <w:rPr>
                <w:rFonts w:ascii="Corbel" w:hAnsi="Corbel"/>
                <w:sz w:val="24"/>
                <w:szCs w:val="24"/>
              </w:rPr>
              <w:t xml:space="preserve">  z uwzględnieniem jego stanu i kierunków zmian</w:t>
            </w:r>
          </w:p>
        </w:tc>
      </w:tr>
      <w:tr w:rsidR="0085747A" w:rsidRPr="009C54AE" w14:paraId="0C779C86" w14:textId="77777777" w:rsidTr="00923D7D">
        <w:tc>
          <w:tcPr>
            <w:tcW w:w="851" w:type="dxa"/>
            <w:vAlign w:val="center"/>
          </w:tcPr>
          <w:p w14:paraId="06F8C8A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1372AF4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63BC77E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50ADB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5F6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A7067E0" w14:textId="77777777" w:rsidTr="678E3C65">
        <w:tc>
          <w:tcPr>
            <w:tcW w:w="1701" w:type="dxa"/>
            <w:vAlign w:val="center"/>
          </w:tcPr>
          <w:p w14:paraId="457A6A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554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49EF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C54AE" w14:paraId="762A76FE" w14:textId="77777777" w:rsidTr="678E3C65">
        <w:tc>
          <w:tcPr>
            <w:tcW w:w="1701" w:type="dxa"/>
          </w:tcPr>
          <w:p w14:paraId="554DD2D7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59E7379" w14:textId="3EC04215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eastAsia="Times New Roman" w:hAnsi="Corbel"/>
                <w:sz w:val="24"/>
                <w:szCs w:val="24"/>
                <w:lang w:eastAsia="pl-PL"/>
              </w:rPr>
              <w:t>Zna podstawowe pojęcia z zakresu ekonomii, marketingu oraz rozumie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istotę procesów integracji i globalizacji w kontekście efektywności gospodarowania, przepływu kapitałów i doskonalenia metod zarządzania strategicznego przedsiębiorstwem usługowym</w:t>
            </w:r>
          </w:p>
        </w:tc>
        <w:tc>
          <w:tcPr>
            <w:tcW w:w="1873" w:type="dxa"/>
          </w:tcPr>
          <w:p w14:paraId="636F93EF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AC0BBFA" w14:textId="7C62554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EF8498C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DD539B" w:rsidRPr="009C54AE" w14:paraId="5E96F457" w14:textId="77777777" w:rsidTr="678E3C65">
        <w:tc>
          <w:tcPr>
            <w:tcW w:w="1701" w:type="dxa"/>
          </w:tcPr>
          <w:p w14:paraId="5623E722" w14:textId="77777777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A66DCBE" w14:textId="77777777" w:rsidR="00DD539B" w:rsidRPr="00DD539B" w:rsidRDefault="00DD539B" w:rsidP="00DD539B">
            <w:pPr>
              <w:pStyle w:val="Default"/>
              <w:rPr>
                <w:rFonts w:ascii="Corbel" w:hAnsi="Corbel" w:cs="Times New Roman"/>
              </w:rPr>
            </w:pPr>
            <w:r w:rsidRPr="00DD539B">
              <w:rPr>
                <w:rFonts w:ascii="Corbel" w:hAnsi="Corbel" w:cs="Times New Roman"/>
              </w:rPr>
              <w:t>Potrafi stosować teoretyczną wiedzę z zakresu ekonomii, marketingu  oraz przedstawiać różne opinie na temat rozwiązywania złożonych i nietypowych problemów w obszarze funkcjonowania i realizowania strategii rozwoju przedsiębiorstw</w:t>
            </w:r>
          </w:p>
        </w:tc>
        <w:tc>
          <w:tcPr>
            <w:tcW w:w="1873" w:type="dxa"/>
          </w:tcPr>
          <w:p w14:paraId="172F3340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08CDEA02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DD539B" w:rsidRPr="009C54AE" w14:paraId="3638D574" w14:textId="77777777" w:rsidTr="678E3C65">
        <w:tc>
          <w:tcPr>
            <w:tcW w:w="1701" w:type="dxa"/>
          </w:tcPr>
          <w:p w14:paraId="60288E7C" w14:textId="0E53ACEC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13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EEF25EF" w14:textId="77777777" w:rsidR="00DD539B" w:rsidRPr="00DD539B" w:rsidRDefault="00DD539B" w:rsidP="678E3C65">
            <w:pPr>
              <w:spacing w:line="240" w:lineRule="auto"/>
              <w:rPr>
                <w:rFonts w:ascii="Corbel" w:eastAsiaTheme="minorEastAsia" w:hAnsi="Corbel" w:cstheme="minorBidi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 Potrafi pozyskiwać dane, analizować przyczyny i oceniać przebieg zjawisk gospodarczych i społecznych w warunkach nie w pełni przewidywalnych oraz opracować i realizować strategię przedsiębiorstwa </w:t>
            </w:r>
          </w:p>
        </w:tc>
        <w:tc>
          <w:tcPr>
            <w:tcW w:w="1873" w:type="dxa"/>
          </w:tcPr>
          <w:p w14:paraId="078EF11C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11C463E4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D539B" w:rsidRPr="009C54AE" w14:paraId="266F3C08" w14:textId="77777777" w:rsidTr="678E3C65">
        <w:tc>
          <w:tcPr>
            <w:tcW w:w="1701" w:type="dxa"/>
          </w:tcPr>
          <w:p w14:paraId="3D61A2C0" w14:textId="3B1D9F32" w:rsidR="00DD539B" w:rsidRPr="009C54AE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13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5AD70E5" w14:textId="1C9DC333" w:rsidR="00DD539B" w:rsidRPr="00DD539B" w:rsidRDefault="00DD539B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678E3C65">
              <w:rPr>
                <w:rFonts w:ascii="Corbel" w:hAnsi="Corbel"/>
                <w:sz w:val="24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</w:t>
            </w:r>
            <w:r w:rsidR="00A36965" w:rsidRPr="678E3C65">
              <w:rPr>
                <w:rFonts w:ascii="Corbel" w:hAnsi="Corbel"/>
                <w:sz w:val="24"/>
                <w:szCs w:val="24"/>
              </w:rPr>
              <w:t>i</w:t>
            </w:r>
            <w:r w:rsidRPr="678E3C65">
              <w:rPr>
                <w:rFonts w:ascii="Corbel" w:hAnsi="Corbel"/>
                <w:sz w:val="24"/>
                <w:szCs w:val="24"/>
              </w:rPr>
              <w:t xml:space="preserve"> możliwości realizacji strategii przedsiębiorstwa z uwzględnieniem występujących problemów </w:t>
            </w:r>
            <w:proofErr w:type="spellStart"/>
            <w:r w:rsidRPr="678E3C65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678E3C65">
              <w:rPr>
                <w:rFonts w:ascii="Corbel" w:hAnsi="Corbel"/>
                <w:sz w:val="24"/>
                <w:szCs w:val="24"/>
              </w:rPr>
              <w:t>–ekonomicznych</w:t>
            </w:r>
          </w:p>
        </w:tc>
        <w:tc>
          <w:tcPr>
            <w:tcW w:w="1873" w:type="dxa"/>
          </w:tcPr>
          <w:p w14:paraId="57A6D099" w14:textId="77777777" w:rsidR="00682849" w:rsidRDefault="00682849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D0F687" w14:textId="4A8B28BE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08E841D" w14:textId="77777777" w:rsidR="00DD539B" w:rsidRPr="009C54AE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9C54AE" w14:paraId="311664B7" w14:textId="77777777" w:rsidTr="678E3C65">
        <w:tc>
          <w:tcPr>
            <w:tcW w:w="1701" w:type="dxa"/>
          </w:tcPr>
          <w:p w14:paraId="145EBD2D" w14:textId="7A71033F" w:rsidR="00DD539B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F513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bookmarkStart w:id="1" w:name="_GoBack"/>
            <w:bookmarkEnd w:id="1"/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18C18A7" w14:textId="77777777" w:rsidR="00DD539B" w:rsidRPr="00D9018B" w:rsidRDefault="00DD539B" w:rsidP="00D9018B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9018B">
              <w:rPr>
                <w:rFonts w:ascii="Corbel" w:eastAsia="Times New Roman" w:hAnsi="Corbel"/>
                <w:sz w:val="24"/>
                <w:szCs w:val="24"/>
                <w:lang w:eastAsia="pl-PL"/>
              </w:rPr>
              <w:t>Jest gotów do  krytycznej oceny posiadanej wiedzy ekonomicznej oraz ciągłego poznawania zmieniających się warunków gospodarowania w aspekcie realizacji strategii przedsiębiorstwa</w:t>
            </w:r>
          </w:p>
        </w:tc>
        <w:tc>
          <w:tcPr>
            <w:tcW w:w="1873" w:type="dxa"/>
          </w:tcPr>
          <w:p w14:paraId="469A8613" w14:textId="77777777" w:rsidR="00DD539B" w:rsidRDefault="00DD539B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32283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28B44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639A7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829564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C83664C" w14:textId="77777777" w:rsidTr="00923D7D">
        <w:tc>
          <w:tcPr>
            <w:tcW w:w="9639" w:type="dxa"/>
          </w:tcPr>
          <w:p w14:paraId="04E050A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7939912" w14:textId="77777777" w:rsidTr="00923D7D">
        <w:tc>
          <w:tcPr>
            <w:tcW w:w="9639" w:type="dxa"/>
          </w:tcPr>
          <w:p w14:paraId="47F83199" w14:textId="77777777" w:rsidR="0085747A" w:rsidRPr="00E821C5" w:rsidRDefault="00D9018B" w:rsidP="00B621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lastRenderedPageBreak/>
              <w:t xml:space="preserve">Istota strategii 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>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– ich treść oraz miejsce w ogólnej strukturze strategii przedsiębiorstwa usługowego, główne kryteria podziału  </w:t>
            </w:r>
          </w:p>
        </w:tc>
      </w:tr>
      <w:tr w:rsidR="0085747A" w:rsidRPr="009C54AE" w14:paraId="5AE976E4" w14:textId="77777777" w:rsidTr="00923D7D">
        <w:tc>
          <w:tcPr>
            <w:tcW w:w="9639" w:type="dxa"/>
          </w:tcPr>
          <w:p w14:paraId="1463FCE4" w14:textId="77777777" w:rsidR="0085747A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Determinanty rozwoju usług w gospodarce i ich konsekwencje – nowe rodzaje usług, ich specyfika</w:t>
            </w:r>
          </w:p>
        </w:tc>
      </w:tr>
      <w:tr w:rsidR="0085747A" w:rsidRPr="009C54AE" w14:paraId="3EFC17BF" w14:textId="77777777" w:rsidTr="00923D7D">
        <w:tc>
          <w:tcPr>
            <w:tcW w:w="9639" w:type="dxa"/>
          </w:tcPr>
          <w:p w14:paraId="4982EE48" w14:textId="77777777" w:rsidR="0085747A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Podstawowe założenia budowy strategii przedsiębiorczych na rynku usług</w:t>
            </w: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9018B" w:rsidRPr="009C54AE" w14:paraId="5CF6D05E" w14:textId="77777777" w:rsidTr="00923D7D">
        <w:tc>
          <w:tcPr>
            <w:tcW w:w="9639" w:type="dxa"/>
          </w:tcPr>
          <w:p w14:paraId="6827E13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>Strategiczna diagnoza otoczenia organizacji usługowej- w</w:t>
            </w: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arianty strategiczne firm w zależności od warunków w sektorze</w:t>
            </w:r>
          </w:p>
        </w:tc>
      </w:tr>
      <w:tr w:rsidR="00D9018B" w:rsidRPr="009C54AE" w14:paraId="5B21E3CF" w14:textId="77777777" w:rsidTr="00923D7D">
        <w:tc>
          <w:tcPr>
            <w:tcW w:w="9639" w:type="dxa"/>
          </w:tcPr>
          <w:p w14:paraId="03A48F80" w14:textId="77777777" w:rsidR="00D9018B" w:rsidRPr="00E821C5" w:rsidRDefault="00B621C2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Wybór misji, rynków docelowych i ogólnych założeń strategicznych </w:t>
            </w:r>
          </w:p>
        </w:tc>
      </w:tr>
      <w:tr w:rsidR="00D9018B" w:rsidRPr="009C54AE" w14:paraId="709D3D83" w14:textId="77777777" w:rsidTr="00923D7D">
        <w:tc>
          <w:tcPr>
            <w:tcW w:w="9639" w:type="dxa"/>
          </w:tcPr>
          <w:p w14:paraId="3E2D72E3" w14:textId="77777777" w:rsidR="00D9018B" w:rsidRPr="00E821C5" w:rsidRDefault="00E821C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strategicznych zasobów organizacji usługowej </w:t>
            </w:r>
          </w:p>
        </w:tc>
      </w:tr>
      <w:tr w:rsidR="00D9018B" w:rsidRPr="009C54AE" w14:paraId="504A5802" w14:textId="77777777" w:rsidTr="00923D7D">
        <w:tc>
          <w:tcPr>
            <w:tcW w:w="9639" w:type="dxa"/>
          </w:tcPr>
          <w:p w14:paraId="5B4DBCA1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Segmentacja rynku usług (kryteria, proces segmentacji) - decyzje dotyczące wyboru rynku docelowego</w:t>
            </w:r>
          </w:p>
        </w:tc>
      </w:tr>
      <w:tr w:rsidR="00D9018B" w:rsidRPr="009C54AE" w14:paraId="7BA76705" w14:textId="77777777" w:rsidTr="00923D7D">
        <w:tc>
          <w:tcPr>
            <w:tcW w:w="9639" w:type="dxa"/>
          </w:tcPr>
          <w:p w14:paraId="4F1F37AA" w14:textId="77777777" w:rsidR="00D9018B" w:rsidRPr="00E821C5" w:rsidRDefault="00B621C2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Kształtowanie strategii marketingu-mix na rynku usług – ogólne założenia</w:t>
            </w:r>
          </w:p>
        </w:tc>
      </w:tr>
      <w:tr w:rsidR="00D9018B" w:rsidRPr="009C54AE" w14:paraId="000A105D" w14:textId="77777777" w:rsidTr="00923D7D">
        <w:tc>
          <w:tcPr>
            <w:tcW w:w="9639" w:type="dxa"/>
          </w:tcPr>
          <w:p w14:paraId="60282B18" w14:textId="77777777" w:rsidR="00D9018B" w:rsidRPr="00E821C5" w:rsidRDefault="00D9018B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21C5">
              <w:rPr>
                <w:rFonts w:ascii="Corbel" w:hAnsi="Corbel"/>
                <w:sz w:val="24"/>
                <w:szCs w:val="24"/>
              </w:rPr>
              <w:t>Budowa ogólnych</w:t>
            </w:r>
            <w:r w:rsidR="00B621C2" w:rsidRPr="00E821C5">
              <w:rPr>
                <w:rFonts w:ascii="Corbel" w:hAnsi="Corbel"/>
                <w:sz w:val="24"/>
                <w:szCs w:val="24"/>
              </w:rPr>
              <w:t xml:space="preserve"> założeń strategii przedsiębiorczych</w:t>
            </w:r>
            <w:r w:rsidRPr="00E821C5">
              <w:rPr>
                <w:rFonts w:ascii="Corbel" w:hAnsi="Corbel"/>
                <w:sz w:val="24"/>
                <w:szCs w:val="24"/>
              </w:rPr>
              <w:t xml:space="preserve"> dla wybranej organizacji usługowej – tworzenie i prezentacja</w:t>
            </w:r>
          </w:p>
        </w:tc>
      </w:tr>
    </w:tbl>
    <w:p w14:paraId="1D226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FD4AE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2F55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AE001" w14:textId="7C917BFF" w:rsidR="00153C41" w:rsidRPr="00B95D2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95D23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(projekt badawczy, wdrożeniowy, praktyczny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praca w 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B95D23">
        <w:rPr>
          <w:rFonts w:ascii="Corbel" w:hAnsi="Corbel"/>
          <w:b w:val="0"/>
          <w:iCs/>
          <w:smallCaps w:val="0"/>
          <w:szCs w:val="24"/>
        </w:rPr>
        <w:t>),</w:t>
      </w:r>
      <w:r w:rsidR="001718A7" w:rsidRPr="00B95D23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85747A" w:rsidRPr="00B95D23">
        <w:rPr>
          <w:rFonts w:ascii="Corbel" w:hAnsi="Corbel"/>
          <w:b w:val="0"/>
          <w:iCs/>
          <w:smallCaps w:val="0"/>
          <w:szCs w:val="24"/>
        </w:rPr>
        <w:t>metody kształceni</w:t>
      </w:r>
      <w:r w:rsidR="00B95D23" w:rsidRPr="00B95D23">
        <w:rPr>
          <w:rFonts w:ascii="Corbel" w:hAnsi="Corbel"/>
          <w:b w:val="0"/>
          <w:iCs/>
          <w:smallCaps w:val="0"/>
          <w:szCs w:val="24"/>
        </w:rPr>
        <w:t>a na odległość</w:t>
      </w:r>
    </w:p>
    <w:p w14:paraId="697053F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52F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A0D0D8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CAB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3DEA4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2D31092" w14:textId="77777777" w:rsidTr="00C05F44">
        <w:tc>
          <w:tcPr>
            <w:tcW w:w="1985" w:type="dxa"/>
            <w:vAlign w:val="center"/>
          </w:tcPr>
          <w:p w14:paraId="7F469B6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C4542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0DD035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9D693D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7F1D05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D5B998D" w14:textId="77777777" w:rsidTr="00C05F44">
        <w:tc>
          <w:tcPr>
            <w:tcW w:w="1985" w:type="dxa"/>
          </w:tcPr>
          <w:p w14:paraId="162F7E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723C01A" w14:textId="77777777" w:rsidR="0085747A" w:rsidRPr="009C54AE" w:rsidRDefault="00942E1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test</w:t>
            </w:r>
          </w:p>
        </w:tc>
        <w:tc>
          <w:tcPr>
            <w:tcW w:w="2126" w:type="dxa"/>
          </w:tcPr>
          <w:p w14:paraId="718D8606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6765ED2A" w14:textId="77777777" w:rsidTr="00C05F44">
        <w:tc>
          <w:tcPr>
            <w:tcW w:w="1985" w:type="dxa"/>
          </w:tcPr>
          <w:p w14:paraId="1E1E9C5A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760F247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D3B4F80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6EF1B61B" w14:textId="77777777" w:rsidTr="00C05F44">
        <w:tc>
          <w:tcPr>
            <w:tcW w:w="1985" w:type="dxa"/>
          </w:tcPr>
          <w:p w14:paraId="4C48544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DD5F07A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63773323" w14:textId="77777777" w:rsidR="0085747A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2CED5796" w14:textId="77777777" w:rsidTr="00C05F44">
        <w:tc>
          <w:tcPr>
            <w:tcW w:w="1985" w:type="dxa"/>
          </w:tcPr>
          <w:p w14:paraId="49E41555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E132A88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50537647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5D4CDE07" w14:textId="77777777" w:rsidTr="00C05F44">
        <w:tc>
          <w:tcPr>
            <w:tcW w:w="1985" w:type="dxa"/>
          </w:tcPr>
          <w:p w14:paraId="2845EE82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1DDBC2FA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2D3AAD1" w14:textId="77777777" w:rsidR="002D63A6" w:rsidRPr="009C54AE" w:rsidRDefault="002D63A6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8EEA5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E12B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6135D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85211B" w14:textId="77777777" w:rsidTr="678E3C65">
        <w:tc>
          <w:tcPr>
            <w:tcW w:w="9670" w:type="dxa"/>
          </w:tcPr>
          <w:p w14:paraId="1696C649" w14:textId="5C94BDD2" w:rsidR="0085747A" w:rsidRPr="009C54AE" w:rsidRDefault="3A52D79A" w:rsidP="678E3C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78E3C65">
              <w:rPr>
                <w:rFonts w:ascii="Corbel" w:hAnsi="Corbel"/>
                <w:b w:val="0"/>
                <w:smallCaps w:val="0"/>
              </w:rPr>
              <w:t xml:space="preserve">Zaliczenie przedmiotu następuje na podstawie oceny: aktywności na ćwiczeniach, testu sprawdzającego oraz opracowanego projektu dotyczącego </w:t>
            </w:r>
            <w:r w:rsidR="6455C48B" w:rsidRPr="678E3C65">
              <w:rPr>
                <w:rFonts w:ascii="Corbel" w:hAnsi="Corbel"/>
                <w:b w:val="0"/>
                <w:smallCaps w:val="0"/>
              </w:rPr>
              <w:t>strategii przedsiębiorczej</w:t>
            </w:r>
            <w:r w:rsidRPr="678E3C65">
              <w:rPr>
                <w:rFonts w:ascii="Corbel" w:hAnsi="Corbel"/>
                <w:b w:val="0"/>
                <w:smallCaps w:val="0"/>
              </w:rPr>
              <w:t xml:space="preserve"> wybranej firmy usługowej. </w:t>
            </w:r>
          </w:p>
          <w:p w14:paraId="2748F3BB" w14:textId="5761A7F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>Test stanowi 70% wartości końcowej oceny, projekt zespołowy stanowi 30% wartości końcowej oceny.  Przy ustalaniu oceny stosuje się następującą skalę przeliczania punktów na oceny:</w:t>
            </w:r>
          </w:p>
          <w:p w14:paraId="33E0D9CE" w14:textId="5A6D5588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67A5147B" w14:textId="1C18C926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6F22B190" w14:textId="4C0A4CD2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7D7D5861" w14:textId="1E1979CE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4A5B9C39" w14:textId="6F8A4D75" w:rsidR="0085747A" w:rsidRPr="009C54AE" w:rsidRDefault="69829380" w:rsidP="678E3C65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678E3C65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678E3C65">
              <w:rPr>
                <w:rFonts w:ascii="Corbel" w:eastAsia="Corbel" w:hAnsi="Corbel" w:cs="Corbel"/>
                <w:color w:val="000000" w:themeColor="text1"/>
              </w:rPr>
              <w:t xml:space="preserve">          - od 51% - do 60%.</w:t>
            </w:r>
          </w:p>
        </w:tc>
      </w:tr>
    </w:tbl>
    <w:p w14:paraId="0953DF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C350A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CF92B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3291D1" w14:textId="77777777" w:rsidTr="003E1941">
        <w:tc>
          <w:tcPr>
            <w:tcW w:w="4962" w:type="dxa"/>
            <w:vAlign w:val="center"/>
          </w:tcPr>
          <w:p w14:paraId="2DF911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5B8E2" w14:textId="744EF3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5D2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B52860" w14:textId="77777777" w:rsidTr="00923D7D">
        <w:tc>
          <w:tcPr>
            <w:tcW w:w="4962" w:type="dxa"/>
          </w:tcPr>
          <w:p w14:paraId="6810BE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7BD55C" w14:textId="77777777" w:rsidR="0085747A" w:rsidRPr="009C54AE" w:rsidRDefault="0038750B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F8C1E1F" w14:textId="77777777" w:rsidTr="00923D7D">
        <w:tc>
          <w:tcPr>
            <w:tcW w:w="4962" w:type="dxa"/>
          </w:tcPr>
          <w:p w14:paraId="72DAD1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AABBC7" w14:textId="552637D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3F2AAB7" w14:textId="77777777" w:rsidR="00C61DC5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35E31DB" w14:textId="77777777" w:rsidTr="00923D7D">
        <w:tc>
          <w:tcPr>
            <w:tcW w:w="4962" w:type="dxa"/>
          </w:tcPr>
          <w:p w14:paraId="7623FD83" w14:textId="6F9FE25F" w:rsidR="00C61DC5" w:rsidRPr="009C54AE" w:rsidRDefault="00C61DC5" w:rsidP="006828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828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5D23">
              <w:rPr>
                <w:rFonts w:ascii="Corbel" w:hAnsi="Corbel"/>
                <w:sz w:val="24"/>
                <w:szCs w:val="24"/>
              </w:rPr>
              <w:t xml:space="preserve">do testu, przygotowanie </w:t>
            </w:r>
            <w:r w:rsidR="0097324A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DC18027" w14:textId="77777777" w:rsidR="00C61DC5" w:rsidRPr="009C54AE" w:rsidRDefault="0038750B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723253C" w14:textId="77777777" w:rsidTr="00923D7D">
        <w:tc>
          <w:tcPr>
            <w:tcW w:w="4962" w:type="dxa"/>
          </w:tcPr>
          <w:p w14:paraId="2FAB88A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2A676A9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880A23" w14:textId="77777777" w:rsidTr="00923D7D">
        <w:tc>
          <w:tcPr>
            <w:tcW w:w="4962" w:type="dxa"/>
          </w:tcPr>
          <w:p w14:paraId="0A58419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6D9330A" w14:textId="77777777" w:rsidR="0085747A" w:rsidRPr="009C54AE" w:rsidRDefault="00942E17" w:rsidP="00B95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EF98B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674FB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F2C09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D351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AFB3FBB" w14:textId="77777777" w:rsidTr="00B95D23">
        <w:trPr>
          <w:trHeight w:val="397"/>
        </w:trPr>
        <w:tc>
          <w:tcPr>
            <w:tcW w:w="2359" w:type="pct"/>
          </w:tcPr>
          <w:p w14:paraId="54F7C8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CEDCD9" w14:textId="5786B776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9AA536F" w14:textId="77777777" w:rsidTr="00B95D23">
        <w:trPr>
          <w:trHeight w:val="397"/>
        </w:trPr>
        <w:tc>
          <w:tcPr>
            <w:tcW w:w="2359" w:type="pct"/>
          </w:tcPr>
          <w:p w14:paraId="73C8CD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EC5E1" w14:textId="6639080D" w:rsidR="0085747A" w:rsidRPr="009C54AE" w:rsidRDefault="00B95D23" w:rsidP="00B95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4F853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B587A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2236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A94B96F" w14:textId="77777777" w:rsidTr="678E3C65">
        <w:trPr>
          <w:trHeight w:val="397"/>
        </w:trPr>
        <w:tc>
          <w:tcPr>
            <w:tcW w:w="5000" w:type="pct"/>
          </w:tcPr>
          <w:p w14:paraId="7994EA50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EDE663" w14:textId="77777777" w:rsidR="00E821C5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Zakrzewska-Bielawska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A.,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rozwoju prz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edsiębiorstw : nowe spojrzenie,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E821C5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2018.</w:t>
            </w:r>
          </w:p>
          <w:p w14:paraId="21AC5063" w14:textId="77777777" w:rsidR="00DA3FAB" w:rsidRPr="00E821C5" w:rsidRDefault="0097324A" w:rsidP="00B95D2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26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Wrzosek</w:t>
            </w:r>
            <w:proofErr w:type="spellEnd"/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W.(red.),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Strategie marketingowe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Polskie Wydawnictwo Ekonomiczne, </w:t>
            </w:r>
            <w:r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Warszawa </w:t>
            </w:r>
            <w:r w:rsidR="00722922" w:rsidRPr="00E821C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2012.</w:t>
            </w:r>
          </w:p>
        </w:tc>
      </w:tr>
      <w:tr w:rsidR="0085747A" w:rsidRPr="009C54AE" w14:paraId="7A494582" w14:textId="77777777" w:rsidTr="678E3C65">
        <w:trPr>
          <w:trHeight w:val="397"/>
        </w:trPr>
        <w:tc>
          <w:tcPr>
            <w:tcW w:w="5000" w:type="pct"/>
          </w:tcPr>
          <w:p w14:paraId="669ABE80" w14:textId="77777777" w:rsidR="0085747A" w:rsidRPr="00E821C5" w:rsidRDefault="0085747A" w:rsidP="678E3C6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678E3C65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8B12E9" w14:textId="77777777" w:rsidR="00E821C5" w:rsidRPr="00A271D7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Tobolska  A.,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Strategie przedsiębiorstw międzynarodowych oraz ich oddziaływania w przestrzeni lokalnej i regionalnej : na przykładzie wybranych koncernów przemysłowych w zachodniej Polsce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,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Wydawnictwo Naukowe Uniwersytetu im. Adama Mickiewicza,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Poznań </w:t>
            </w:r>
            <w:r w:rsidR="6455C48B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2017.</w:t>
            </w:r>
          </w:p>
          <w:p w14:paraId="42350C86" w14:textId="50B07AF8" w:rsidR="00FB7FE8" w:rsidRPr="00E821C5" w:rsidRDefault="2545F26C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Czubała A.,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Marketing usług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,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 Oficyna a Wolters Kluwer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B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usiness, </w:t>
            </w:r>
            <w:r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 xml:space="preserve">Warszawa </w:t>
            </w:r>
            <w:r w:rsidR="32145720" w:rsidRPr="678E3C65">
              <w:rPr>
                <w:rFonts w:ascii="Corbel" w:eastAsia="Corbel" w:hAnsi="Corbel" w:cs="Corbel"/>
                <w:sz w:val="24"/>
                <w:szCs w:val="24"/>
                <w:lang w:eastAsia="pl-PL"/>
              </w:rPr>
              <w:t>2012.</w:t>
            </w:r>
          </w:p>
          <w:p w14:paraId="47614963" w14:textId="72A7E049" w:rsidR="00FB7FE8" w:rsidRPr="00E821C5" w:rsidRDefault="4D093997" w:rsidP="678E3C6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26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Kawa M., 2016, The Marketing Strategies of Modern Cooperative Enterprises (as Illustrated by Cooperative Banks) [w:]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Nierówności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społeczne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wzrost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gospodarczy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. Social Inequalities and Economics Growth, red. M.G.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Woźniak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>zeszyt</w:t>
            </w:r>
            <w:proofErr w:type="spellEnd"/>
            <w:r w:rsidRPr="678E3C65">
              <w:rPr>
                <w:rFonts w:ascii="Corbel" w:eastAsia="Corbel" w:hAnsi="Corbel" w:cs="Corbel"/>
                <w:sz w:val="24"/>
                <w:szCs w:val="24"/>
                <w:lang w:val="en-US"/>
              </w:rPr>
              <w:t xml:space="preserve"> nr 45(1/2016). </w:t>
            </w:r>
            <w:r w:rsidRPr="678E3C65">
              <w:rPr>
                <w:rFonts w:ascii="Corbel" w:eastAsia="Corbel" w:hAnsi="Corbel" w:cs="Corbel"/>
                <w:sz w:val="24"/>
                <w:szCs w:val="24"/>
              </w:rPr>
              <w:t>Wydawnictwo Uniwersytetu Rzeszowskiego. Rzeszów, s. 195-203.</w:t>
            </w:r>
          </w:p>
        </w:tc>
      </w:tr>
    </w:tbl>
    <w:p w14:paraId="67FC97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5356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22F0B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59865" w14:textId="77777777" w:rsidR="003F7842" w:rsidRDefault="003F7842" w:rsidP="00C16ABF">
      <w:pPr>
        <w:spacing w:after="0" w:line="240" w:lineRule="auto"/>
      </w:pPr>
      <w:r>
        <w:separator/>
      </w:r>
    </w:p>
  </w:endnote>
  <w:endnote w:type="continuationSeparator" w:id="0">
    <w:p w14:paraId="4A16F4F0" w14:textId="77777777" w:rsidR="003F7842" w:rsidRDefault="003F78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9D5C5" w14:textId="77777777" w:rsidR="003F7842" w:rsidRDefault="003F7842" w:rsidP="00C16ABF">
      <w:pPr>
        <w:spacing w:after="0" w:line="240" w:lineRule="auto"/>
      </w:pPr>
      <w:r>
        <w:separator/>
      </w:r>
    </w:p>
  </w:footnote>
  <w:footnote w:type="continuationSeparator" w:id="0">
    <w:p w14:paraId="260F9662" w14:textId="77777777" w:rsidR="003F7842" w:rsidRDefault="003F7842" w:rsidP="00C16ABF">
      <w:pPr>
        <w:spacing w:after="0" w:line="240" w:lineRule="auto"/>
      </w:pPr>
      <w:r>
        <w:continuationSeparator/>
      </w:r>
    </w:p>
  </w:footnote>
  <w:footnote w:id="1">
    <w:p w14:paraId="7EFF24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2E2B54"/>
    <w:multiLevelType w:val="hybridMultilevel"/>
    <w:tmpl w:val="F1527490"/>
    <w:lvl w:ilvl="0" w:tplc="CACA3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B24B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106FD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BED3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E257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16E5E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ECC8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0AA0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70DD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73E94"/>
    <w:multiLevelType w:val="hybridMultilevel"/>
    <w:tmpl w:val="F1527490"/>
    <w:lvl w:ilvl="0" w:tplc="B02062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909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8E9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5EFD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BA19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0980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764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A58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069A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F67953"/>
    <w:multiLevelType w:val="hybridMultilevel"/>
    <w:tmpl w:val="53509D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DE0A4A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E5811"/>
    <w:multiLevelType w:val="multilevel"/>
    <w:tmpl w:val="F152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9"/>
  </w:num>
  <w:num w:numId="6">
    <w:abstractNumId w:val="1"/>
  </w:num>
  <w:num w:numId="7">
    <w:abstractNumId w:val="10"/>
  </w:num>
  <w:num w:numId="8">
    <w:abstractNumId w:val="8"/>
  </w:num>
  <w:num w:numId="9">
    <w:abstractNumId w:val="3"/>
  </w:num>
  <w:num w:numId="10">
    <w:abstractNumId w:val="7"/>
  </w:num>
  <w:num w:numId="11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1E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27BC5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609"/>
    <w:rsid w:val="00334A6B"/>
    <w:rsid w:val="00346FE9"/>
    <w:rsid w:val="0034759A"/>
    <w:rsid w:val="003503F6"/>
    <w:rsid w:val="003530DD"/>
    <w:rsid w:val="00363F78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84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E57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849"/>
    <w:rsid w:val="00696477"/>
    <w:rsid w:val="006A115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2D63"/>
    <w:rsid w:val="00923D7D"/>
    <w:rsid w:val="009333F1"/>
    <w:rsid w:val="00942E17"/>
    <w:rsid w:val="009508DF"/>
    <w:rsid w:val="00950DAC"/>
    <w:rsid w:val="00954A07"/>
    <w:rsid w:val="0097324A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6965"/>
    <w:rsid w:val="00A371F6"/>
    <w:rsid w:val="00A43BF6"/>
    <w:rsid w:val="00A53FA5"/>
    <w:rsid w:val="00A54817"/>
    <w:rsid w:val="00A601C8"/>
    <w:rsid w:val="00A60799"/>
    <w:rsid w:val="00A84C85"/>
    <w:rsid w:val="00A9652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13A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95D23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AA5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F016A"/>
    <w:rsid w:val="00FF1401"/>
    <w:rsid w:val="00FF5E7D"/>
    <w:rsid w:val="22AD1CBE"/>
    <w:rsid w:val="2545F26C"/>
    <w:rsid w:val="32145720"/>
    <w:rsid w:val="3A52D79A"/>
    <w:rsid w:val="4366B5CC"/>
    <w:rsid w:val="4A6B4A7C"/>
    <w:rsid w:val="4D093997"/>
    <w:rsid w:val="61E5F228"/>
    <w:rsid w:val="6455C48B"/>
    <w:rsid w:val="678E3C65"/>
    <w:rsid w:val="69829380"/>
    <w:rsid w:val="6D6C6CCE"/>
    <w:rsid w:val="6E1C67C2"/>
    <w:rsid w:val="72EFD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62591"/>
  <w15:docId w15:val="{69D2313F-6476-492C-9E5E-64F839AF0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828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82849"/>
  </w:style>
  <w:style w:type="character" w:customStyle="1" w:styleId="spellingerror">
    <w:name w:val="spellingerror"/>
    <w:basedOn w:val="Domylnaczcionkaakapitu"/>
    <w:rsid w:val="00682849"/>
  </w:style>
  <w:style w:type="character" w:customStyle="1" w:styleId="eop">
    <w:name w:val="eop"/>
    <w:basedOn w:val="Domylnaczcionkaakapitu"/>
    <w:rsid w:val="006828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BD1F0-5A61-45B7-9051-6FA313793C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041B92-F4B3-41EC-9BFB-574A894980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EBAE92-E66B-4108-A261-13BD8058AE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0DE01F-191E-4CA0-849C-65992F5B0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1033</Words>
  <Characters>6204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15</cp:revision>
  <cp:lastPrinted>2019-02-06T12:12:00Z</cp:lastPrinted>
  <dcterms:created xsi:type="dcterms:W3CDTF">2020-10-24T12:08:00Z</dcterms:created>
  <dcterms:modified xsi:type="dcterms:W3CDTF">2020-12-18T08:41:00Z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