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E3CB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C5D11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967CD9F" w14:textId="4880578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A03BF8">
        <w:rPr>
          <w:rFonts w:ascii="Corbel" w:hAnsi="Corbel"/>
          <w:i/>
          <w:smallCaps/>
          <w:sz w:val="24"/>
          <w:szCs w:val="24"/>
        </w:rPr>
        <w:t>1</w:t>
      </w:r>
      <w:r w:rsidR="00DC6D0C" w:rsidRPr="0098200B">
        <w:rPr>
          <w:rFonts w:ascii="Corbel" w:hAnsi="Corbel"/>
          <w:i/>
          <w:smallCaps/>
          <w:sz w:val="24"/>
          <w:szCs w:val="24"/>
        </w:rPr>
        <w:t>-202</w:t>
      </w:r>
      <w:r w:rsidR="00A03BF8">
        <w:rPr>
          <w:rFonts w:ascii="Corbel" w:hAnsi="Corbel"/>
          <w:i/>
          <w:smallCaps/>
          <w:sz w:val="24"/>
          <w:szCs w:val="24"/>
        </w:rPr>
        <w:t>4</w:t>
      </w:r>
    </w:p>
    <w:p w14:paraId="44B528CF" w14:textId="35EB1EAA" w:rsidR="00445970" w:rsidRPr="00EA4832" w:rsidRDefault="00445970" w:rsidP="00A93C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A03BF8">
        <w:rPr>
          <w:rFonts w:ascii="Corbel" w:hAnsi="Corbel"/>
          <w:sz w:val="20"/>
          <w:szCs w:val="20"/>
        </w:rPr>
        <w:t>2</w:t>
      </w:r>
      <w:r w:rsidR="0098200B">
        <w:rPr>
          <w:rFonts w:ascii="Corbel" w:hAnsi="Corbel"/>
          <w:sz w:val="20"/>
          <w:szCs w:val="20"/>
        </w:rPr>
        <w:t>-202</w:t>
      </w:r>
      <w:r w:rsidR="00A03BF8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4EB779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57FFB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858CA4D" w14:textId="77777777" w:rsidTr="00B819C8">
        <w:tc>
          <w:tcPr>
            <w:tcW w:w="2694" w:type="dxa"/>
            <w:vAlign w:val="center"/>
          </w:tcPr>
          <w:p w14:paraId="32FA3FA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682B7A" w14:textId="77777777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samorządu terytorialnego</w:t>
            </w:r>
          </w:p>
        </w:tc>
      </w:tr>
      <w:tr w:rsidR="0085747A" w:rsidRPr="009C54AE" w14:paraId="49FA4223" w14:textId="77777777" w:rsidTr="00B819C8">
        <w:tc>
          <w:tcPr>
            <w:tcW w:w="2694" w:type="dxa"/>
            <w:vAlign w:val="center"/>
          </w:tcPr>
          <w:p w14:paraId="1155C3C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44F1BA" w14:textId="77777777" w:rsidR="0085747A" w:rsidRPr="00442612" w:rsidRDefault="00442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61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42612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442612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9C54AE" w14:paraId="079FC819" w14:textId="77777777" w:rsidTr="00B819C8">
        <w:tc>
          <w:tcPr>
            <w:tcW w:w="2694" w:type="dxa"/>
            <w:vAlign w:val="center"/>
          </w:tcPr>
          <w:p w14:paraId="20C8233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FAC68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676FB3" w14:textId="77777777" w:rsidTr="00B819C8">
        <w:tc>
          <w:tcPr>
            <w:tcW w:w="2694" w:type="dxa"/>
            <w:vAlign w:val="center"/>
          </w:tcPr>
          <w:p w14:paraId="17CC1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5D5A8C" w14:textId="7218A97E" w:rsidR="0085747A" w:rsidRPr="009C54AE" w:rsidRDefault="007F6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1738700" w14:textId="77777777" w:rsidTr="00B819C8">
        <w:tc>
          <w:tcPr>
            <w:tcW w:w="2694" w:type="dxa"/>
            <w:vAlign w:val="center"/>
          </w:tcPr>
          <w:p w14:paraId="7634DA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AB79FB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E15D0B7" w14:textId="77777777" w:rsidTr="00B819C8">
        <w:tc>
          <w:tcPr>
            <w:tcW w:w="2694" w:type="dxa"/>
            <w:vAlign w:val="center"/>
          </w:tcPr>
          <w:p w14:paraId="680EC54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B3B43A" w14:textId="4C34119E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F6BB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429AC70" w14:textId="77777777" w:rsidTr="00B819C8">
        <w:tc>
          <w:tcPr>
            <w:tcW w:w="2694" w:type="dxa"/>
            <w:vAlign w:val="center"/>
          </w:tcPr>
          <w:p w14:paraId="45F4C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6D74E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7772EC0" w14:textId="77777777" w:rsidTr="00B819C8">
        <w:tc>
          <w:tcPr>
            <w:tcW w:w="2694" w:type="dxa"/>
            <w:vAlign w:val="center"/>
          </w:tcPr>
          <w:p w14:paraId="3DC910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7FEB6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57150BA" w14:textId="77777777" w:rsidTr="00B819C8">
        <w:tc>
          <w:tcPr>
            <w:tcW w:w="2694" w:type="dxa"/>
            <w:vAlign w:val="center"/>
          </w:tcPr>
          <w:p w14:paraId="324975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2DDC82" w14:textId="7F751A61" w:rsidR="0085747A" w:rsidRPr="009C54AE" w:rsidRDefault="007F6BBD" w:rsidP="00490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A89434F" w14:textId="77777777" w:rsidTr="00B819C8">
        <w:tc>
          <w:tcPr>
            <w:tcW w:w="2694" w:type="dxa"/>
            <w:vAlign w:val="center"/>
          </w:tcPr>
          <w:p w14:paraId="2732BF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F5A35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E861330" w14:textId="77777777" w:rsidTr="00B819C8">
        <w:tc>
          <w:tcPr>
            <w:tcW w:w="2694" w:type="dxa"/>
            <w:vAlign w:val="center"/>
          </w:tcPr>
          <w:p w14:paraId="0EE818B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084D30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5986F51E" w14:textId="77777777" w:rsidTr="00B819C8">
        <w:tc>
          <w:tcPr>
            <w:tcW w:w="2694" w:type="dxa"/>
            <w:vAlign w:val="center"/>
          </w:tcPr>
          <w:p w14:paraId="089AEFE2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F1639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453407BB" w14:textId="77777777" w:rsidTr="00B819C8">
        <w:tc>
          <w:tcPr>
            <w:tcW w:w="2694" w:type="dxa"/>
            <w:vAlign w:val="center"/>
          </w:tcPr>
          <w:p w14:paraId="29766880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93BFD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8195C3C" w14:textId="1458689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F6B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F458B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FB51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743A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43C4DC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CEA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A8EC5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007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D5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19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D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4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85A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9D1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861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B2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0879D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816D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DECE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651E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19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2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2E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8E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21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64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6BFC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36F8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D63D5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FB5A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4EB386" w14:textId="77777777" w:rsidR="00A93C0F" w:rsidRPr="00636784" w:rsidRDefault="00A93C0F" w:rsidP="00A93C0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636784">
        <w:rPr>
          <w:rStyle w:val="normaltextrun"/>
          <w:rFonts w:ascii="Corbel" w:hAnsi="Corbel" w:cs="Segoe UI"/>
        </w:rPr>
        <w:sym w:font="Wingdings" w:char="F0FE"/>
      </w:r>
      <w:r w:rsidRPr="00636784">
        <w:rPr>
          <w:rStyle w:val="normaltextrun"/>
          <w:rFonts w:ascii="Corbel" w:hAnsi="Corbel" w:cs="Segoe UI"/>
        </w:rPr>
        <w:t> </w:t>
      </w:r>
      <w:r w:rsidRPr="00636784">
        <w:rPr>
          <w:rFonts w:ascii="Corbel" w:hAnsi="Corbel"/>
        </w:rPr>
        <w:t>zajęcia w formie tradycyjnej (lub zdalnie z wykorzystaniem platformy Ms </w:t>
      </w:r>
      <w:proofErr w:type="spellStart"/>
      <w:r w:rsidRPr="00636784">
        <w:rPr>
          <w:rStyle w:val="spellingerror"/>
          <w:rFonts w:ascii="Corbel" w:hAnsi="Corbel"/>
        </w:rPr>
        <w:t>Teams</w:t>
      </w:r>
      <w:proofErr w:type="spellEnd"/>
      <w:r w:rsidRPr="00636784">
        <w:rPr>
          <w:rStyle w:val="spellingerror"/>
          <w:rFonts w:ascii="Corbel" w:hAnsi="Corbel"/>
        </w:rPr>
        <w:t>)</w:t>
      </w:r>
      <w:r w:rsidRPr="0063678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49E662" w14:textId="77777777" w:rsidR="00A93C0F" w:rsidRDefault="00A93C0F" w:rsidP="00A93C0F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E651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6FF725" w14:textId="44D7539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6901B5" w14:textId="77777777" w:rsidR="009C54AE" w:rsidRPr="00A93C0F" w:rsidRDefault="00C8263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93C0F">
        <w:rPr>
          <w:rFonts w:ascii="Corbel" w:hAnsi="Corbel"/>
          <w:b w:val="0"/>
          <w:smallCaps w:val="0"/>
          <w:szCs w:val="24"/>
        </w:rPr>
        <w:t>egzamin</w:t>
      </w:r>
    </w:p>
    <w:p w14:paraId="7073709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B34A2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5D1694" w14:textId="77777777" w:rsidTr="00745302">
        <w:tc>
          <w:tcPr>
            <w:tcW w:w="9670" w:type="dxa"/>
          </w:tcPr>
          <w:p w14:paraId="54310A18" w14:textId="77777777" w:rsidR="0085747A" w:rsidRPr="009C54AE" w:rsidRDefault="00C8263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mikro i makroekonomii wskazujące na posiadanie podstawowej wiedzy ekonomicznej oraz umiejętności interpretacji zjawisk ekonomicznych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63820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356F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FAAF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34C1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8601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1C81" w:rsidRPr="009C54AE" w14:paraId="6F698442" w14:textId="77777777" w:rsidTr="004D1C81">
        <w:tc>
          <w:tcPr>
            <w:tcW w:w="851" w:type="dxa"/>
            <w:vAlign w:val="center"/>
          </w:tcPr>
          <w:p w14:paraId="31BA55C0" w14:textId="77777777" w:rsidR="004D1C81" w:rsidRPr="009C54AE" w:rsidRDefault="004D1C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787DF7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D1C81" w:rsidRPr="009C54AE" w14:paraId="10F56B7B" w14:textId="77777777" w:rsidTr="004D1C81">
        <w:tc>
          <w:tcPr>
            <w:tcW w:w="851" w:type="dxa"/>
            <w:vAlign w:val="center"/>
          </w:tcPr>
          <w:p w14:paraId="3E03BF74" w14:textId="77777777" w:rsidR="004D1C81" w:rsidRPr="009C54AE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D49923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Rozwijanie wśród studentów umiejętności analizy finansowej jednostek samorządu terytorialnego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228F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BF77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16514A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39AC1A0B" w14:textId="77777777" w:rsidTr="0071620A">
        <w:tc>
          <w:tcPr>
            <w:tcW w:w="1701" w:type="dxa"/>
            <w:vAlign w:val="center"/>
          </w:tcPr>
          <w:p w14:paraId="4DD6F2B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29FD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7DE63EB" w14:textId="3FCAF610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14D5E" w:rsidRPr="009C54AE" w14:paraId="485CF69B" w14:textId="77777777" w:rsidTr="005E6E85">
        <w:tc>
          <w:tcPr>
            <w:tcW w:w="1701" w:type="dxa"/>
          </w:tcPr>
          <w:p w14:paraId="1A6FF28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B74F40" w14:textId="77777777" w:rsidR="00014D5E" w:rsidRPr="009C54AE" w:rsidRDefault="00014D5E" w:rsidP="008528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Rozpoznaje podstawowe zasady i koncepcje finansów jednostek samorządu terytorialneg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o.</w:t>
            </w:r>
          </w:p>
        </w:tc>
        <w:tc>
          <w:tcPr>
            <w:tcW w:w="1873" w:type="dxa"/>
          </w:tcPr>
          <w:p w14:paraId="3A6824E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014D5E" w:rsidRPr="009C54AE" w14:paraId="654D2244" w14:textId="77777777" w:rsidTr="005E6E85">
        <w:tc>
          <w:tcPr>
            <w:tcW w:w="1701" w:type="dxa"/>
          </w:tcPr>
          <w:p w14:paraId="316D6ABB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A45A4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Identyfikuje wzajemne relacje pomiędzy stanem finansów jednostek samorządu terytorialnego a realizacją zadań samorządowych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5284789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="00014D5E" w:rsidRPr="009C54AE" w14:paraId="50146523" w14:textId="77777777" w:rsidTr="005E6E85">
        <w:tc>
          <w:tcPr>
            <w:tcW w:w="1701" w:type="dxa"/>
          </w:tcPr>
          <w:p w14:paraId="5B288030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CAAA7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8F9BEA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14D5E" w:rsidRPr="009C54AE" w14:paraId="055F9270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C05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8E2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Wykorzystuje wiedzę ekonomiczną w procesie poszukiwania optymalnych metod gospodarowania finansami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C2D0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14D5E" w:rsidRPr="009C54AE" w14:paraId="4B837283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833E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AFF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pracować w grupie i bierze współodpowiedzialność za podejmowanie zadań z zakresu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C41E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U10</w:t>
            </w:r>
          </w:p>
        </w:tc>
      </w:tr>
    </w:tbl>
    <w:p w14:paraId="0CCCED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C3D08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F23FC5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293CCD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DA8083" w14:textId="77777777" w:rsidTr="00C8263C">
        <w:tc>
          <w:tcPr>
            <w:tcW w:w="9520" w:type="dxa"/>
          </w:tcPr>
          <w:p w14:paraId="0B2692C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F84E23F" w14:textId="77777777" w:rsidTr="00C8263C">
        <w:tc>
          <w:tcPr>
            <w:tcW w:w="9520" w:type="dxa"/>
          </w:tcPr>
          <w:p w14:paraId="16810AB8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7E54BE">
              <w:rPr>
                <w:rFonts w:ascii="Corbel" w:hAnsi="Corbel"/>
                <w:sz w:val="24"/>
                <w:szCs w:val="24"/>
              </w:rPr>
              <w:t>stota podziału finansów sektora publicznego na rządowy i samorządowy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F99FE31" w14:textId="77777777" w:rsidTr="00C8263C">
        <w:tc>
          <w:tcPr>
            <w:tcW w:w="9520" w:type="dxa"/>
          </w:tcPr>
          <w:p w14:paraId="57E88DEF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Zasady systemu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5DF13CA5" w14:textId="77777777" w:rsidTr="00C8263C">
        <w:tc>
          <w:tcPr>
            <w:tcW w:w="9520" w:type="dxa"/>
          </w:tcPr>
          <w:p w14:paraId="21B954A7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Formy organizacyjne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3A631D" w14:textId="77777777" w:rsidTr="00C8263C">
        <w:tc>
          <w:tcPr>
            <w:tcW w:w="9520" w:type="dxa"/>
          </w:tcPr>
          <w:p w14:paraId="0AB065B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Struktura i funkcje budżetu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D81A87" w14:textId="77777777" w:rsidTr="00C8263C">
        <w:tc>
          <w:tcPr>
            <w:tcW w:w="9520" w:type="dxa"/>
          </w:tcPr>
          <w:p w14:paraId="56F9164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Dochody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27A26C6" w14:textId="77777777" w:rsidTr="00C8263C">
        <w:tc>
          <w:tcPr>
            <w:tcW w:w="9520" w:type="dxa"/>
          </w:tcPr>
          <w:p w14:paraId="797E6F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Wydatki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DCFFD9C" w14:textId="77777777" w:rsidTr="00C8263C">
        <w:tc>
          <w:tcPr>
            <w:tcW w:w="9520" w:type="dxa"/>
          </w:tcPr>
          <w:p w14:paraId="232E2F0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Zadłużenie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246BB64" w14:textId="77777777" w:rsidTr="00C8263C">
        <w:tc>
          <w:tcPr>
            <w:tcW w:w="9520" w:type="dxa"/>
          </w:tcPr>
          <w:p w14:paraId="6F412C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Znaczenie środków UE w finansowaniu zadań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4A752C59" w14:textId="77777777" w:rsidTr="00C8263C">
        <w:tc>
          <w:tcPr>
            <w:tcW w:w="9520" w:type="dxa"/>
          </w:tcPr>
          <w:p w14:paraId="5E8FB73B" w14:textId="77777777" w:rsidR="00C8263C" w:rsidRPr="009C54AE" w:rsidRDefault="00C8263C" w:rsidP="00C826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Metody poprawy efektywności i skuteczności gospodarowania finansami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20467BA" w14:textId="77777777" w:rsidTr="00C8263C">
        <w:tc>
          <w:tcPr>
            <w:tcW w:w="9520" w:type="dxa"/>
          </w:tcPr>
          <w:p w14:paraId="0C332AF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Nadzór i kontrola nad gospodarką finansową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0C192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2E75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AFFB3C" w14:textId="77777777" w:rsidTr="00261537">
        <w:tc>
          <w:tcPr>
            <w:tcW w:w="9520" w:type="dxa"/>
          </w:tcPr>
          <w:p w14:paraId="7E539CB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1537" w:rsidRPr="009C54AE" w14:paraId="15CF51FD" w14:textId="77777777" w:rsidTr="00261537">
        <w:tc>
          <w:tcPr>
            <w:tcW w:w="9520" w:type="dxa"/>
          </w:tcPr>
          <w:p w14:paraId="42461639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lastRenderedPageBreak/>
              <w:t>Znaczenie instrumentów finansowych jednostek samorządu terytorialnego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114DEF6" w14:textId="77777777" w:rsidTr="00261537">
        <w:tc>
          <w:tcPr>
            <w:tcW w:w="9520" w:type="dxa"/>
          </w:tcPr>
          <w:p w14:paraId="4D89231D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dochodów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5DF02A7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4B86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 xml:space="preserve">Analiza </w:t>
            </w:r>
            <w:r>
              <w:rPr>
                <w:rFonts w:ascii="Corbel" w:hAnsi="Corbel"/>
                <w:sz w:val="24"/>
                <w:szCs w:val="24"/>
              </w:rPr>
              <w:t>wydatków</w:t>
            </w:r>
            <w:r w:rsidRPr="00804182">
              <w:rPr>
                <w:rFonts w:ascii="Corbel" w:hAnsi="Corbel"/>
                <w:sz w:val="24"/>
                <w:szCs w:val="24"/>
              </w:rPr>
              <w:t xml:space="preserve">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EF785C8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3E4A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Cechy środowiska lokalnego a poziom i struktura dochodów i wydatków budżetowych jednostki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F177D27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2EE3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zwrotnych źródeł zasilania finansowego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6909C3E6" w14:textId="77777777" w:rsidTr="00261537">
        <w:tc>
          <w:tcPr>
            <w:tcW w:w="9520" w:type="dxa"/>
          </w:tcPr>
          <w:p w14:paraId="53290DF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potencjału inwestycyjnego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FDBCF5C" w14:textId="77777777" w:rsidTr="00261537">
        <w:tc>
          <w:tcPr>
            <w:tcW w:w="9520" w:type="dxa"/>
          </w:tcPr>
          <w:p w14:paraId="36AD427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zadłużenia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3219F42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C72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Wieloletnia prognoza finansowa jako instrument stabilizacji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9FD79F4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B09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Przykłady przedsięwzięć partnerstwa publiczno-prywatnego oraz ich ekonomiczno-finansowe aspekty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C3C3F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AB9E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6BC5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7FB6F" w14:textId="77777777" w:rsidR="00261537" w:rsidRDefault="00261537" w:rsidP="002615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5163">
        <w:rPr>
          <w:rFonts w:ascii="Corbel" w:hAnsi="Corbel"/>
          <w:b w:val="0"/>
          <w:smallCaps w:val="0"/>
          <w:szCs w:val="24"/>
        </w:rPr>
        <w:t>Wykład: wykład problemowy z prezentacją multimedialną.</w:t>
      </w:r>
    </w:p>
    <w:p w14:paraId="1FC5B967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261537">
        <w:rPr>
          <w:rFonts w:ascii="Corbel" w:hAnsi="Corbel"/>
          <w:b w:val="0"/>
          <w:smallCaps w:val="0"/>
          <w:szCs w:val="24"/>
        </w:rPr>
        <w:t>ów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6663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169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4A53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7F1A4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20C2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193EE81" w14:textId="77777777" w:rsidTr="00C05F44">
        <w:tc>
          <w:tcPr>
            <w:tcW w:w="1985" w:type="dxa"/>
            <w:vAlign w:val="center"/>
          </w:tcPr>
          <w:p w14:paraId="67D1BFA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B3254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A97E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5CD09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BAEF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9C54AE" w14:paraId="1B53004A" w14:textId="77777777" w:rsidTr="00C05F44">
        <w:tc>
          <w:tcPr>
            <w:tcW w:w="1985" w:type="dxa"/>
          </w:tcPr>
          <w:p w14:paraId="5331B1BD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47C88A3" w14:textId="27E97EB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28929B0D" w14:textId="3DF159BE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2C9284F3" w14:textId="77777777" w:rsidTr="00C05F44">
        <w:tc>
          <w:tcPr>
            <w:tcW w:w="1985" w:type="dxa"/>
          </w:tcPr>
          <w:p w14:paraId="5A3EE40F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9BFF0BC" w14:textId="2736DC8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13833B9C" w14:textId="5D39BC8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1D89DB94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176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8115" w14:textId="75E1090C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0035" w14:textId="06AFFAA3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0FC2DA79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8CF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BAAB" w14:textId="65D7D550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DFAD" w14:textId="60BE1BE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3B898A52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19B7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5F70" w14:textId="2FED9FB1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projekty, obserwacja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435A" w14:textId="7DB53A5D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268C2F3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C89D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4067F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F9BEC0" w14:textId="77777777" w:rsidTr="00923D7D">
        <w:tc>
          <w:tcPr>
            <w:tcW w:w="9670" w:type="dxa"/>
          </w:tcPr>
          <w:p w14:paraId="42E1B344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67A722A0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ojektów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1E835AF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14604116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4BAD998C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5DE85E4F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3676DD5C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0916D20A" w14:textId="77777777" w:rsidR="0085747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  <w:p w14:paraId="4B848546" w14:textId="77777777" w:rsidR="00451640" w:rsidRPr="009C54AE" w:rsidRDefault="004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Uzyskanie pozytywnej oceny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egzaminu.</w:t>
            </w:r>
          </w:p>
        </w:tc>
      </w:tr>
    </w:tbl>
    <w:p w14:paraId="491789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3B3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D06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E16B552" w14:textId="77777777" w:rsidTr="003E1941">
        <w:tc>
          <w:tcPr>
            <w:tcW w:w="4962" w:type="dxa"/>
            <w:vAlign w:val="center"/>
          </w:tcPr>
          <w:p w14:paraId="0B76D4B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CBD0D0" w14:textId="5714C17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038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391511" w14:textId="77777777" w:rsidTr="00923D7D">
        <w:tc>
          <w:tcPr>
            <w:tcW w:w="4962" w:type="dxa"/>
          </w:tcPr>
          <w:p w14:paraId="7836EAF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E21B2A" w14:textId="77777777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E6820BE" w14:textId="77777777" w:rsidTr="00923D7D">
        <w:tc>
          <w:tcPr>
            <w:tcW w:w="4962" w:type="dxa"/>
          </w:tcPr>
          <w:p w14:paraId="26E9FB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72894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08CB32" w14:textId="77777777" w:rsidR="00C61DC5" w:rsidRPr="009C54AE" w:rsidRDefault="008B73CC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0AE0BB5C" w14:textId="77777777" w:rsidTr="00923D7D">
        <w:tc>
          <w:tcPr>
            <w:tcW w:w="4962" w:type="dxa"/>
          </w:tcPr>
          <w:p w14:paraId="1D0B1F73" w14:textId="484EEC1A" w:rsidR="00C61DC5" w:rsidRPr="009C54AE" w:rsidRDefault="00C61DC5" w:rsidP="00A93C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93C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EC2310E" w14:textId="77777777" w:rsidR="00C61DC5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25AA06DD" w14:textId="77777777" w:rsidTr="00923D7D">
        <w:tc>
          <w:tcPr>
            <w:tcW w:w="4962" w:type="dxa"/>
          </w:tcPr>
          <w:p w14:paraId="6A8060A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08FBA0" w14:textId="77777777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5E58CF9" w14:textId="77777777" w:rsidTr="00923D7D">
        <w:tc>
          <w:tcPr>
            <w:tcW w:w="4962" w:type="dxa"/>
          </w:tcPr>
          <w:p w14:paraId="06D60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17BE1F" w14:textId="77777777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25DDA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95AED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00A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17BC4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A450B9C" w14:textId="77777777" w:rsidTr="00E03885">
        <w:trPr>
          <w:trHeight w:val="397"/>
        </w:trPr>
        <w:tc>
          <w:tcPr>
            <w:tcW w:w="2359" w:type="pct"/>
          </w:tcPr>
          <w:p w14:paraId="7434B7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566F801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3C724A" w14:textId="77777777" w:rsidTr="00E03885">
        <w:trPr>
          <w:trHeight w:val="397"/>
        </w:trPr>
        <w:tc>
          <w:tcPr>
            <w:tcW w:w="2359" w:type="pct"/>
          </w:tcPr>
          <w:p w14:paraId="45DB6A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D897439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F97AF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EE45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AE719F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84CEAAB" w14:textId="77777777" w:rsidTr="00E03885">
        <w:trPr>
          <w:trHeight w:val="397"/>
        </w:trPr>
        <w:tc>
          <w:tcPr>
            <w:tcW w:w="5000" w:type="pct"/>
          </w:tcPr>
          <w:p w14:paraId="5EDCAA4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7DDF9A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Jastrzębska, Finanse jednostek samorządu terytorialnego, Lex a Wolters Kluwer business, Warszawa 2012</w:t>
            </w: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F8076A" w14:textId="77777777" w:rsid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="00E567FF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Kornberger</w:t>
            </w:r>
            <w:proofErr w:type="spellEnd"/>
            <w:r w:rsidR="00E567FF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-Sokołowska, Finanse jednostek samorządu terytorialnego, </w:t>
            </w:r>
            <w:proofErr w:type="spellStart"/>
            <w:r w:rsidR="00E567FF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LexisNexis</w:t>
            </w:r>
            <w:proofErr w:type="spellEnd"/>
            <w:r w:rsidR="00E567FF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Polska, Warszawa 2012</w:t>
            </w:r>
            <w:r w:rsidR="007637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34139A2" w14:textId="77777777" w:rsidR="00E73AAB" w:rsidRPr="009C54AE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G.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Maśloch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Sierak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Gospodarka i finanse samorządu terytorialnego, SGH, Warszawa 2013.</w:t>
            </w:r>
          </w:p>
        </w:tc>
      </w:tr>
      <w:tr w:rsidR="0085747A" w:rsidRPr="009C54AE" w14:paraId="6892F3AB" w14:textId="77777777" w:rsidTr="00E03885">
        <w:trPr>
          <w:trHeight w:val="397"/>
        </w:trPr>
        <w:tc>
          <w:tcPr>
            <w:tcW w:w="5000" w:type="pct"/>
          </w:tcPr>
          <w:p w14:paraId="19D394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4FED33B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73AAB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L. Patrzałek, H. </w:t>
            </w:r>
            <w:proofErr w:type="spellStart"/>
            <w:r w:rsidR="00E73AAB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Kociemska</w:t>
            </w:r>
            <w:proofErr w:type="spellEnd"/>
            <w:r w:rsidR="00E73AAB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Finanse samorządu terytorialnego, Wydawnictwo Uniwersytetu Ekonomicznego, Wrocław 2015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FA68D6" w14:textId="77777777" w:rsidR="00E567FF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Finanse Komunalne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948A86" w14:textId="77777777" w:rsidR="008B73CC" w:rsidRP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Samorząd Terytorialny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8B7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89AE1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D476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CED82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440D7" w14:textId="77777777" w:rsidR="00B1342E" w:rsidRDefault="00B1342E" w:rsidP="00C16ABF">
      <w:pPr>
        <w:spacing w:after="0" w:line="240" w:lineRule="auto"/>
      </w:pPr>
      <w:r>
        <w:separator/>
      </w:r>
    </w:p>
  </w:endnote>
  <w:endnote w:type="continuationSeparator" w:id="0">
    <w:p w14:paraId="68B28D1E" w14:textId="77777777" w:rsidR="00B1342E" w:rsidRDefault="00B134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61E62" w14:textId="77777777" w:rsidR="00B1342E" w:rsidRDefault="00B1342E" w:rsidP="00C16ABF">
      <w:pPr>
        <w:spacing w:after="0" w:line="240" w:lineRule="auto"/>
      </w:pPr>
      <w:r>
        <w:separator/>
      </w:r>
    </w:p>
  </w:footnote>
  <w:footnote w:type="continuationSeparator" w:id="0">
    <w:p w14:paraId="0C2F2F8C" w14:textId="77777777" w:rsidR="00B1342E" w:rsidRDefault="00B1342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E2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34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61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EE0"/>
    <w:rsid w:val="00490F7D"/>
    <w:rsid w:val="00491678"/>
    <w:rsid w:val="004968E2"/>
    <w:rsid w:val="004A3EEA"/>
    <w:rsid w:val="004A4D1F"/>
    <w:rsid w:val="004B5C74"/>
    <w:rsid w:val="004D1C81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78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7F6BBD"/>
    <w:rsid w:val="0081554D"/>
    <w:rsid w:val="0081707E"/>
    <w:rsid w:val="00831F99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BF8"/>
    <w:rsid w:val="00A155EE"/>
    <w:rsid w:val="00A2245B"/>
    <w:rsid w:val="00A30110"/>
    <w:rsid w:val="00A36899"/>
    <w:rsid w:val="00A371F6"/>
    <w:rsid w:val="00A43BF6"/>
    <w:rsid w:val="00A50D48"/>
    <w:rsid w:val="00A53FA5"/>
    <w:rsid w:val="00A54817"/>
    <w:rsid w:val="00A601C8"/>
    <w:rsid w:val="00A60799"/>
    <w:rsid w:val="00A84C85"/>
    <w:rsid w:val="00A93C0F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8D2"/>
    <w:rsid w:val="00B06142"/>
    <w:rsid w:val="00B1342E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3885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98F4"/>
  <w15:docId w15:val="{B74F9F36-68C7-4145-B8D8-AAA14F67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93C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3C0F"/>
  </w:style>
  <w:style w:type="character" w:customStyle="1" w:styleId="spellingerror">
    <w:name w:val="spellingerror"/>
    <w:basedOn w:val="Domylnaczcionkaakapitu"/>
    <w:rsid w:val="00A93C0F"/>
  </w:style>
  <w:style w:type="character" w:customStyle="1" w:styleId="eop">
    <w:name w:val="eop"/>
    <w:basedOn w:val="Domylnaczcionkaakapitu"/>
    <w:rsid w:val="00A93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0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DED1D-58BB-47AE-84E1-FDAB503B30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FF7A69-9E0D-49C8-B067-F29D246B8D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F82DDA-810F-461F-80DD-978474967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83DFE1-7800-48D2-9795-476AA5AA5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954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14</cp:revision>
  <cp:lastPrinted>2019-02-06T12:12:00Z</cp:lastPrinted>
  <dcterms:created xsi:type="dcterms:W3CDTF">2020-11-13T09:46:00Z</dcterms:created>
  <dcterms:modified xsi:type="dcterms:W3CDTF">2021-09-03T07:22:00Z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