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C44CE" w14:textId="77777777" w:rsidR="00A0282C" w:rsidRPr="00111EC2" w:rsidRDefault="00A0282C" w:rsidP="00A0282C">
      <w:pPr>
        <w:spacing w:line="240" w:lineRule="auto"/>
        <w:jc w:val="right"/>
        <w:rPr>
          <w:rFonts w:ascii="Corbel" w:hAnsi="Corbel"/>
          <w:bCs/>
          <w:i/>
          <w:szCs w:val="24"/>
        </w:rPr>
      </w:pPr>
      <w:r w:rsidRPr="00111EC2">
        <w:rPr>
          <w:rFonts w:ascii="Corbel" w:hAnsi="Corbel"/>
          <w:bCs/>
          <w:i/>
          <w:szCs w:val="24"/>
        </w:rPr>
        <w:t>Załącznik nr 1.5 do Zarządzenia Rektora UR  nr 12/2019</w:t>
      </w:r>
    </w:p>
    <w:p w14:paraId="40685599" w14:textId="77777777" w:rsidR="00A0282C" w:rsidRPr="00111EC2" w:rsidRDefault="00A0282C" w:rsidP="00A0282C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>SYLABUS</w:t>
      </w:r>
    </w:p>
    <w:p w14:paraId="498DCE19" w14:textId="5007840E" w:rsidR="00D66791" w:rsidRDefault="00D66791" w:rsidP="00D66791">
      <w:pPr>
        <w:spacing w:after="0" w:line="240" w:lineRule="auto"/>
        <w:jc w:val="center"/>
        <w:rPr>
          <w:rFonts w:ascii="Corbel" w:hAnsi="Corbel"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 xml:space="preserve">dotyczy cyklu kształcenia </w:t>
      </w:r>
      <w:r w:rsidRPr="00111EC2">
        <w:rPr>
          <w:rFonts w:ascii="Corbel" w:hAnsi="Corbel"/>
          <w:smallCaps/>
          <w:szCs w:val="24"/>
        </w:rPr>
        <w:t>20</w:t>
      </w:r>
      <w:r w:rsidR="00A0282C" w:rsidRPr="00111EC2">
        <w:rPr>
          <w:rFonts w:ascii="Corbel" w:hAnsi="Corbel"/>
          <w:smallCaps/>
          <w:szCs w:val="24"/>
        </w:rPr>
        <w:t>2</w:t>
      </w:r>
      <w:r w:rsidR="00320298">
        <w:rPr>
          <w:rFonts w:ascii="Corbel" w:hAnsi="Corbel"/>
          <w:smallCaps/>
          <w:szCs w:val="24"/>
        </w:rPr>
        <w:t>1</w:t>
      </w:r>
      <w:r w:rsidR="00D00887" w:rsidRPr="00111EC2">
        <w:rPr>
          <w:rFonts w:ascii="Corbel" w:hAnsi="Corbel"/>
          <w:smallCaps/>
          <w:szCs w:val="24"/>
        </w:rPr>
        <w:t>-202</w:t>
      </w:r>
      <w:r w:rsidR="00320298">
        <w:rPr>
          <w:rFonts w:ascii="Corbel" w:hAnsi="Corbel"/>
          <w:smallCaps/>
          <w:szCs w:val="24"/>
        </w:rPr>
        <w:t>4</w:t>
      </w:r>
    </w:p>
    <w:p w14:paraId="0FB13A84" w14:textId="5F127812" w:rsidR="00111EC2" w:rsidRPr="00111EC2" w:rsidRDefault="00111EC2" w:rsidP="00D6679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33F54">
        <w:rPr>
          <w:rFonts w:ascii="Corbel" w:hAnsi="Corbel"/>
          <w:sz w:val="20"/>
          <w:szCs w:val="20"/>
        </w:rPr>
        <w:t>Rok akademicki 202</w:t>
      </w:r>
      <w:r w:rsidR="00320298">
        <w:rPr>
          <w:rFonts w:ascii="Corbel" w:hAnsi="Corbel"/>
          <w:sz w:val="20"/>
          <w:szCs w:val="20"/>
        </w:rPr>
        <w:t>1</w:t>
      </w:r>
      <w:r w:rsidRPr="00A33F54">
        <w:rPr>
          <w:rFonts w:ascii="Corbel" w:hAnsi="Corbel"/>
          <w:sz w:val="20"/>
          <w:szCs w:val="20"/>
        </w:rPr>
        <w:t>/202</w:t>
      </w:r>
      <w:r w:rsidR="0032029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028713E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0AF000EF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6095"/>
      </w:tblGrid>
      <w:tr w:rsidR="00D66791" w:rsidRPr="00111EC2" w14:paraId="26F1E5CF" w14:textId="77777777" w:rsidTr="00F34709">
        <w:tc>
          <w:tcPr>
            <w:tcW w:w="3006" w:type="dxa"/>
            <w:vAlign w:val="center"/>
          </w:tcPr>
          <w:p w14:paraId="6812B2C7" w14:textId="62028D9C" w:rsidR="00D66791" w:rsidRPr="00111EC2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30617C7F" w14:textId="60BCF422" w:rsidR="00D66791" w:rsidRPr="00111EC2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111EC2" w14:paraId="10620B62" w14:textId="77777777" w:rsidTr="00F34709">
        <w:tc>
          <w:tcPr>
            <w:tcW w:w="3006" w:type="dxa"/>
            <w:vAlign w:val="center"/>
          </w:tcPr>
          <w:p w14:paraId="290A0F97" w14:textId="4491DDFF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95" w:type="dxa"/>
            <w:vAlign w:val="center"/>
          </w:tcPr>
          <w:p w14:paraId="0204E216" w14:textId="35864CB5" w:rsidR="00D66791" w:rsidRPr="00111EC2" w:rsidRDefault="00E33124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z w:val="24"/>
                <w:szCs w:val="24"/>
              </w:rPr>
              <w:t>E/I/A.13</w:t>
            </w:r>
          </w:p>
        </w:tc>
      </w:tr>
      <w:tr w:rsidR="00D66791" w:rsidRPr="00111EC2" w14:paraId="014D0D20" w14:textId="77777777" w:rsidTr="00F34709">
        <w:tc>
          <w:tcPr>
            <w:tcW w:w="3006" w:type="dxa"/>
            <w:vAlign w:val="center"/>
          </w:tcPr>
          <w:p w14:paraId="1C5B7A95" w14:textId="43D8F7C4" w:rsidR="00D66791" w:rsidRPr="00111EC2" w:rsidRDefault="00F34709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</w:t>
            </w:r>
            <w:r w:rsidR="00D66791" w:rsidRPr="00111EC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095" w:type="dxa"/>
            <w:vAlign w:val="center"/>
          </w:tcPr>
          <w:p w14:paraId="7C7A77A6" w14:textId="68A63DF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6791" w:rsidRPr="00111EC2" w14:paraId="535CA398" w14:textId="77777777" w:rsidTr="00F34709">
        <w:tc>
          <w:tcPr>
            <w:tcW w:w="3006" w:type="dxa"/>
            <w:vAlign w:val="center"/>
          </w:tcPr>
          <w:p w14:paraId="03FD34CF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3DF94D0" w14:textId="34608487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6791" w:rsidRPr="00111EC2" w14:paraId="0B732B84" w14:textId="77777777" w:rsidTr="00F34709">
        <w:tc>
          <w:tcPr>
            <w:tcW w:w="3006" w:type="dxa"/>
            <w:vAlign w:val="center"/>
          </w:tcPr>
          <w:p w14:paraId="23FCE955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38901B46" w14:textId="24339AB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66791" w:rsidRPr="00111EC2" w14:paraId="330FD124" w14:textId="77777777" w:rsidTr="00F34709">
        <w:tc>
          <w:tcPr>
            <w:tcW w:w="3006" w:type="dxa"/>
            <w:vAlign w:val="center"/>
          </w:tcPr>
          <w:p w14:paraId="5C592DAF" w14:textId="0D860EE9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111EC2" w:rsidRPr="00111E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095" w:type="dxa"/>
            <w:vAlign w:val="center"/>
          </w:tcPr>
          <w:p w14:paraId="643A7E65" w14:textId="0E2D6340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</w:t>
            </w:r>
            <w:r w:rsidR="00111EC2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66791" w:rsidRPr="00111EC2" w14:paraId="5EAF5FCC" w14:textId="77777777" w:rsidTr="00F34709">
        <w:tc>
          <w:tcPr>
            <w:tcW w:w="3006" w:type="dxa"/>
            <w:vAlign w:val="center"/>
          </w:tcPr>
          <w:p w14:paraId="00D733D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95" w:type="dxa"/>
            <w:vAlign w:val="center"/>
          </w:tcPr>
          <w:p w14:paraId="5AED5A55" w14:textId="38AE41C9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D66791" w:rsidRPr="00111EC2" w14:paraId="0FF72EEC" w14:textId="77777777" w:rsidTr="00F34709">
        <w:tc>
          <w:tcPr>
            <w:tcW w:w="3006" w:type="dxa"/>
            <w:vAlign w:val="center"/>
          </w:tcPr>
          <w:p w14:paraId="08FAF02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1DDBAFE2" w14:textId="01C69AD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D66791" w:rsidRPr="00111EC2" w14:paraId="17B3CE7A" w14:textId="77777777" w:rsidTr="00F34709">
        <w:tc>
          <w:tcPr>
            <w:tcW w:w="3006" w:type="dxa"/>
            <w:vAlign w:val="center"/>
          </w:tcPr>
          <w:p w14:paraId="18CFC1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75429DFC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D66791" w:rsidRPr="00111EC2" w14:paraId="2F4E43CC" w14:textId="77777777" w:rsidTr="00F34709">
        <w:tc>
          <w:tcPr>
            <w:tcW w:w="3006" w:type="dxa"/>
            <w:vAlign w:val="center"/>
          </w:tcPr>
          <w:p w14:paraId="6804D0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1BC352DA" w14:textId="728C41A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odstawowy </w:t>
            </w:r>
          </w:p>
        </w:tc>
      </w:tr>
      <w:tr w:rsidR="00D66791" w:rsidRPr="00111EC2" w14:paraId="1227D05D" w14:textId="77777777" w:rsidTr="00F34709">
        <w:tc>
          <w:tcPr>
            <w:tcW w:w="3006" w:type="dxa"/>
            <w:vAlign w:val="center"/>
          </w:tcPr>
          <w:p w14:paraId="688BB15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521F3457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D66791" w:rsidRPr="00111EC2" w14:paraId="083478F6" w14:textId="77777777" w:rsidTr="00F34709">
        <w:tc>
          <w:tcPr>
            <w:tcW w:w="3006" w:type="dxa"/>
            <w:vAlign w:val="center"/>
          </w:tcPr>
          <w:p w14:paraId="1C7142B3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4018885F" w14:textId="61567A3A" w:rsidR="00D66791" w:rsidRPr="00111EC2" w:rsidRDefault="00D00887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D66791" w:rsidRPr="00111EC2" w14:paraId="70A174C2" w14:textId="77777777" w:rsidTr="00F34709">
        <w:tc>
          <w:tcPr>
            <w:tcW w:w="3006" w:type="dxa"/>
            <w:vAlign w:val="center"/>
          </w:tcPr>
          <w:p w14:paraId="60111DA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0BAC6B6A" w14:textId="37303589" w:rsidR="00D66791" w:rsidRPr="00111EC2" w:rsidRDefault="00D00887" w:rsidP="003E502B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32EC9946" w:rsidR="00D66791" w:rsidRPr="00111EC2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* </w:t>
      </w:r>
      <w:r w:rsidRPr="00111EC2">
        <w:rPr>
          <w:rFonts w:ascii="Corbel" w:hAnsi="Corbel"/>
          <w:i/>
          <w:szCs w:val="24"/>
        </w:rPr>
        <w:t xml:space="preserve">- </w:t>
      </w:r>
      <w:r w:rsidR="00111EC2" w:rsidRPr="00111EC2">
        <w:rPr>
          <w:rFonts w:ascii="Corbel" w:hAnsi="Corbel"/>
          <w:b w:val="0"/>
          <w:bCs/>
          <w:i/>
          <w:szCs w:val="24"/>
        </w:rPr>
        <w:t>opcjonalnie</w:t>
      </w:r>
      <w:r w:rsidR="00111EC2" w:rsidRPr="00111EC2">
        <w:rPr>
          <w:rFonts w:ascii="Corbel" w:hAnsi="Corbel"/>
          <w:i/>
          <w:szCs w:val="24"/>
        </w:rPr>
        <w:t xml:space="preserve"> </w:t>
      </w:r>
      <w:r w:rsidRPr="00111EC2">
        <w:rPr>
          <w:rFonts w:ascii="Corbel" w:hAnsi="Corbel"/>
          <w:b w:val="0"/>
          <w:i/>
          <w:szCs w:val="24"/>
        </w:rPr>
        <w:t xml:space="preserve">zgodnie z ustaleniami </w:t>
      </w:r>
      <w:r w:rsidR="00111EC2" w:rsidRPr="00111EC2">
        <w:rPr>
          <w:rFonts w:ascii="Corbel" w:hAnsi="Corbel"/>
          <w:b w:val="0"/>
          <w:i/>
          <w:szCs w:val="24"/>
        </w:rPr>
        <w:t>w Jednostce</w:t>
      </w:r>
    </w:p>
    <w:p w14:paraId="61283522" w14:textId="77777777" w:rsidR="00D66791" w:rsidRPr="00111EC2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111EC2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11EC2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111EC2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1F15ADC2" w:rsidR="00D66791" w:rsidRPr="00111EC2" w:rsidRDefault="00A0282C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111EC2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111EC2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4DB3491" w14:textId="77777777" w:rsidR="003E2D8E" w:rsidRDefault="003E2D8E" w:rsidP="003E2D8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7C8208" w14:textId="77777777" w:rsidR="003E2D8E" w:rsidRPr="003E2D8E" w:rsidRDefault="003E2D8E" w:rsidP="003E2D8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3E2D8E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3E2D8E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3E2D8E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DE80917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6681450C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1.3 Forma zaliczenia przedmiotu (z toku) </w:t>
      </w:r>
      <w:r w:rsidRPr="00111E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B35BD" w14:textId="2245FBFB" w:rsidR="00D66791" w:rsidRPr="00111EC2" w:rsidRDefault="00D00887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7F991975" w14:textId="77777777" w:rsidTr="003E502B">
        <w:tc>
          <w:tcPr>
            <w:tcW w:w="9670" w:type="dxa"/>
          </w:tcPr>
          <w:p w14:paraId="1684CC2A" w14:textId="321D6E13" w:rsidR="00D66791" w:rsidRPr="00111EC2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349704CC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3. CELE, EFEKTY </w:t>
      </w:r>
      <w:r w:rsidR="00111EC2">
        <w:rPr>
          <w:rFonts w:ascii="Corbel" w:hAnsi="Corbel"/>
          <w:szCs w:val="24"/>
        </w:rPr>
        <w:t>uczenia się</w:t>
      </w:r>
      <w:r w:rsidRPr="00111EC2">
        <w:rPr>
          <w:rFonts w:ascii="Corbel" w:hAnsi="Corbel"/>
          <w:szCs w:val="24"/>
        </w:rPr>
        <w:t xml:space="preserve"> , TREŚCI PROGRAMOWE I STOSOWANE METODY DYDAKTYCZNE</w:t>
      </w:r>
    </w:p>
    <w:p w14:paraId="11F32DB3" w14:textId="10CF711E" w:rsidR="00D66791" w:rsidRPr="00111EC2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111EC2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111EC2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111EC2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111EC2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111EC2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111EC2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111EC2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111EC2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111EC2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7444664B" w14:textId="77777777" w:rsidR="00111EC2" w:rsidRDefault="00111EC2" w:rsidP="00111EC2">
      <w:pPr>
        <w:rPr>
          <w:rFonts w:ascii="Corbel" w:hAnsi="Corbel"/>
          <w:b/>
          <w:szCs w:val="24"/>
        </w:rPr>
      </w:pPr>
    </w:p>
    <w:p w14:paraId="5CB09C55" w14:textId="20799B38" w:rsidR="00D66791" w:rsidRPr="00111EC2" w:rsidRDefault="00D66791" w:rsidP="00111EC2">
      <w:pPr>
        <w:rPr>
          <w:rFonts w:ascii="Corbel" w:hAnsi="Corbel"/>
          <w:szCs w:val="24"/>
        </w:rPr>
      </w:pPr>
      <w:r w:rsidRPr="00111EC2">
        <w:rPr>
          <w:rFonts w:ascii="Corbel" w:hAnsi="Corbel"/>
          <w:b/>
          <w:szCs w:val="24"/>
        </w:rPr>
        <w:t xml:space="preserve">3.2 Efekty </w:t>
      </w:r>
      <w:r w:rsidR="00F34709" w:rsidRPr="00111EC2">
        <w:rPr>
          <w:rFonts w:ascii="Corbel" w:hAnsi="Corbel"/>
          <w:b/>
          <w:szCs w:val="24"/>
        </w:rPr>
        <w:t>uczenia się</w:t>
      </w:r>
      <w:r w:rsidRPr="00111EC2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D66791" w:rsidRPr="00111EC2" w14:paraId="393A456F" w14:textId="77777777" w:rsidTr="003E502B">
        <w:tc>
          <w:tcPr>
            <w:tcW w:w="1701" w:type="dxa"/>
            <w:vAlign w:val="center"/>
          </w:tcPr>
          <w:p w14:paraId="7E6A4749" w14:textId="461E9DC4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smallCaps w:val="0"/>
                <w:szCs w:val="24"/>
              </w:rPr>
              <w:t>EK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3DB6A0" w14:textId="1EACE99D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309402C0" w14:textId="0EB7EA53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66791" w:rsidRPr="00111EC2" w14:paraId="2FA08C2E" w14:textId="77777777" w:rsidTr="003E502B">
        <w:tc>
          <w:tcPr>
            <w:tcW w:w="1701" w:type="dxa"/>
          </w:tcPr>
          <w:p w14:paraId="0B868A5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7801212E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</w:t>
            </w:r>
            <w:r w:rsidR="007F3FD4" w:rsidRPr="00111E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 w  tym filozofii społecznej.</w:t>
            </w:r>
          </w:p>
        </w:tc>
        <w:tc>
          <w:tcPr>
            <w:tcW w:w="1873" w:type="dxa"/>
          </w:tcPr>
          <w:p w14:paraId="0C478AB2" w14:textId="1311594B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K_W0</w:t>
            </w:r>
            <w:r w:rsidR="007F3FD4" w:rsidRPr="00111EC2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D66791" w:rsidRPr="00111EC2" w14:paraId="3ACEBF79" w14:textId="77777777" w:rsidTr="003E502B">
        <w:tc>
          <w:tcPr>
            <w:tcW w:w="1701" w:type="dxa"/>
          </w:tcPr>
          <w:p w14:paraId="3D2E9F6C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</w:t>
            </w:r>
            <w:r w:rsidR="003E76FA" w:rsidRPr="00111EC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111EC2" w14:paraId="274ABD86" w14:textId="77777777" w:rsidTr="003E502B">
        <w:tc>
          <w:tcPr>
            <w:tcW w:w="1701" w:type="dxa"/>
          </w:tcPr>
          <w:p w14:paraId="28946517" w14:textId="5C4826E7" w:rsidR="00D66791" w:rsidRPr="00111EC2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111EC2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2A87656D" w14:textId="77C80322" w:rsidR="00D66791" w:rsidRPr="00111EC2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11EC2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7955769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60E28F7E" w:rsidR="00D66791" w:rsidRPr="00111EC2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11EC2">
        <w:rPr>
          <w:rFonts w:ascii="Corbel" w:hAnsi="Corbel"/>
          <w:b/>
          <w:szCs w:val="24"/>
        </w:rPr>
        <w:t>3.3 Treści programowe</w:t>
      </w:r>
    </w:p>
    <w:p w14:paraId="55611F5F" w14:textId="77777777" w:rsidR="00D66791" w:rsidRPr="00111EC2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5AC09C2E" w14:textId="77777777" w:rsidTr="00D00887">
        <w:tc>
          <w:tcPr>
            <w:tcW w:w="8954" w:type="dxa"/>
          </w:tcPr>
          <w:p w14:paraId="09FD700F" w14:textId="77777777" w:rsidR="00D66791" w:rsidRPr="00111EC2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111EC2" w14:paraId="57BC5FFB" w14:textId="77777777" w:rsidTr="00D00887">
        <w:tc>
          <w:tcPr>
            <w:tcW w:w="8954" w:type="dxa"/>
          </w:tcPr>
          <w:p w14:paraId="3A6F37CC" w14:textId="3B21167E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111EC2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111EC2" w14:paraId="48D8F37D" w14:textId="77777777" w:rsidTr="00D00887">
        <w:tc>
          <w:tcPr>
            <w:tcW w:w="8954" w:type="dxa"/>
          </w:tcPr>
          <w:p w14:paraId="4F7B50D6" w14:textId="44236F1B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111EC2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111EC2">
              <w:rPr>
                <w:rFonts w:ascii="Corbel" w:hAnsi="Corbel"/>
                <w:szCs w:val="24"/>
              </w:rPr>
              <w:t>Anaksymander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111EC2">
              <w:rPr>
                <w:rFonts w:ascii="Corbel" w:hAnsi="Corbel"/>
                <w:szCs w:val="24"/>
              </w:rPr>
              <w:t>Parmenides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111EC2">
              <w:rPr>
                <w:rFonts w:ascii="Corbel" w:hAnsi="Corbel"/>
                <w:szCs w:val="24"/>
              </w:rPr>
              <w:t>Elei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111EC2">
              <w:rPr>
                <w:rFonts w:ascii="Corbel" w:hAnsi="Corbel"/>
                <w:szCs w:val="24"/>
              </w:rPr>
              <w:t>Empedokles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111EC2">
              <w:rPr>
                <w:rFonts w:ascii="Corbel" w:hAnsi="Corbel"/>
                <w:szCs w:val="24"/>
              </w:rPr>
              <w:t>Abdery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111EC2">
              <w:rPr>
                <w:rFonts w:ascii="Corbel" w:hAnsi="Corbel"/>
                <w:szCs w:val="24"/>
              </w:rPr>
              <w:t>posokratejska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111EC2">
              <w:rPr>
                <w:rFonts w:ascii="Corbel" w:hAnsi="Corbel"/>
                <w:szCs w:val="24"/>
              </w:rPr>
              <w:t>megarejczycy</w:t>
            </w:r>
            <w:proofErr w:type="spellEnd"/>
            <w:r w:rsidRPr="00111EC2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111EC2" w14:paraId="4FF7CA7D" w14:textId="77777777" w:rsidTr="00D00887">
        <w:tc>
          <w:tcPr>
            <w:tcW w:w="8954" w:type="dxa"/>
          </w:tcPr>
          <w:p w14:paraId="3A93B79D" w14:textId="4F955CB6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111EC2" w14:paraId="4642D802" w14:textId="77777777" w:rsidTr="00D00887">
        <w:tc>
          <w:tcPr>
            <w:tcW w:w="8954" w:type="dxa"/>
          </w:tcPr>
          <w:p w14:paraId="1914991E" w14:textId="59030835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111EC2">
              <w:rPr>
                <w:rFonts w:ascii="Corbel" w:hAnsi="Corbel"/>
                <w:szCs w:val="24"/>
              </w:rPr>
              <w:t>Baruch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111EC2">
              <w:rPr>
                <w:rFonts w:ascii="Corbel" w:hAnsi="Corbel"/>
                <w:szCs w:val="24"/>
              </w:rPr>
              <w:t>Locke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111EC2">
              <w:rPr>
                <w:rFonts w:ascii="Corbel" w:hAnsi="Corbel"/>
                <w:szCs w:val="24"/>
              </w:rPr>
              <w:t>Thiry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111EC2">
              <w:rPr>
                <w:rFonts w:ascii="Corbel" w:hAnsi="Corbel"/>
                <w:szCs w:val="24"/>
              </w:rPr>
              <w:t>D’Holbach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111EC2">
              <w:rPr>
                <w:rFonts w:ascii="Corbel" w:hAnsi="Corbel"/>
                <w:szCs w:val="24"/>
              </w:rPr>
              <w:t>Søren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111EC2" w14:paraId="118BAD7E" w14:textId="77777777" w:rsidTr="00D00887">
        <w:tc>
          <w:tcPr>
            <w:tcW w:w="8954" w:type="dxa"/>
          </w:tcPr>
          <w:p w14:paraId="0F24CAFB" w14:textId="35FB0174" w:rsidR="00D66791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111EC2" w14:paraId="7DD0B427" w14:textId="77777777" w:rsidTr="00D00887">
        <w:tc>
          <w:tcPr>
            <w:tcW w:w="8954" w:type="dxa"/>
          </w:tcPr>
          <w:p w14:paraId="20B5E9A2" w14:textId="451DDE56" w:rsidR="00371B90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lastRenderedPageBreak/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111EC2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111EC2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111EC2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111EC2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0A853E38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4.1 Sposoby weryfikacji efektów </w:t>
      </w:r>
      <w:r w:rsidR="00111EC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111EC2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6631A691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0AB52D7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111EC2" w14:paraId="0E12B8AC" w14:textId="77777777" w:rsidTr="003E502B">
        <w:tc>
          <w:tcPr>
            <w:tcW w:w="1843" w:type="dxa"/>
          </w:tcPr>
          <w:p w14:paraId="40A7E85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111EC2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111EC2" w14:paraId="1280C539" w14:textId="77777777" w:rsidTr="003E502B">
        <w:tc>
          <w:tcPr>
            <w:tcW w:w="1843" w:type="dxa"/>
          </w:tcPr>
          <w:p w14:paraId="7F4369A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111EC2" w14:paraId="29E6CA1A" w14:textId="77777777" w:rsidTr="003E502B">
        <w:tc>
          <w:tcPr>
            <w:tcW w:w="1843" w:type="dxa"/>
          </w:tcPr>
          <w:p w14:paraId="711ADEEA" w14:textId="6798F30A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</w:t>
            </w:r>
            <w:r w:rsidR="007F3FD4" w:rsidRPr="00111EC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111EC2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2D1CA233" w14:textId="77777777" w:rsidTr="003E502B">
        <w:tc>
          <w:tcPr>
            <w:tcW w:w="9670" w:type="dxa"/>
          </w:tcPr>
          <w:p w14:paraId="303CF1FF" w14:textId="0E81CDC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ocenie pozytywnej z przedmiotu decyduje liczba uzyskanych punktów (&gt;50% maksymalnej liczby punktów) ze sprawozdania: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51-59%,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60-69%,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70-79%,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80-89%,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1E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111EC2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111EC2" w14:paraId="6478952C" w14:textId="77777777" w:rsidTr="003E502B">
        <w:tc>
          <w:tcPr>
            <w:tcW w:w="4962" w:type="dxa"/>
          </w:tcPr>
          <w:p w14:paraId="260ED2F8" w14:textId="2A99EC9B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kontaktowe wynikające z </w:t>
            </w:r>
            <w:r w:rsidR="0070516C" w:rsidRPr="00111EC2">
              <w:rPr>
                <w:rFonts w:ascii="Corbel" w:hAnsi="Corbel"/>
                <w:szCs w:val="24"/>
              </w:rPr>
              <w:t>harmonogramu</w:t>
            </w:r>
            <w:r w:rsidRPr="00111EC2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1C02C84" w14:textId="7E74DB53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111EC2" w14:paraId="5AE91A9B" w14:textId="77777777" w:rsidTr="003E502B">
        <w:tc>
          <w:tcPr>
            <w:tcW w:w="4962" w:type="dxa"/>
          </w:tcPr>
          <w:p w14:paraId="00FFB54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1B15F48D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6353E43E" w:rsidR="00D66791" w:rsidRPr="00111EC2" w:rsidRDefault="0070516C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</w:t>
            </w:r>
          </w:p>
        </w:tc>
      </w:tr>
      <w:tr w:rsidR="00D66791" w:rsidRPr="00111EC2" w14:paraId="0030A556" w14:textId="77777777" w:rsidTr="003E502B">
        <w:tc>
          <w:tcPr>
            <w:tcW w:w="4962" w:type="dxa"/>
          </w:tcPr>
          <w:p w14:paraId="3BAE9BA7" w14:textId="0B28C415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11EC2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70516C" w:rsidRPr="00111EC2">
              <w:rPr>
                <w:rFonts w:ascii="Corbel" w:hAnsi="Corbel"/>
                <w:szCs w:val="24"/>
              </w:rPr>
              <w:t xml:space="preserve">przygotowanie </w:t>
            </w:r>
            <w:r w:rsidRPr="00111EC2">
              <w:rPr>
                <w:rFonts w:ascii="Corbel" w:hAnsi="Corbel"/>
                <w:szCs w:val="24"/>
              </w:rPr>
              <w:t xml:space="preserve"> pracy pisemnej)</w:t>
            </w:r>
          </w:p>
        </w:tc>
        <w:tc>
          <w:tcPr>
            <w:tcW w:w="4677" w:type="dxa"/>
          </w:tcPr>
          <w:p w14:paraId="34962C5C" w14:textId="4886C1B8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4</w:t>
            </w:r>
            <w:r w:rsidR="0070516C" w:rsidRPr="00111EC2">
              <w:rPr>
                <w:rFonts w:ascii="Corbel" w:hAnsi="Corbel"/>
                <w:szCs w:val="24"/>
              </w:rPr>
              <w:t>0</w:t>
            </w:r>
          </w:p>
        </w:tc>
      </w:tr>
      <w:tr w:rsidR="00D66791" w:rsidRPr="00111EC2" w14:paraId="46EB1EB8" w14:textId="77777777" w:rsidTr="003E502B">
        <w:tc>
          <w:tcPr>
            <w:tcW w:w="4962" w:type="dxa"/>
          </w:tcPr>
          <w:p w14:paraId="65437489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D66791" w:rsidRPr="00111EC2" w14:paraId="3E94F93B" w14:textId="77777777" w:rsidTr="003E502B">
        <w:tc>
          <w:tcPr>
            <w:tcW w:w="4962" w:type="dxa"/>
          </w:tcPr>
          <w:p w14:paraId="45065575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1E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68C809C8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111EC2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111EC2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111EC2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7DEE5786" w:rsidR="003418E6" w:rsidRPr="00111EC2" w:rsidRDefault="00623F52" w:rsidP="003E2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111EC2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111EC2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111EC2" w:rsidRDefault="00D66791" w:rsidP="003E502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111EC2" w:rsidRDefault="008629D0" w:rsidP="002B00C4">
      <w:pPr>
        <w:rPr>
          <w:rFonts w:ascii="Corbel" w:hAnsi="Corbel"/>
          <w:szCs w:val="24"/>
        </w:rPr>
      </w:pPr>
    </w:p>
    <w:sectPr w:rsidR="008629D0" w:rsidRPr="00111EC2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3287"/>
    <w:rsid w:val="000F5148"/>
    <w:rsid w:val="00111EC2"/>
    <w:rsid w:val="00241813"/>
    <w:rsid w:val="002B00C4"/>
    <w:rsid w:val="002C6F7C"/>
    <w:rsid w:val="00305389"/>
    <w:rsid w:val="00320298"/>
    <w:rsid w:val="003418E6"/>
    <w:rsid w:val="00371B90"/>
    <w:rsid w:val="003E2D8E"/>
    <w:rsid w:val="003E76FA"/>
    <w:rsid w:val="00623F52"/>
    <w:rsid w:val="0070516C"/>
    <w:rsid w:val="007F3FD4"/>
    <w:rsid w:val="00861AF3"/>
    <w:rsid w:val="008629D0"/>
    <w:rsid w:val="00936657"/>
    <w:rsid w:val="00A0282C"/>
    <w:rsid w:val="00A62D97"/>
    <w:rsid w:val="00C82C7F"/>
    <w:rsid w:val="00CA128A"/>
    <w:rsid w:val="00CD0EB1"/>
    <w:rsid w:val="00D00887"/>
    <w:rsid w:val="00D4068F"/>
    <w:rsid w:val="00D66791"/>
    <w:rsid w:val="00D71091"/>
    <w:rsid w:val="00E33124"/>
    <w:rsid w:val="00ED1819"/>
    <w:rsid w:val="00F34709"/>
    <w:rsid w:val="00FA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paragraph" w:customStyle="1" w:styleId="paragraph">
    <w:name w:val="paragraph"/>
    <w:basedOn w:val="Normalny"/>
    <w:rsid w:val="003E2D8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rmaltextrun">
    <w:name w:val="normaltextrun"/>
    <w:basedOn w:val="Domylnaczcionkaakapitu"/>
    <w:rsid w:val="003E2D8E"/>
  </w:style>
  <w:style w:type="character" w:customStyle="1" w:styleId="spellingerror">
    <w:name w:val="spellingerror"/>
    <w:basedOn w:val="Domylnaczcionkaakapitu"/>
    <w:rsid w:val="003E2D8E"/>
  </w:style>
  <w:style w:type="character" w:customStyle="1" w:styleId="eop">
    <w:name w:val="eop"/>
    <w:basedOn w:val="Domylnaczcionkaakapitu"/>
    <w:rsid w:val="003E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FC5EFC-257E-45E8-B4A0-A81E87FA9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616F55-E9DA-44BC-AF02-2B7BD4D638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8F058F-C482-413B-8EED-FF0A2AE08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Sekcja Jakości i Akr. KNS</cp:lastModifiedBy>
  <cp:revision>12</cp:revision>
  <dcterms:created xsi:type="dcterms:W3CDTF">2020-11-09T19:11:00Z</dcterms:created>
  <dcterms:modified xsi:type="dcterms:W3CDTF">2021-09-03T06:05:00Z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