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64E03" w14:textId="77777777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1AE9F691" w:rsidR="006F769F" w:rsidRPr="00FE30DE" w:rsidRDefault="006F769F" w:rsidP="006F769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E30DE">
        <w:rPr>
          <w:rFonts w:ascii="Corbel" w:hAnsi="Corbel"/>
          <w:i/>
          <w:smallCaps/>
          <w:sz w:val="24"/>
          <w:szCs w:val="24"/>
        </w:rPr>
        <w:t>202</w:t>
      </w:r>
      <w:r w:rsidR="008C26B6">
        <w:rPr>
          <w:rFonts w:ascii="Corbel" w:hAnsi="Corbel"/>
          <w:i/>
          <w:smallCaps/>
          <w:sz w:val="24"/>
          <w:szCs w:val="24"/>
        </w:rPr>
        <w:t>1</w:t>
      </w:r>
      <w:r w:rsidRPr="00FE30DE">
        <w:rPr>
          <w:rFonts w:ascii="Corbel" w:hAnsi="Corbel"/>
          <w:i/>
          <w:smallCaps/>
          <w:sz w:val="24"/>
          <w:szCs w:val="24"/>
        </w:rPr>
        <w:t>-202</w:t>
      </w:r>
      <w:r w:rsidR="008C26B6">
        <w:rPr>
          <w:rFonts w:ascii="Corbel" w:hAnsi="Corbel"/>
          <w:i/>
          <w:smallCaps/>
          <w:sz w:val="24"/>
          <w:szCs w:val="24"/>
        </w:rPr>
        <w:t>4</w:t>
      </w:r>
    </w:p>
    <w:p w14:paraId="0B775A75" w14:textId="0C30354F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C26B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8C26B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702E8A6A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3214AE65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Zaliczenie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 xml:space="preserve">Rozpoznaje charakterystyczne mechanizmy i związki </w:t>
            </w:r>
            <w:proofErr w:type="spellStart"/>
            <w:r w:rsidRPr="00B17C01">
              <w:rPr>
                <w:rFonts w:ascii="Corbel" w:hAnsi="Corbel"/>
                <w:sz w:val="24"/>
                <w:szCs w:val="24"/>
              </w:rPr>
              <w:t>przyczynowo-skutkowe</w:t>
            </w:r>
            <w:proofErr w:type="spellEnd"/>
            <w:r w:rsidRPr="00B17C01">
              <w:rPr>
                <w:rFonts w:ascii="Corbel" w:hAnsi="Corbel"/>
                <w:sz w:val="24"/>
                <w:szCs w:val="24"/>
              </w:rPr>
              <w:t xml:space="preserve">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 xml:space="preserve">Ceny w obrocie międzynarodowym: pojęcie ceny światowej, wzajemne zależności cen i dochodów oraz popytu i podaży na rynku towarów i usług; kształtowanie się cen towarów wystandaryzowanych i zindywidualizowanych w krótkim i długim okresie;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terms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 xml:space="preserve">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 xml:space="preserve">Możliwość wykorzystania zdalnej formy kształcenia (MS </w:t>
      </w:r>
      <w:proofErr w:type="spellStart"/>
      <w:r w:rsidRPr="37D02778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37D02778">
        <w:rPr>
          <w:rFonts w:ascii="Corbel" w:eastAsia="Corbel" w:hAnsi="Corbel" w:cs="Corbel"/>
          <w:sz w:val="24"/>
          <w:szCs w:val="24"/>
        </w:rPr>
        <w:t>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00B350F9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00B350F9">
        <w:tc>
          <w:tcPr>
            <w:tcW w:w="4902" w:type="dxa"/>
          </w:tcPr>
          <w:p w14:paraId="43C0DED5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50F9" w:rsidRPr="009C54AE" w14:paraId="0466A8C4" w14:textId="77777777" w:rsidTr="00B350F9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00B350F9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350F9" w:rsidRPr="009C54AE" w14:paraId="5560C72B" w14:textId="77777777" w:rsidTr="00B350F9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B350F9" w:rsidRPr="009C54AE" w14:paraId="707BC90A" w14:textId="77777777" w:rsidTr="00B350F9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9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Kułyk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P., Niewiadomska A., Skawińska E., Międzynarodowe stosunki gospodarcze w XXI wieku, </w:t>
            </w: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CeDeWu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Oziewicz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9C77A" w14:textId="77777777" w:rsidR="009A6D69" w:rsidRDefault="009A6D69" w:rsidP="006F769F">
      <w:pPr>
        <w:spacing w:after="0" w:line="240" w:lineRule="auto"/>
      </w:pPr>
      <w:r>
        <w:separator/>
      </w:r>
    </w:p>
  </w:endnote>
  <w:endnote w:type="continuationSeparator" w:id="0">
    <w:p w14:paraId="1DD509E1" w14:textId="77777777" w:rsidR="009A6D69" w:rsidRDefault="009A6D69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C10E8" w14:textId="77777777" w:rsidR="009A6D69" w:rsidRDefault="009A6D69" w:rsidP="006F769F">
      <w:pPr>
        <w:spacing w:after="0" w:line="240" w:lineRule="auto"/>
      </w:pPr>
      <w:r>
        <w:separator/>
      </w:r>
    </w:p>
  </w:footnote>
  <w:footnote w:type="continuationSeparator" w:id="0">
    <w:p w14:paraId="5385A1B3" w14:textId="77777777" w:rsidR="009A6D69" w:rsidRDefault="009A6D69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9F"/>
    <w:rsid w:val="00082DFD"/>
    <w:rsid w:val="00127368"/>
    <w:rsid w:val="00186D9A"/>
    <w:rsid w:val="001CD5D0"/>
    <w:rsid w:val="002738B9"/>
    <w:rsid w:val="00421C2C"/>
    <w:rsid w:val="004561F1"/>
    <w:rsid w:val="00506D96"/>
    <w:rsid w:val="006F769F"/>
    <w:rsid w:val="0089EF86"/>
    <w:rsid w:val="008C26B6"/>
    <w:rsid w:val="009A6D69"/>
    <w:rsid w:val="00B350F9"/>
    <w:rsid w:val="00CD676B"/>
    <w:rsid w:val="00E51640"/>
    <w:rsid w:val="00E5233E"/>
    <w:rsid w:val="00E55B38"/>
    <w:rsid w:val="00EB3735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AF7802-8A2E-407F-8588-C020BFBC9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1346</Words>
  <Characters>8079</Characters>
  <Application>Microsoft Office Word</Application>
  <DocSecurity>0</DocSecurity>
  <Lines>67</Lines>
  <Paragraphs>18</Paragraphs>
  <ScaleCrop>false</ScaleCrop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19</cp:revision>
  <dcterms:created xsi:type="dcterms:W3CDTF">2020-10-26T21:25:00Z</dcterms:created>
  <dcterms:modified xsi:type="dcterms:W3CDTF">2021-09-03T06:01:00Z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