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47FC16EE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A09E1">
        <w:rPr>
          <w:rFonts w:ascii="Corbel" w:hAnsi="Corbel"/>
          <w:sz w:val="24"/>
          <w:szCs w:val="24"/>
        </w:rPr>
        <w:t>202</w:t>
      </w:r>
      <w:r w:rsidR="00EF05F0">
        <w:rPr>
          <w:rFonts w:ascii="Corbel" w:hAnsi="Corbel"/>
          <w:sz w:val="24"/>
          <w:szCs w:val="24"/>
        </w:rPr>
        <w:t>1</w:t>
      </w:r>
      <w:r w:rsidRPr="005A09E1">
        <w:rPr>
          <w:rFonts w:ascii="Corbel" w:hAnsi="Corbel"/>
          <w:sz w:val="24"/>
          <w:szCs w:val="24"/>
        </w:rPr>
        <w:t>-202</w:t>
      </w:r>
      <w:r w:rsidR="00EF05F0">
        <w:rPr>
          <w:rFonts w:ascii="Corbel" w:hAnsi="Corbel"/>
          <w:sz w:val="24"/>
          <w:szCs w:val="24"/>
        </w:rPr>
        <w:t>4</w:t>
      </w:r>
    </w:p>
    <w:p w14:paraId="54F41AA7" w14:textId="1CA4AB0D" w:rsidR="00116681" w:rsidRDefault="00C005A3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>Rok akademicki   202</w:t>
      </w:r>
      <w:r w:rsidR="00EF05F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F05F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1" w:name="__DdeLink__5488_2394328954"/>
            <w:r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5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5"/>
                <w:szCs w:val="24"/>
              </w:rPr>
              <w:t>/C-1.10b</w:t>
            </w:r>
            <w:bookmarkEnd w:id="1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77777777" w:rsidR="00116681" w:rsidRDefault="00C005A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77777777" w:rsidR="00116681" w:rsidRPr="00E53D27" w:rsidRDefault="00C005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3D27">
        <w:rPr>
          <w:rFonts w:ascii="Corbel" w:hAnsi="Corbel"/>
          <w:b w:val="0"/>
          <w:smallCaps w:val="0"/>
          <w:szCs w:val="24"/>
        </w:rPr>
        <w:t>Egzamin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Ubezpieczenie chorobowe. Rodzaje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ryzyk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Wykład z prezentacją multimedialną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realizowany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20093EA2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0795DE94" w14:textId="39519ADB" w:rsidR="00116681" w:rsidRPr="005A09E1" w:rsidRDefault="33710B77" w:rsidP="5869250A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7B215D2" w14:textId="3EC33A50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DD9BA4F" w14:textId="6D27E758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077764D1" w14:textId="3A6BC062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FD71D80" w14:textId="40E46A17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6B18830" w14:textId="21426718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2F7B64E0" w14:textId="06DEF9E1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3440A1FE" w14:textId="77A41EC9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4DDEE496" w14:textId="744ACE7D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System ubezpieczeń społecznych a budżet państwa : studium prawnofinansowe / Jacek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finansów publicznych i ubezpieczeń społecznych / Jolanta Maria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Bożena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Kołosowska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Krystyna Piotrowska-Marczak.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1.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45348" w14:textId="77777777" w:rsidR="00656A24" w:rsidRDefault="00656A24">
      <w:pPr>
        <w:spacing w:after="0" w:line="240" w:lineRule="auto"/>
      </w:pPr>
      <w:r>
        <w:separator/>
      </w:r>
    </w:p>
  </w:endnote>
  <w:endnote w:type="continuationSeparator" w:id="0">
    <w:p w14:paraId="149CEDFD" w14:textId="77777777" w:rsidR="00656A24" w:rsidRDefault="00656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361D1" w14:textId="77777777" w:rsidR="00656A24" w:rsidRDefault="00656A24">
      <w:r>
        <w:separator/>
      </w:r>
    </w:p>
  </w:footnote>
  <w:footnote w:type="continuationSeparator" w:id="0">
    <w:p w14:paraId="78A97005" w14:textId="77777777" w:rsidR="00656A24" w:rsidRDefault="00656A24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656A24"/>
    <w:rsid w:val="00A81223"/>
    <w:rsid w:val="00C005A3"/>
    <w:rsid w:val="00C54E4C"/>
    <w:rsid w:val="00CE7123"/>
    <w:rsid w:val="00E53D27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5ED2B372-A551-4BD8-A168-BF1EA12F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178788-DACB-427C-B5DA-68BEF3CCD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D998B4-E20F-4782-942D-E50D9386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1048</Words>
  <Characters>6293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18</cp:revision>
  <cp:lastPrinted>2019-02-06T12:12:00Z</cp:lastPrinted>
  <dcterms:created xsi:type="dcterms:W3CDTF">2020-09-30T13:29:00Z</dcterms:created>
  <dcterms:modified xsi:type="dcterms:W3CDTF">2021-09-03T06:35:00Z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