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7B52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7CC6B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CBC8A1" w14:textId="333676AD" w:rsidR="0085747A" w:rsidRPr="006E3F00" w:rsidRDefault="0071620A" w:rsidP="006E3F0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E3F0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6E3F0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042C67">
        <w:rPr>
          <w:rFonts w:ascii="Corbel" w:hAnsi="Corbel"/>
          <w:smallCaps/>
          <w:sz w:val="24"/>
          <w:szCs w:val="24"/>
        </w:rPr>
        <w:t>202</w:t>
      </w:r>
      <w:r w:rsidR="0017723C">
        <w:rPr>
          <w:rFonts w:ascii="Corbel" w:hAnsi="Corbel"/>
          <w:smallCaps/>
          <w:sz w:val="24"/>
          <w:szCs w:val="24"/>
        </w:rPr>
        <w:t>1</w:t>
      </w:r>
      <w:r w:rsidR="00DC6D0C" w:rsidRPr="00042C67">
        <w:rPr>
          <w:rFonts w:ascii="Corbel" w:hAnsi="Corbel"/>
          <w:smallCaps/>
          <w:sz w:val="24"/>
          <w:szCs w:val="24"/>
        </w:rPr>
        <w:t>-202</w:t>
      </w:r>
      <w:r w:rsidR="0017723C">
        <w:rPr>
          <w:rFonts w:ascii="Corbel" w:hAnsi="Corbel"/>
          <w:smallCaps/>
          <w:sz w:val="24"/>
          <w:szCs w:val="24"/>
        </w:rPr>
        <w:t>4</w:t>
      </w:r>
      <w:r w:rsidR="00DC6D0C" w:rsidRPr="006E3F0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3DCA3C0" w14:textId="13962AE0" w:rsidR="00445970" w:rsidRPr="00EA4832" w:rsidRDefault="00445970" w:rsidP="00042C6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042C6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042C67">
        <w:rPr>
          <w:rFonts w:ascii="Corbel" w:hAnsi="Corbel"/>
          <w:sz w:val="20"/>
          <w:szCs w:val="20"/>
        </w:rPr>
        <w:t>202</w:t>
      </w:r>
      <w:r w:rsidR="0017723C">
        <w:rPr>
          <w:rFonts w:ascii="Corbel" w:hAnsi="Corbel"/>
          <w:sz w:val="20"/>
          <w:szCs w:val="20"/>
        </w:rPr>
        <w:t>3</w:t>
      </w:r>
      <w:r w:rsidR="00042C67">
        <w:rPr>
          <w:rFonts w:ascii="Corbel" w:hAnsi="Corbel"/>
          <w:sz w:val="20"/>
          <w:szCs w:val="20"/>
        </w:rPr>
        <w:t>/202</w:t>
      </w:r>
      <w:r w:rsidR="0017723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282DF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DE0B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F55C4B" w14:textId="77777777" w:rsidTr="004F64CA">
        <w:tc>
          <w:tcPr>
            <w:tcW w:w="2694" w:type="dxa"/>
            <w:vAlign w:val="center"/>
          </w:tcPr>
          <w:p w14:paraId="0233F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34B44B" w14:textId="22EC5C8B" w:rsidR="0085747A" w:rsidRPr="009C54AE" w:rsidRDefault="004F6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nieruchomościami</w:t>
            </w:r>
          </w:p>
        </w:tc>
      </w:tr>
      <w:tr w:rsidR="0085747A" w:rsidRPr="009C54AE" w14:paraId="60300C20" w14:textId="77777777" w:rsidTr="004F64CA">
        <w:tc>
          <w:tcPr>
            <w:tcW w:w="2694" w:type="dxa"/>
            <w:vAlign w:val="center"/>
          </w:tcPr>
          <w:p w14:paraId="36E278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41E662" w14:textId="2DE7C501" w:rsidR="0085747A" w:rsidRPr="009C54AE" w:rsidRDefault="004F64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3F0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E3F00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6E3F00">
              <w:rPr>
                <w:rFonts w:ascii="Corbel" w:hAnsi="Corbel"/>
                <w:b w:val="0"/>
                <w:sz w:val="24"/>
                <w:szCs w:val="24"/>
              </w:rPr>
              <w:t>/C-1.13a</w:t>
            </w:r>
          </w:p>
        </w:tc>
      </w:tr>
      <w:tr w:rsidR="0085747A" w:rsidRPr="009C54AE" w14:paraId="758DAA30" w14:textId="77777777" w:rsidTr="004F64CA">
        <w:tc>
          <w:tcPr>
            <w:tcW w:w="2694" w:type="dxa"/>
            <w:vAlign w:val="center"/>
          </w:tcPr>
          <w:p w14:paraId="2E4E0F4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ABEC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08CAF5" w14:textId="77777777" w:rsidTr="004F64CA">
        <w:tc>
          <w:tcPr>
            <w:tcW w:w="2694" w:type="dxa"/>
            <w:vAlign w:val="center"/>
          </w:tcPr>
          <w:p w14:paraId="56C6E0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52DBF" w14:textId="1B0D2D5E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C7A4310" w14:textId="77777777" w:rsidTr="004F64CA">
        <w:tc>
          <w:tcPr>
            <w:tcW w:w="2694" w:type="dxa"/>
            <w:vAlign w:val="center"/>
          </w:tcPr>
          <w:p w14:paraId="205EF9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8E4F04" w14:textId="3569FC72" w:rsidR="0085747A" w:rsidRPr="009C54AE" w:rsidRDefault="00B63E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0A4AD2" w14:textId="77777777" w:rsidTr="004F64CA">
        <w:tc>
          <w:tcPr>
            <w:tcW w:w="2694" w:type="dxa"/>
            <w:vAlign w:val="center"/>
          </w:tcPr>
          <w:p w14:paraId="096BAB5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98B2A6" w14:textId="079098FA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6CDAC15" w14:textId="77777777" w:rsidTr="004F64CA">
        <w:tc>
          <w:tcPr>
            <w:tcW w:w="2694" w:type="dxa"/>
            <w:vAlign w:val="center"/>
          </w:tcPr>
          <w:p w14:paraId="20E51C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8FC6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EA71EE" w14:textId="77777777" w:rsidTr="004F64CA">
        <w:tc>
          <w:tcPr>
            <w:tcW w:w="2694" w:type="dxa"/>
            <w:vAlign w:val="center"/>
          </w:tcPr>
          <w:p w14:paraId="4B4F95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2BAF21" w14:textId="02266F6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B997952" w14:textId="77777777" w:rsidTr="004F64CA">
        <w:tc>
          <w:tcPr>
            <w:tcW w:w="2694" w:type="dxa"/>
            <w:vAlign w:val="center"/>
          </w:tcPr>
          <w:p w14:paraId="4A21B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2AFF86" w14:textId="071E2EB0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D32C9B5" w14:textId="77777777" w:rsidTr="004F64CA">
        <w:tc>
          <w:tcPr>
            <w:tcW w:w="2694" w:type="dxa"/>
            <w:vAlign w:val="center"/>
          </w:tcPr>
          <w:p w14:paraId="19CFF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3A649D" w14:textId="178C409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EF8DC6B" w14:textId="77777777" w:rsidTr="004F64CA">
        <w:tc>
          <w:tcPr>
            <w:tcW w:w="2694" w:type="dxa"/>
            <w:vAlign w:val="center"/>
          </w:tcPr>
          <w:p w14:paraId="7070E3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C4EE5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F1AD43" w14:textId="77777777" w:rsidTr="004F64CA">
        <w:tc>
          <w:tcPr>
            <w:tcW w:w="2694" w:type="dxa"/>
            <w:vAlign w:val="center"/>
          </w:tcPr>
          <w:p w14:paraId="0C2CD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B4FA43" w14:textId="77AE8352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  <w:tr w:rsidR="004F64CA" w:rsidRPr="009C54AE" w14:paraId="74AA7284" w14:textId="77777777" w:rsidTr="004F64CA">
        <w:tc>
          <w:tcPr>
            <w:tcW w:w="2694" w:type="dxa"/>
            <w:vAlign w:val="center"/>
          </w:tcPr>
          <w:p w14:paraId="6E90C3C5" w14:textId="77777777" w:rsidR="004F64CA" w:rsidRPr="009C54AE" w:rsidRDefault="004F64CA" w:rsidP="004F6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B35401" w14:textId="3EFFECF0" w:rsidR="004F64CA" w:rsidRPr="009C54AE" w:rsidRDefault="00042C67" w:rsidP="004F6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9F82F15" w14:textId="7B3191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2C6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24081" w14:textId="37AE4F33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42C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B8171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ACDC6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B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08BB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22D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5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EE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E4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A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D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A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E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E157085" w14:textId="77777777" w:rsidTr="00042C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CFE8" w14:textId="5279B891" w:rsidR="00015B8F" w:rsidRPr="009C54AE" w:rsidRDefault="004F64CA" w:rsidP="00042C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D62C" w14:textId="494AB7CB" w:rsidR="00015B8F" w:rsidRPr="009C54AE" w:rsidRDefault="004F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38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94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CA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A9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0A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C4A9" w14:textId="22AA7A01" w:rsidR="00015B8F" w:rsidRPr="009C54AE" w:rsidRDefault="004F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2882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BD0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FBEFBD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290798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51534" w14:textId="77777777" w:rsidR="00042C67" w:rsidRPr="00CA2C2D" w:rsidRDefault="00042C67" w:rsidP="00042C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5D224B" w14:textId="7C2619AC" w:rsidR="00042C67" w:rsidRDefault="00042C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CDAEEB" w14:textId="68F95CA1" w:rsidR="00E22FBC" w:rsidRPr="009C54AE" w:rsidRDefault="00E22FBC" w:rsidP="00042C6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01D4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EA62" w14:textId="5CB3CFE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042C6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594D633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434717" w14:textId="77777777" w:rsidTr="00745302">
        <w:tc>
          <w:tcPr>
            <w:tcW w:w="9670" w:type="dxa"/>
          </w:tcPr>
          <w:p w14:paraId="04D0546B" w14:textId="1F5E093B" w:rsidR="0085747A" w:rsidRPr="009C54AE" w:rsidRDefault="004F64CA" w:rsidP="00042C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 oraz makroekonomii pozwalająca na interpretację uwarunkowań zjawisk ekonomicznych zarówno w mikro</w:t>
            </w:r>
            <w:r w:rsidR="00042C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i w makro skali wzbogacona o podstawy metod oceny projektów gospodarczych.</w:t>
            </w:r>
          </w:p>
        </w:tc>
      </w:tr>
    </w:tbl>
    <w:p w14:paraId="50D2CAA9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F2E3C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C01E9" w14:textId="41B5886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2F237A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4E3D83" w14:textId="601C8EA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42C6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98A42F" w14:textId="77777777" w:rsidR="00042C67" w:rsidRDefault="00042C6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64CA" w:rsidRPr="001402B1" w14:paraId="43B775B3" w14:textId="77777777" w:rsidTr="0009063E">
        <w:tc>
          <w:tcPr>
            <w:tcW w:w="851" w:type="dxa"/>
            <w:vAlign w:val="center"/>
          </w:tcPr>
          <w:p w14:paraId="03354375" w14:textId="77777777" w:rsidR="004F64CA" w:rsidRPr="001402B1" w:rsidRDefault="004F64CA" w:rsidP="000906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98246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gospodarki nieruchomo</w:t>
            </w:r>
            <w:r w:rsidRPr="001402B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ciami w aspekcie ekonomicznym.</w:t>
            </w:r>
          </w:p>
        </w:tc>
      </w:tr>
      <w:tr w:rsidR="004F64CA" w:rsidRPr="001402B1" w14:paraId="0ADDABC4" w14:textId="77777777" w:rsidTr="0009063E">
        <w:tc>
          <w:tcPr>
            <w:tcW w:w="851" w:type="dxa"/>
            <w:vAlign w:val="center"/>
          </w:tcPr>
          <w:p w14:paraId="702B1C55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EACD95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zagadnień dotyczących obrotu, zarządzania i wyceny nieruchomości.</w:t>
            </w:r>
          </w:p>
        </w:tc>
      </w:tr>
      <w:tr w:rsidR="004F64CA" w:rsidRPr="001402B1" w14:paraId="486F4B7F" w14:textId="77777777" w:rsidTr="0009063E">
        <w:tc>
          <w:tcPr>
            <w:tcW w:w="851" w:type="dxa"/>
            <w:vAlign w:val="center"/>
          </w:tcPr>
          <w:p w14:paraId="7513417C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C43697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Poznanie przez studentów instrumentów służących do finansowania nieruchomości.</w:t>
            </w:r>
          </w:p>
        </w:tc>
      </w:tr>
      <w:tr w:rsidR="004F64CA" w:rsidRPr="001402B1" w14:paraId="68BC9A71" w14:textId="77777777" w:rsidTr="0009063E">
        <w:tc>
          <w:tcPr>
            <w:tcW w:w="851" w:type="dxa"/>
            <w:vAlign w:val="center"/>
          </w:tcPr>
          <w:p w14:paraId="70B01EBA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F97AC60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4F64CA" w:rsidRPr="001402B1" w14:paraId="70923D41" w14:textId="77777777" w:rsidTr="0009063E">
        <w:tc>
          <w:tcPr>
            <w:tcW w:w="851" w:type="dxa"/>
            <w:vAlign w:val="center"/>
          </w:tcPr>
          <w:p w14:paraId="267DCA67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CA93BB" w14:textId="77777777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Pozyskanie przez studentów podstawowej wiedzy niezbędnej do dalszego przygotowywania się do zawodu pośrednika w obrocie nieruchomościami, zarządcy nieruchomości i rzeczoznawcy majątkowego.</w:t>
            </w:r>
          </w:p>
        </w:tc>
      </w:tr>
    </w:tbl>
    <w:p w14:paraId="232951D6" w14:textId="77777777" w:rsidR="004F64CA" w:rsidRDefault="004F64CA" w:rsidP="009C54AE">
      <w:pPr>
        <w:pStyle w:val="Podpunkty"/>
        <w:rPr>
          <w:rFonts w:ascii="Corbel" w:hAnsi="Corbel"/>
          <w:sz w:val="24"/>
          <w:szCs w:val="24"/>
        </w:rPr>
      </w:pPr>
    </w:p>
    <w:p w14:paraId="57823C79" w14:textId="74DF75E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42C6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A56CF4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1E4A125" w14:textId="77777777" w:rsidTr="0071620A">
        <w:tc>
          <w:tcPr>
            <w:tcW w:w="1701" w:type="dxa"/>
            <w:vAlign w:val="center"/>
          </w:tcPr>
          <w:p w14:paraId="2F5B21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2E65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E9D6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56B2F61" w14:textId="77777777" w:rsidTr="005E6E85">
        <w:tc>
          <w:tcPr>
            <w:tcW w:w="1701" w:type="dxa"/>
          </w:tcPr>
          <w:p w14:paraId="7B06DF81" w14:textId="6D8A84F9" w:rsidR="0085747A" w:rsidRPr="009C54AE" w:rsidRDefault="00042C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1B95A9D" w14:textId="0F4D8755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>na i rozumie podstawowe pojęcia związane z nieruchomościami i rynkiem nieruchomości. Wieloaspektowo charakteryzuje prawidłowości funkcjonowania rynku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9B8E7D7" w14:textId="77777777" w:rsidR="0085747A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61186" w14:textId="54272093" w:rsidR="00614608" w:rsidRPr="009C54AE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C7CF9E2" w14:textId="77777777" w:rsidTr="005E6E85">
        <w:tc>
          <w:tcPr>
            <w:tcW w:w="1701" w:type="dxa"/>
          </w:tcPr>
          <w:p w14:paraId="7C054C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CF653" w14:textId="2C4D8D30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przy wykorzystaniu właściwych narzędzi, </w:t>
            </w:r>
            <w:r w:rsidR="00A9320C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dane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dotyczące procesów rozwoju gospodarczego i społecznego 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w odniesieniu do rynku nieruchomości,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oraz analizować przyczyny i oceniać przebieg zjawisk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>kształtujących rynek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5A1C96E" w14:textId="5F72D820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B6DD66" w14:textId="77777777" w:rsidR="0085747A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5C6F6FE" w14:textId="4CB63CEC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362B314" w14:textId="4E66B73E" w:rsidR="00A9320C" w:rsidRPr="009C54AE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34BFD8E1" w14:textId="77777777" w:rsidTr="005E6E85">
        <w:tc>
          <w:tcPr>
            <w:tcW w:w="1701" w:type="dxa"/>
          </w:tcPr>
          <w:p w14:paraId="518B1111" w14:textId="50D92E03" w:rsidR="0085747A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F1A9B55" w14:textId="4361858F" w:rsidR="0085747A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9320C" w:rsidRPr="00A9320C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gospodarki </w:t>
            </w:r>
            <w:r w:rsidR="00E90C8B">
              <w:rPr>
                <w:rFonts w:ascii="Corbel" w:hAnsi="Corbel"/>
                <w:b w:val="0"/>
                <w:smallCaps w:val="0"/>
                <w:szCs w:val="24"/>
              </w:rPr>
              <w:t>nieruchomościami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A9320C" w:rsidRPr="00A9320C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dotyczą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ce funkcjonowania rynku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A476D08" w14:textId="53DA3212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12EBE79" w14:textId="0A1B689B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AC5E3C6" w14:textId="77777777" w:rsidR="0085747A" w:rsidRPr="009C54AE" w:rsidRDefault="0085747A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20C" w:rsidRPr="009C54AE" w14:paraId="2BBDCA9E" w14:textId="77777777" w:rsidTr="005E6E85">
        <w:tc>
          <w:tcPr>
            <w:tcW w:w="1701" w:type="dxa"/>
          </w:tcPr>
          <w:p w14:paraId="10558D6F" w14:textId="674D7743" w:rsidR="00A9320C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D1F988B" w14:textId="604868C5" w:rsidR="00A9320C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Współdziała w zespole i podej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muje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w nim wiodącą rolę w zakresie realizacji zadań dotyczących gospoda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rki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i funkcjonowania rynku nieruchomości.</w:t>
            </w:r>
          </w:p>
        </w:tc>
        <w:tc>
          <w:tcPr>
            <w:tcW w:w="1873" w:type="dxa"/>
          </w:tcPr>
          <w:p w14:paraId="43F77D49" w14:textId="74BFAC56" w:rsidR="004F5496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02BCF56" w14:textId="1387269F" w:rsidR="00A9320C" w:rsidRPr="009C54AE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F5496" w:rsidRPr="009C54AE" w14:paraId="26D2786A" w14:textId="77777777" w:rsidTr="005E6E85">
        <w:tc>
          <w:tcPr>
            <w:tcW w:w="1701" w:type="dxa"/>
          </w:tcPr>
          <w:p w14:paraId="75E23171" w14:textId="71069E87" w:rsidR="004F5496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18FA28F" w14:textId="3DAD7B57" w:rsidR="004F5496" w:rsidRPr="009C54AE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osiada zdolność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krytycznej oceny posiadanej wiedzy oraz ciągłego poznawania zmieniających się warunków gospodarowania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w kontekście 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problemów praktycznych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jakie realizują podmioty działające na rynku nie</w:t>
            </w:r>
            <w:r w:rsidR="00334DAF">
              <w:rPr>
                <w:rFonts w:ascii="Corbel" w:hAnsi="Corbel"/>
                <w:b w:val="0"/>
                <w:smallCaps w:val="0"/>
                <w:szCs w:val="24"/>
              </w:rPr>
              <w:t>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282A9F" w14:textId="78434A3D" w:rsidR="00334DAF" w:rsidRDefault="00334DAF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5BE7A4" w14:textId="0017B23C" w:rsidR="004F5496" w:rsidRPr="009C54AE" w:rsidRDefault="00334DAF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EF00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B5F51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46D3B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F6338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A52ED" w14:textId="4883EEA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42C67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689867" w14:textId="77777777" w:rsidR="00042C67" w:rsidRPr="009C54AE" w:rsidRDefault="00042C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26599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90C8B" w:rsidRPr="00E90C8B" w14:paraId="532F2B16" w14:textId="77777777" w:rsidTr="0009063E">
        <w:tc>
          <w:tcPr>
            <w:tcW w:w="9639" w:type="dxa"/>
          </w:tcPr>
          <w:p w14:paraId="7010E507" w14:textId="77777777" w:rsidR="00E90C8B" w:rsidRPr="00E90C8B" w:rsidRDefault="00E90C8B" w:rsidP="0009063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C8B" w:rsidRPr="00E90C8B" w14:paraId="108BCBCF" w14:textId="77777777" w:rsidTr="0009063E">
        <w:tc>
          <w:tcPr>
            <w:tcW w:w="9639" w:type="dxa"/>
          </w:tcPr>
          <w:p w14:paraId="5394DA6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 i cele gospodarki nieruchomościami. Zasób nieruchomości. Organy stanowiące i wykonawcze w gospodarce nieruchomościami.</w:t>
            </w:r>
          </w:p>
        </w:tc>
      </w:tr>
      <w:tr w:rsidR="00E90C8B" w:rsidRPr="00E90C8B" w14:paraId="1F44B629" w14:textId="77777777" w:rsidTr="0009063E">
        <w:tc>
          <w:tcPr>
            <w:tcW w:w="9639" w:type="dxa"/>
          </w:tcPr>
          <w:p w14:paraId="5E16799F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4F73DF40" w14:textId="77777777" w:rsidTr="0009063E">
        <w:tc>
          <w:tcPr>
            <w:tcW w:w="9639" w:type="dxa"/>
          </w:tcPr>
          <w:p w14:paraId="2A0CFDDD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Formy gospodarowania nieruchomościami.</w:t>
            </w:r>
          </w:p>
        </w:tc>
      </w:tr>
      <w:tr w:rsidR="00E90C8B" w:rsidRPr="00E90C8B" w14:paraId="170497BC" w14:textId="77777777" w:rsidTr="0009063E">
        <w:tc>
          <w:tcPr>
            <w:tcW w:w="9639" w:type="dxa"/>
          </w:tcPr>
          <w:p w14:paraId="2B487D88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Rynek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ci i jego specyfika (z uwzględnieniem specyfiki lokalnego rynku nieruchomości). </w:t>
            </w:r>
          </w:p>
        </w:tc>
      </w:tr>
      <w:tr w:rsidR="00E90C8B" w:rsidRPr="00E90C8B" w14:paraId="2BCDF199" w14:textId="77777777" w:rsidTr="0009063E">
        <w:tc>
          <w:tcPr>
            <w:tcW w:w="9639" w:type="dxa"/>
          </w:tcPr>
          <w:p w14:paraId="263DCC28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Podmioty dzia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aj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ce na rynku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05A74083" w14:textId="77777777" w:rsidTr="0009063E">
        <w:tc>
          <w:tcPr>
            <w:tcW w:w="9639" w:type="dxa"/>
          </w:tcPr>
          <w:p w14:paraId="16BA56F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Gospodarka nieruchomościami jako proces decyzyjny. Informacje, źródła informacji wykorzystywane w gospodarce nieruchomościami.</w:t>
            </w:r>
          </w:p>
        </w:tc>
      </w:tr>
      <w:tr w:rsidR="00E90C8B" w:rsidRPr="00E90C8B" w14:paraId="6EEBE89A" w14:textId="77777777" w:rsidTr="0009063E">
        <w:tc>
          <w:tcPr>
            <w:tcW w:w="9639" w:type="dxa"/>
          </w:tcPr>
          <w:p w14:paraId="7C62A1F3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0C8B" w:rsidRPr="00E90C8B" w14:paraId="28DE0FA0" w14:textId="77777777" w:rsidTr="0009063E">
        <w:tc>
          <w:tcPr>
            <w:tcW w:w="9639" w:type="dxa"/>
          </w:tcPr>
          <w:p w14:paraId="6B474990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Podstawy prawne procesów inwestycyjnych na rynku nieruchomości (m.in. postępowanie podziałowe i podziałowo-scaleniowe, opłaty i podatki na rynku nieruchomości).</w:t>
            </w:r>
          </w:p>
        </w:tc>
      </w:tr>
      <w:tr w:rsidR="00E90C8B" w:rsidRPr="00E90C8B" w14:paraId="263D4FD2" w14:textId="77777777" w:rsidTr="0009063E">
        <w:tc>
          <w:tcPr>
            <w:tcW w:w="9639" w:type="dxa"/>
          </w:tcPr>
          <w:p w14:paraId="6A0A3FC5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Proces inwestowania w nieruchomości.</w:t>
            </w:r>
          </w:p>
        </w:tc>
      </w:tr>
      <w:tr w:rsidR="00E90C8B" w:rsidRPr="00E90C8B" w14:paraId="44C882F5" w14:textId="77777777" w:rsidTr="0009063E">
        <w:tc>
          <w:tcPr>
            <w:tcW w:w="9639" w:type="dxa"/>
          </w:tcPr>
          <w:p w14:paraId="192BEA4E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gospodarki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</w:p>
        </w:tc>
      </w:tr>
      <w:tr w:rsidR="00E90C8B" w:rsidRPr="00E90C8B" w14:paraId="6185F4A7" w14:textId="77777777" w:rsidTr="0009063E">
        <w:tc>
          <w:tcPr>
            <w:tcW w:w="9639" w:type="dxa"/>
          </w:tcPr>
          <w:p w14:paraId="5B54DBED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zarz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dzania nieruchomo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(</w:t>
            </w:r>
            <w:proofErr w:type="spellStart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case</w:t>
            </w:r>
            <w:proofErr w:type="spellEnd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90C8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study</w:t>
            </w:r>
            <w:proofErr w:type="spellEnd"/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E90C8B" w:rsidRPr="00E90C8B" w14:paraId="1D4D600D" w14:textId="77777777" w:rsidTr="0009063E">
        <w:tc>
          <w:tcPr>
            <w:tcW w:w="9639" w:type="dxa"/>
          </w:tcPr>
          <w:p w14:paraId="6B079789" w14:textId="77777777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Obrót nieruchomościami</w:t>
            </w:r>
          </w:p>
        </w:tc>
      </w:tr>
    </w:tbl>
    <w:p w14:paraId="3A46F235" w14:textId="1F4C997E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C5202E4" w14:textId="2818084D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145C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C6018" w14:textId="7B50F58A" w:rsidR="00042C67" w:rsidRDefault="00042C6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42C67">
        <w:rPr>
          <w:rFonts w:ascii="Corbel" w:hAnsi="Corbel"/>
          <w:b w:val="0"/>
          <w:smallCaps w:val="0"/>
          <w:szCs w:val="24"/>
        </w:rPr>
        <w:t>praca w 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042C6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>, prezentacje multimedialne</w:t>
      </w:r>
    </w:p>
    <w:p w14:paraId="63FEBA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815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2827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73621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883221" w14:textId="6BE8B38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851"/>
        <w:gridCol w:w="1708"/>
      </w:tblGrid>
      <w:tr w:rsidR="00E90C8B" w:rsidRPr="001402B1" w14:paraId="45960F17" w14:textId="77777777" w:rsidTr="00E90C8B">
        <w:tc>
          <w:tcPr>
            <w:tcW w:w="1961" w:type="dxa"/>
            <w:vAlign w:val="center"/>
          </w:tcPr>
          <w:p w14:paraId="14E06E2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1" w:type="dxa"/>
            <w:vAlign w:val="center"/>
          </w:tcPr>
          <w:p w14:paraId="00EE65ED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4C8D87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38251CE2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D1CC44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90C8B" w:rsidRPr="001402B1" w14:paraId="1C155D45" w14:textId="77777777" w:rsidTr="00E90C8B">
        <w:tc>
          <w:tcPr>
            <w:tcW w:w="1961" w:type="dxa"/>
            <w:vAlign w:val="center"/>
          </w:tcPr>
          <w:p w14:paraId="28CDBCA7" w14:textId="778CBF38" w:rsidR="00E90C8B" w:rsidRPr="001402B1" w:rsidRDefault="00E90C8B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42C67">
              <w:rPr>
                <w:rFonts w:ascii="Corbel" w:hAnsi="Corbel"/>
                <w:b w:val="0"/>
                <w:szCs w:val="24"/>
              </w:rPr>
              <w:t>_</w:t>
            </w:r>
            <w:r w:rsidRPr="001402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51" w:type="dxa"/>
            <w:vAlign w:val="center"/>
          </w:tcPr>
          <w:p w14:paraId="77CB0E3C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3EDFD25" w14:textId="77777777" w:rsidR="00E90C8B" w:rsidRPr="001402B1" w:rsidRDefault="00E90C8B" w:rsidP="00AB61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90C8B" w:rsidRPr="001402B1" w14:paraId="7AE35125" w14:textId="77777777" w:rsidTr="00E90C8B">
        <w:tc>
          <w:tcPr>
            <w:tcW w:w="1961" w:type="dxa"/>
            <w:vAlign w:val="center"/>
          </w:tcPr>
          <w:p w14:paraId="7AA7D7F6" w14:textId="6258E4AA" w:rsidR="00E90C8B" w:rsidRPr="001402B1" w:rsidRDefault="00042C67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90C8B" w:rsidRPr="001402B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851" w:type="dxa"/>
            <w:vAlign w:val="center"/>
          </w:tcPr>
          <w:p w14:paraId="1414E58A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00B6ABA4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1624872E" w14:textId="77777777" w:rsidTr="00E90C8B">
        <w:tc>
          <w:tcPr>
            <w:tcW w:w="1961" w:type="dxa"/>
            <w:vAlign w:val="center"/>
          </w:tcPr>
          <w:p w14:paraId="7DACFCD6" w14:textId="07493A08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1" w:type="dxa"/>
            <w:vAlign w:val="center"/>
          </w:tcPr>
          <w:p w14:paraId="706CA7FB" w14:textId="3C14B80A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pisemne dotyczące wybranego zagadnienia</w:t>
            </w:r>
            <w:r w:rsidRPr="001402B1">
              <w:rPr>
                <w:rFonts w:ascii="Corbel" w:hAnsi="Corbel"/>
                <w:sz w:val="24"/>
                <w:szCs w:val="24"/>
              </w:rPr>
              <w:t xml:space="preserve"> ocena </w:t>
            </w:r>
            <w:r>
              <w:rPr>
                <w:rFonts w:ascii="Corbel" w:hAnsi="Corbel"/>
                <w:sz w:val="24"/>
                <w:szCs w:val="24"/>
              </w:rPr>
              <w:t>poprawności</w:t>
            </w:r>
            <w:r w:rsidR="00B63E14">
              <w:rPr>
                <w:rFonts w:ascii="Corbel" w:hAnsi="Corbel"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sz w:val="24"/>
                <w:szCs w:val="24"/>
              </w:rPr>
              <w:t xml:space="preserve"> przygotowanych treści </w:t>
            </w:r>
          </w:p>
        </w:tc>
        <w:tc>
          <w:tcPr>
            <w:tcW w:w="1708" w:type="dxa"/>
            <w:vAlign w:val="center"/>
          </w:tcPr>
          <w:p w14:paraId="13754D56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0960C401" w14:textId="77777777" w:rsidTr="00E90C8B">
        <w:tc>
          <w:tcPr>
            <w:tcW w:w="1961" w:type="dxa"/>
            <w:vAlign w:val="center"/>
          </w:tcPr>
          <w:p w14:paraId="1262A643" w14:textId="1F440A71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1" w:type="dxa"/>
            <w:vAlign w:val="center"/>
          </w:tcPr>
          <w:p w14:paraId="6D9114CE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71D81313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2A741122" w14:textId="77777777" w:rsidTr="00E90C8B">
        <w:tc>
          <w:tcPr>
            <w:tcW w:w="1961" w:type="dxa"/>
            <w:vAlign w:val="center"/>
          </w:tcPr>
          <w:p w14:paraId="604C16D4" w14:textId="10515A1C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851" w:type="dxa"/>
            <w:vAlign w:val="center"/>
          </w:tcPr>
          <w:p w14:paraId="6214B342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F2DC890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F7E0EC" w14:textId="190624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D67D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C87FC" w14:textId="1BFA9B7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1993B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0E1E55" w14:textId="77777777" w:rsidTr="3F2C598C">
        <w:tc>
          <w:tcPr>
            <w:tcW w:w="9670" w:type="dxa"/>
          </w:tcPr>
          <w:p w14:paraId="409EED3D" w14:textId="77777777" w:rsidR="00996B62" w:rsidRDefault="00E90C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C8B">
              <w:rPr>
                <w:rFonts w:ascii="Corbel" w:hAnsi="Corbel"/>
                <w:b w:val="0"/>
                <w:smallCaps w:val="0"/>
                <w:szCs w:val="24"/>
              </w:rPr>
              <w:t>Podstawę oceny pozytywnej stanowi</w:t>
            </w:r>
            <w:r w:rsidR="00996B6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80C76AD" w14:textId="69B72E9F" w:rsidR="00996B62" w:rsidRDefault="00996B62" w:rsidP="3F2C5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>1</w:t>
            </w:r>
            <w:r w:rsidR="00042C67" w:rsidRPr="3F2C598C">
              <w:rPr>
                <w:rFonts w:ascii="Corbel" w:hAnsi="Corbel"/>
                <w:b w:val="0"/>
                <w:smallCaps w:val="0"/>
              </w:rPr>
              <w:t>.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 xml:space="preserve"> wynik pracy pisemnej, z której student uzyska </w:t>
            </w:r>
            <w:proofErr w:type="spellStart"/>
            <w:r w:rsidR="5E53CDE7" w:rsidRPr="3F2C598C">
              <w:rPr>
                <w:rFonts w:ascii="Corbel" w:hAnsi="Corbel"/>
                <w:b w:val="0"/>
                <w:smallCaps w:val="0"/>
              </w:rPr>
              <w:t>minimu</w:t>
            </w:r>
            <w:proofErr w:type="spellEnd"/>
            <w:r w:rsidR="5E53CDE7"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5</w:t>
            </w:r>
            <w:r w:rsidR="60FBCA6A" w:rsidRPr="3F2C598C">
              <w:rPr>
                <w:rFonts w:ascii="Corbel" w:hAnsi="Corbel"/>
                <w:b w:val="0"/>
                <w:smallCaps w:val="0"/>
              </w:rPr>
              <w:t>1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% wymaganych punktów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– waga oceny 85%</w:t>
            </w:r>
          </w:p>
          <w:p w14:paraId="0A932564" w14:textId="74B8CF0A" w:rsidR="0085747A" w:rsidRPr="009C54AE" w:rsidRDefault="00996B62" w:rsidP="00042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042C6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 xml:space="preserve"> pozytywna ocena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dotyczących wybranych zagadnień 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>oraz aktywny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waga oceny 15%</w:t>
            </w:r>
          </w:p>
        </w:tc>
      </w:tr>
    </w:tbl>
    <w:p w14:paraId="1AAE74C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B95E9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C2BE3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7087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34D744" w14:textId="77777777" w:rsidTr="003E1941">
        <w:tc>
          <w:tcPr>
            <w:tcW w:w="4962" w:type="dxa"/>
            <w:vAlign w:val="center"/>
          </w:tcPr>
          <w:p w14:paraId="3B1435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5CFBCE" w14:textId="1FA7B02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B61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34D92" w14:textId="77777777" w:rsidTr="00923D7D">
        <w:tc>
          <w:tcPr>
            <w:tcW w:w="4962" w:type="dxa"/>
          </w:tcPr>
          <w:p w14:paraId="013325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3F96A7" w14:textId="22F0DC02" w:rsidR="0085747A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B41EF81" w14:textId="77777777" w:rsidTr="00923D7D">
        <w:tc>
          <w:tcPr>
            <w:tcW w:w="4962" w:type="dxa"/>
          </w:tcPr>
          <w:p w14:paraId="5443DB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4D7BD7" w14:textId="766A374B" w:rsidR="00C61DC5" w:rsidRPr="009C54AE" w:rsidRDefault="00C61DC5" w:rsidP="00042C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994C478" w14:textId="0D350FA6" w:rsidR="00C61DC5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0695A6" w14:textId="77777777" w:rsidTr="00923D7D">
        <w:tc>
          <w:tcPr>
            <w:tcW w:w="4962" w:type="dxa"/>
          </w:tcPr>
          <w:p w14:paraId="074AC9DC" w14:textId="28F36579" w:rsidR="00C61DC5" w:rsidRPr="009C54AE" w:rsidRDefault="00C61DC5" w:rsidP="000A5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3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42C6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2EBC9C" w14:textId="3FA11143" w:rsidR="00C61DC5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2947D1E" w14:textId="77777777" w:rsidTr="00923D7D">
        <w:tc>
          <w:tcPr>
            <w:tcW w:w="4962" w:type="dxa"/>
          </w:tcPr>
          <w:p w14:paraId="36A7C7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8F6EA4" w14:textId="7B6422BB" w:rsidR="0085747A" w:rsidRPr="009C54AE" w:rsidRDefault="00B63E14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90C8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12F3A3E" w14:textId="77777777" w:rsidTr="00923D7D">
        <w:tc>
          <w:tcPr>
            <w:tcW w:w="4962" w:type="dxa"/>
          </w:tcPr>
          <w:p w14:paraId="7590C5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DE97B62" w14:textId="5F762C35" w:rsidR="0085747A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DA159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87C37F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DF6264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7C22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4B0A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032E3D5" w14:textId="77777777" w:rsidTr="00AB6194">
        <w:trPr>
          <w:trHeight w:val="397"/>
        </w:trPr>
        <w:tc>
          <w:tcPr>
            <w:tcW w:w="2359" w:type="pct"/>
          </w:tcPr>
          <w:p w14:paraId="4AEA77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F25EFD" w14:textId="7632FC93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7D0C55" w14:textId="77777777" w:rsidTr="00AB6194">
        <w:trPr>
          <w:trHeight w:val="397"/>
        </w:trPr>
        <w:tc>
          <w:tcPr>
            <w:tcW w:w="2359" w:type="pct"/>
          </w:tcPr>
          <w:p w14:paraId="2B5B26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E62742" w14:textId="1D10782F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4EEE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CE5C76" w14:textId="77777777" w:rsidR="00042C67" w:rsidRPr="009C54AE" w:rsidRDefault="00042C6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18B626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BDF54D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96B62" w:rsidRPr="001402B1" w14:paraId="03FE658F" w14:textId="77777777" w:rsidTr="3F2C598C">
        <w:trPr>
          <w:trHeight w:val="397"/>
        </w:trPr>
        <w:tc>
          <w:tcPr>
            <w:tcW w:w="5000" w:type="pct"/>
          </w:tcPr>
          <w:p w14:paraId="1D18176D" w14:textId="77777777" w:rsidR="00996B62" w:rsidRPr="00042C67" w:rsidRDefault="00996B62" w:rsidP="00042C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42C6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0476CEA" w14:textId="77777777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Dydenko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 xml:space="preserve"> J., Gospodarka nieruchomościami: zbiór przepisów, Wolters Kluwer Polska, Warszawa 2009.</w:t>
            </w:r>
          </w:p>
          <w:p w14:paraId="0F2A2F51" w14:textId="35E7F66E" w:rsidR="00996B62" w:rsidRPr="00566FFA" w:rsidRDefault="003001CE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Kucharska-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>Stasiak E., Nier</w:t>
            </w:r>
            <w:r>
              <w:rPr>
                <w:rFonts w:ascii="Corbel" w:hAnsi="Corbel"/>
                <w:sz w:val="24"/>
                <w:szCs w:val="24"/>
              </w:rPr>
              <w:t>uchomości w gospodarce rynkowej,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 xml:space="preserve"> Wydawnictwo naukowe PWN, Warszawa 2012.</w:t>
            </w:r>
          </w:p>
          <w:p w14:paraId="6065F5E3" w14:textId="77777777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 xml:space="preserve">Niemczyk R., Gospodarka i obrót nieruchomościami, </w:t>
            </w: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4296FFE6" w14:textId="2C6FC0F6" w:rsidR="00996B62" w:rsidRPr="00566FFA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6FFA">
              <w:rPr>
                <w:rFonts w:ascii="Corbel" w:hAnsi="Corbel"/>
                <w:sz w:val="24"/>
                <w:szCs w:val="24"/>
              </w:rPr>
              <w:t>Szachułowicz</w:t>
            </w:r>
            <w:proofErr w:type="spellEnd"/>
            <w:r w:rsidRPr="00566FFA">
              <w:rPr>
                <w:rFonts w:ascii="Corbel" w:hAnsi="Corbel"/>
                <w:sz w:val="24"/>
                <w:szCs w:val="24"/>
              </w:rPr>
              <w:t xml:space="preserve"> J., Gospodarka nieruchomościami. Wydanie 2</w:t>
            </w:r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</w:t>
            </w:r>
            <w:r w:rsidR="003001CE">
              <w:rPr>
                <w:rFonts w:ascii="Corbel" w:hAnsi="Corbel"/>
                <w:sz w:val="24"/>
                <w:szCs w:val="24"/>
              </w:rPr>
              <w:t xml:space="preserve">ydawnictwo Prawnicze </w:t>
            </w:r>
            <w:proofErr w:type="spellStart"/>
            <w:r w:rsidR="003001CE">
              <w:rPr>
                <w:rFonts w:ascii="Corbel" w:hAnsi="Corbel"/>
                <w:sz w:val="24"/>
                <w:szCs w:val="24"/>
              </w:rPr>
              <w:t>LexisNexis</w:t>
            </w:r>
            <w:proofErr w:type="spellEnd"/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Warszawa 2005</w:t>
            </w:r>
          </w:p>
          <w:p w14:paraId="35E3ECC1" w14:textId="564A59FC" w:rsidR="00996B62" w:rsidRPr="00996B62" w:rsidRDefault="00996B62" w:rsidP="00042C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Źróbek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Źróbek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R, </w:t>
            </w:r>
            <w:proofErr w:type="spellStart"/>
            <w:r w:rsidRPr="00996B62">
              <w:rPr>
                <w:rFonts w:ascii="Corbel" w:hAnsi="Corbel"/>
                <w:sz w:val="24"/>
                <w:szCs w:val="24"/>
              </w:rPr>
              <w:t>Kuryj</w:t>
            </w:r>
            <w:proofErr w:type="spellEnd"/>
            <w:r w:rsidRPr="00996B62">
              <w:rPr>
                <w:rFonts w:ascii="Corbel" w:hAnsi="Corbel"/>
                <w:sz w:val="24"/>
                <w:szCs w:val="24"/>
              </w:rPr>
              <w:t xml:space="preserve"> J., Gospodarka nieruchomościami z komentarzem do wybranych procedur, Wydawnictwo Gall, Katowice 2012</w:t>
            </w:r>
            <w:r w:rsidR="00300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62" w:rsidRPr="001402B1" w14:paraId="0FDC665C" w14:textId="77777777" w:rsidTr="3F2C598C">
        <w:trPr>
          <w:trHeight w:val="397"/>
        </w:trPr>
        <w:tc>
          <w:tcPr>
            <w:tcW w:w="5000" w:type="pct"/>
          </w:tcPr>
          <w:p w14:paraId="518AD054" w14:textId="77777777" w:rsidR="00996B62" w:rsidRPr="001402B1" w:rsidRDefault="00996B62" w:rsidP="000906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66F4E4" w14:textId="7D6AF05C" w:rsidR="00996B62" w:rsidRPr="00566FFA" w:rsidRDefault="00996B62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Bauta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-Szostak J., Bogdański B., Nieruchomości: sprzedaż, najem, dzierżawa, </w:t>
            </w: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01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Warszawa 2010.</w:t>
            </w:r>
          </w:p>
          <w:p w14:paraId="69CDA884" w14:textId="77777777" w:rsidR="00996B62" w:rsidRPr="00566FFA" w:rsidRDefault="00996B62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Bryx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M. (red.), Wprowadzenie do zarządzania nieruchomością, </w:t>
            </w:r>
            <w:proofErr w:type="spellStart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566FFA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AD1604F" w14:textId="015C40D4" w:rsidR="00996B62" w:rsidRPr="001402B1" w:rsidRDefault="00996B62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lang w:eastAsia="pl-PL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lastRenderedPageBreak/>
              <w:t xml:space="preserve">Wierzbowski </w:t>
            </w:r>
            <w:r w:rsidR="185D413A" w:rsidRPr="3F2C598C">
              <w:rPr>
                <w:rFonts w:ascii="Corbel" w:hAnsi="Corbel"/>
                <w:b w:val="0"/>
                <w:smallCaps w:val="0"/>
              </w:rPr>
              <w:t>B., Gospodarka nieruchomościami,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F2C598C">
              <w:rPr>
                <w:rFonts w:ascii="Corbel" w:hAnsi="Corbel"/>
                <w:b w:val="0"/>
                <w:smallCaps w:val="0"/>
              </w:rPr>
              <w:t>LexisNexis</w:t>
            </w:r>
            <w:proofErr w:type="spellEnd"/>
            <w:r w:rsidRPr="3F2C598C"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11C6BA0E" w14:textId="08DA5914" w:rsidR="00996B62" w:rsidRPr="000A5340" w:rsidRDefault="5A40E658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bCs/>
                <w:smallCaps w:val="0"/>
                <w:szCs w:val="24"/>
                <w:lang w:eastAsia="pl-PL"/>
              </w:rPr>
            </w:pPr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Kuźniar W., Cyran K.,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Selected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aspects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residential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property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market in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context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creating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city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image (on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example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Rzeszów), Olsztyn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Economic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Journal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nr 15, Olsztyn 2020, s. 39-42</w:t>
            </w:r>
          </w:p>
        </w:tc>
      </w:tr>
    </w:tbl>
    <w:p w14:paraId="60FA408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A7D92" w14:textId="77777777" w:rsidR="003001CE" w:rsidRPr="009C54AE" w:rsidRDefault="003001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B3F4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207D7" w14:textId="77777777" w:rsidR="007830F0" w:rsidRDefault="007830F0" w:rsidP="00C16ABF">
      <w:pPr>
        <w:spacing w:after="0" w:line="240" w:lineRule="auto"/>
      </w:pPr>
      <w:r>
        <w:separator/>
      </w:r>
    </w:p>
  </w:endnote>
  <w:endnote w:type="continuationSeparator" w:id="0">
    <w:p w14:paraId="4228C196" w14:textId="77777777" w:rsidR="007830F0" w:rsidRDefault="007830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E86BA" w14:textId="77777777" w:rsidR="007830F0" w:rsidRDefault="007830F0" w:rsidP="00C16ABF">
      <w:pPr>
        <w:spacing w:after="0" w:line="240" w:lineRule="auto"/>
      </w:pPr>
      <w:r>
        <w:separator/>
      </w:r>
    </w:p>
  </w:footnote>
  <w:footnote w:type="continuationSeparator" w:id="0">
    <w:p w14:paraId="4B877955" w14:textId="77777777" w:rsidR="007830F0" w:rsidRDefault="007830F0" w:rsidP="00C16ABF">
      <w:pPr>
        <w:spacing w:after="0" w:line="240" w:lineRule="auto"/>
      </w:pPr>
      <w:r>
        <w:continuationSeparator/>
      </w:r>
    </w:p>
  </w:footnote>
  <w:footnote w:id="1">
    <w:p w14:paraId="7743F8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C67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4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23C"/>
    <w:rsid w:val="00192F37"/>
    <w:rsid w:val="001A70D2"/>
    <w:rsid w:val="001D657B"/>
    <w:rsid w:val="001D7B54"/>
    <w:rsid w:val="001E0209"/>
    <w:rsid w:val="001F2CA2"/>
    <w:rsid w:val="001F3E4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1CE"/>
    <w:rsid w:val="003018BA"/>
    <w:rsid w:val="0030395F"/>
    <w:rsid w:val="00305C92"/>
    <w:rsid w:val="003151C5"/>
    <w:rsid w:val="003170E0"/>
    <w:rsid w:val="00320D03"/>
    <w:rsid w:val="003343CF"/>
    <w:rsid w:val="00334DA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E8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496"/>
    <w:rsid w:val="004F55A3"/>
    <w:rsid w:val="004F64C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2"/>
    <w:rsid w:val="00614608"/>
    <w:rsid w:val="00617230"/>
    <w:rsid w:val="00621CE1"/>
    <w:rsid w:val="00627FC9"/>
    <w:rsid w:val="00647C6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F0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0F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B6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0C"/>
    <w:rsid w:val="00A97DE1"/>
    <w:rsid w:val="00AB053C"/>
    <w:rsid w:val="00AB619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E1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4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C8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C7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21034A"/>
    <w:rsid w:val="185D413A"/>
    <w:rsid w:val="2E5E8019"/>
    <w:rsid w:val="3F2C598C"/>
    <w:rsid w:val="4C7C6C5E"/>
    <w:rsid w:val="5A40E658"/>
    <w:rsid w:val="5E53CDE7"/>
    <w:rsid w:val="60FBC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7331"/>
  <w15:docId w15:val="{2A93E319-1F81-42D1-9784-707F4C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3FCD5-F1B8-417F-91BB-40538C453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D05097-CDDE-4DE7-81CD-B4A593465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B16767-34F2-4D1C-8497-92E923A0D9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AC4C31-8DD0-4E03-805B-6917F5B8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1062</Words>
  <Characters>6372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2020-11-16T08:39:00Z</dcterms:created>
  <dcterms:modified xsi:type="dcterms:W3CDTF">2021-09-03T06:55:00Z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