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C3765D" w14:textId="77777777" w:rsidR="00AC466E" w:rsidRPr="00E960BB" w:rsidRDefault="00AC466E" w:rsidP="00AC466E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>Załącznik nr 1.5 do Zarządzenia Rektora UR  nr 12/2019</w:t>
      </w:r>
    </w:p>
    <w:p w14:paraId="5BA0AD3E" w14:textId="77777777" w:rsidR="00AC466E" w:rsidRPr="009C54AE" w:rsidRDefault="00AC466E" w:rsidP="00AC466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3E230D3F" w14:textId="6FBB0BA0" w:rsidR="00AC466E" w:rsidRDefault="00AC466E" w:rsidP="00363455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Pr="00BA541F">
        <w:rPr>
          <w:rFonts w:ascii="Corbel" w:hAnsi="Corbel"/>
          <w:i/>
          <w:smallCaps/>
          <w:color w:val="000000"/>
          <w:sz w:val="24"/>
          <w:szCs w:val="24"/>
        </w:rPr>
        <w:t>202</w:t>
      </w:r>
      <w:r w:rsidR="00F6612A">
        <w:rPr>
          <w:rFonts w:ascii="Corbel" w:hAnsi="Corbel"/>
          <w:i/>
          <w:smallCaps/>
          <w:color w:val="000000"/>
          <w:sz w:val="24"/>
          <w:szCs w:val="24"/>
        </w:rPr>
        <w:t>1</w:t>
      </w:r>
      <w:r w:rsidRPr="00BA541F">
        <w:rPr>
          <w:rFonts w:ascii="Corbel" w:hAnsi="Corbel"/>
          <w:i/>
          <w:smallCaps/>
          <w:color w:val="000000"/>
          <w:sz w:val="24"/>
          <w:szCs w:val="24"/>
        </w:rPr>
        <w:t>-202</w:t>
      </w:r>
      <w:r w:rsidR="00F6612A">
        <w:rPr>
          <w:rFonts w:ascii="Corbel" w:hAnsi="Corbel"/>
          <w:i/>
          <w:smallCaps/>
          <w:color w:val="000000"/>
          <w:sz w:val="24"/>
          <w:szCs w:val="24"/>
        </w:rPr>
        <w:t>4</w:t>
      </w:r>
    </w:p>
    <w:p w14:paraId="61C00F0A" w14:textId="0F7B85E5" w:rsidR="00AC466E" w:rsidRPr="00EA4832" w:rsidRDefault="00AC466E" w:rsidP="00AC466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  202</w:t>
      </w:r>
      <w:r w:rsidR="00F6612A">
        <w:rPr>
          <w:rFonts w:ascii="Corbel" w:hAnsi="Corbel"/>
          <w:sz w:val="20"/>
          <w:szCs w:val="20"/>
        </w:rPr>
        <w:t>3</w:t>
      </w:r>
      <w:r w:rsidR="00363455">
        <w:rPr>
          <w:rFonts w:ascii="Corbel" w:hAnsi="Corbel"/>
          <w:sz w:val="20"/>
          <w:szCs w:val="20"/>
        </w:rPr>
        <w:t>/202</w:t>
      </w:r>
      <w:r w:rsidR="00F6612A">
        <w:rPr>
          <w:rFonts w:ascii="Corbel" w:hAnsi="Corbel"/>
          <w:sz w:val="20"/>
          <w:szCs w:val="20"/>
        </w:rPr>
        <w:t>4</w:t>
      </w:r>
      <w:bookmarkStart w:id="0" w:name="_GoBack"/>
      <w:bookmarkEnd w:id="0"/>
    </w:p>
    <w:p w14:paraId="200DD4B7" w14:textId="77777777" w:rsidR="00A47204" w:rsidRPr="009C54AE" w:rsidRDefault="00A47204" w:rsidP="00A47204">
      <w:pPr>
        <w:spacing w:after="0" w:line="240" w:lineRule="auto"/>
        <w:rPr>
          <w:rFonts w:ascii="Corbel" w:hAnsi="Corbel"/>
          <w:sz w:val="24"/>
          <w:szCs w:val="24"/>
        </w:rPr>
      </w:pPr>
    </w:p>
    <w:p w14:paraId="4DA64167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informacje o przedmiocie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55997739" w14:textId="77777777" w:rsidTr="00B819C8">
        <w:tc>
          <w:tcPr>
            <w:tcW w:w="2694" w:type="dxa"/>
            <w:vAlign w:val="center"/>
          </w:tcPr>
          <w:p w14:paraId="7E27ECD9" w14:textId="77777777" w:rsidR="0085747A" w:rsidRPr="009C54AE" w:rsidRDefault="0085747A" w:rsidP="00AC466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CB63844" w14:textId="77777777" w:rsidR="0085747A" w:rsidRPr="00E11090" w:rsidRDefault="00251B0B" w:rsidP="00E11090">
            <w:pPr>
              <w:pStyle w:val="Odpowiedzi"/>
              <w:spacing w:before="100" w:beforeAutospacing="1" w:after="100" w:afterAutospacing="1"/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</w:pPr>
            <w:r w:rsidRPr="00251B0B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Ekonomia regionów górskich</w:t>
            </w:r>
          </w:p>
        </w:tc>
      </w:tr>
      <w:tr w:rsidR="0085747A" w:rsidRPr="009C54AE" w14:paraId="2200385B" w14:textId="77777777" w:rsidTr="00B819C8">
        <w:tc>
          <w:tcPr>
            <w:tcW w:w="2694" w:type="dxa"/>
            <w:vAlign w:val="center"/>
          </w:tcPr>
          <w:p w14:paraId="7B7F9C78" w14:textId="77777777" w:rsidR="0085747A" w:rsidRPr="009C54AE" w:rsidRDefault="0085747A" w:rsidP="00AC466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Kod przedmiotu</w:t>
            </w:r>
          </w:p>
        </w:tc>
        <w:tc>
          <w:tcPr>
            <w:tcW w:w="7087" w:type="dxa"/>
            <w:vAlign w:val="center"/>
          </w:tcPr>
          <w:p w14:paraId="69A2B4D5" w14:textId="77777777" w:rsidR="0085747A" w:rsidRPr="00E11090" w:rsidRDefault="00251B0B" w:rsidP="00E11090">
            <w:pPr>
              <w:pStyle w:val="Odpowiedzi"/>
              <w:spacing w:before="100" w:beforeAutospacing="1" w:after="100" w:afterAutospacing="1"/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</w:pPr>
            <w:r w:rsidRPr="00251B0B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E/I/</w:t>
            </w:r>
            <w:proofErr w:type="spellStart"/>
            <w:r w:rsidRPr="00251B0B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GRiL</w:t>
            </w:r>
            <w:proofErr w:type="spellEnd"/>
            <w:r w:rsidRPr="00251B0B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/C-1.13a</w:t>
            </w:r>
          </w:p>
        </w:tc>
      </w:tr>
      <w:tr w:rsidR="00AC466E" w:rsidRPr="009C54AE" w14:paraId="53C112BA" w14:textId="77777777" w:rsidTr="00B819C8">
        <w:tc>
          <w:tcPr>
            <w:tcW w:w="2694" w:type="dxa"/>
            <w:vAlign w:val="center"/>
          </w:tcPr>
          <w:p w14:paraId="7D7EC0E3" w14:textId="77777777" w:rsidR="00AC466E" w:rsidRPr="009C54AE" w:rsidRDefault="00AC466E" w:rsidP="00AC466E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2BACFC3" w14:textId="77777777" w:rsidR="00AC466E" w:rsidRPr="009C54AE" w:rsidRDefault="00AC466E" w:rsidP="00AC466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4E8AF66A" w14:textId="77777777" w:rsidTr="00B819C8">
        <w:tc>
          <w:tcPr>
            <w:tcW w:w="2694" w:type="dxa"/>
            <w:vAlign w:val="center"/>
          </w:tcPr>
          <w:p w14:paraId="30F84DD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0CE89D8" w14:textId="77777777" w:rsidR="0085747A" w:rsidRPr="00E11090" w:rsidRDefault="00363455" w:rsidP="00E11090">
            <w:pPr>
              <w:pStyle w:val="Odpowiedzi"/>
              <w:spacing w:before="100" w:beforeAutospacing="1" w:after="100" w:afterAutospacing="1"/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Instytut Ekonomii i Finansów KNS</w:t>
            </w:r>
          </w:p>
        </w:tc>
      </w:tr>
      <w:tr w:rsidR="0085747A" w:rsidRPr="009C54AE" w14:paraId="417A137D" w14:textId="77777777" w:rsidTr="00B819C8">
        <w:tc>
          <w:tcPr>
            <w:tcW w:w="2694" w:type="dxa"/>
            <w:vAlign w:val="center"/>
          </w:tcPr>
          <w:p w14:paraId="441C1D4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59BB4F7" w14:textId="77777777" w:rsidR="0085747A" w:rsidRPr="00E11090" w:rsidRDefault="00251B0B" w:rsidP="00AC466E">
            <w:pPr>
              <w:pStyle w:val="Odpowiedzi"/>
              <w:spacing w:before="100" w:beforeAutospacing="1" w:after="100" w:afterAutospacing="1"/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</w:pPr>
            <w:r w:rsidRPr="00251B0B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 xml:space="preserve">Gospodarka </w:t>
            </w:r>
            <w:r w:rsidR="00AC466E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R</w:t>
            </w:r>
            <w:r w:rsidRPr="00251B0B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 xml:space="preserve">egionalna i </w:t>
            </w:r>
            <w:r w:rsidR="00AC466E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L</w:t>
            </w:r>
            <w:r w:rsidRPr="00251B0B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okalna</w:t>
            </w:r>
          </w:p>
        </w:tc>
      </w:tr>
      <w:tr w:rsidR="0085747A" w:rsidRPr="009C54AE" w14:paraId="17CBE6C1" w14:textId="77777777" w:rsidTr="00B819C8">
        <w:tc>
          <w:tcPr>
            <w:tcW w:w="2694" w:type="dxa"/>
            <w:vAlign w:val="center"/>
          </w:tcPr>
          <w:p w14:paraId="034A7F4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14:paraId="5C006FBF" w14:textId="77777777" w:rsidR="0085747A" w:rsidRPr="00E11090" w:rsidRDefault="00363455" w:rsidP="00E11090">
            <w:pPr>
              <w:pStyle w:val="Odpowiedzi"/>
              <w:spacing w:before="100" w:beforeAutospacing="1" w:after="100" w:afterAutospacing="1"/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Pierwszego stopnia</w:t>
            </w:r>
          </w:p>
        </w:tc>
      </w:tr>
      <w:tr w:rsidR="0085747A" w:rsidRPr="009C54AE" w14:paraId="5E7B6CF2" w14:textId="77777777" w:rsidTr="00B819C8">
        <w:tc>
          <w:tcPr>
            <w:tcW w:w="2694" w:type="dxa"/>
            <w:vAlign w:val="center"/>
          </w:tcPr>
          <w:p w14:paraId="046047F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CB59E00" w14:textId="77777777" w:rsidR="0085747A" w:rsidRPr="00E11090" w:rsidRDefault="00363455" w:rsidP="00E11090">
            <w:pPr>
              <w:pStyle w:val="Odpowiedzi"/>
              <w:spacing w:before="100" w:beforeAutospacing="1" w:after="100" w:afterAutospacing="1"/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</w:pPr>
            <w:proofErr w:type="spellStart"/>
            <w:r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O</w:t>
            </w:r>
            <w:r w:rsidR="009F7A33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gólnoa</w:t>
            </w:r>
            <w:r w:rsidR="00E11090" w:rsidRPr="00E11090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kademicki</w:t>
            </w:r>
            <w:proofErr w:type="spellEnd"/>
            <w:r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 xml:space="preserve"> </w:t>
            </w:r>
          </w:p>
        </w:tc>
      </w:tr>
      <w:tr w:rsidR="0085747A" w:rsidRPr="009C54AE" w14:paraId="5A6576C1" w14:textId="77777777" w:rsidTr="00B819C8">
        <w:tc>
          <w:tcPr>
            <w:tcW w:w="2694" w:type="dxa"/>
            <w:vAlign w:val="center"/>
          </w:tcPr>
          <w:p w14:paraId="400F5F00" w14:textId="77777777" w:rsidR="0085747A" w:rsidRPr="009C54AE" w:rsidRDefault="0085747A" w:rsidP="00363455">
            <w:pPr>
              <w:pStyle w:val="Pytania"/>
              <w:spacing w:before="100"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8BC49BC" w14:textId="77777777" w:rsidR="0085747A" w:rsidRPr="00E11090" w:rsidRDefault="00A47204" w:rsidP="00363455">
            <w:pPr>
              <w:spacing w:after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S</w:t>
            </w:r>
            <w:r w:rsidR="00E11090" w:rsidRPr="00E11090">
              <w:rPr>
                <w:rFonts w:ascii="Corbel" w:eastAsia="Times New Roman" w:hAnsi="Corbel"/>
                <w:sz w:val="24"/>
                <w:szCs w:val="24"/>
                <w:lang w:eastAsia="pl-PL"/>
              </w:rPr>
              <w:t>tacjonarne</w:t>
            </w:r>
          </w:p>
        </w:tc>
      </w:tr>
      <w:tr w:rsidR="0085747A" w:rsidRPr="009C54AE" w14:paraId="3FA01422" w14:textId="77777777" w:rsidTr="00B819C8">
        <w:tc>
          <w:tcPr>
            <w:tcW w:w="2694" w:type="dxa"/>
            <w:vAlign w:val="center"/>
          </w:tcPr>
          <w:p w14:paraId="0189B291" w14:textId="77777777" w:rsidR="0085747A" w:rsidRPr="009C54AE" w:rsidRDefault="00AC466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A942019" w14:textId="77777777" w:rsidR="0085747A" w:rsidRPr="00E11090" w:rsidRDefault="00E11090" w:rsidP="00E11090">
            <w:pPr>
              <w:pStyle w:val="Odpowiedzi"/>
              <w:spacing w:before="100" w:beforeAutospacing="1" w:after="100" w:afterAutospacing="1"/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</w:pPr>
            <w:r w:rsidRPr="00E11090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III/6</w:t>
            </w:r>
          </w:p>
        </w:tc>
      </w:tr>
      <w:tr w:rsidR="0085747A" w:rsidRPr="009C54AE" w14:paraId="0726D2F5" w14:textId="77777777" w:rsidTr="00B819C8">
        <w:tc>
          <w:tcPr>
            <w:tcW w:w="2694" w:type="dxa"/>
            <w:vAlign w:val="center"/>
          </w:tcPr>
          <w:p w14:paraId="7B31326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9679E0B" w14:textId="77777777" w:rsidR="0085747A" w:rsidRPr="00E11090" w:rsidRDefault="009B4ADE" w:rsidP="00E11090">
            <w:pPr>
              <w:pStyle w:val="Odpowiedzi"/>
              <w:spacing w:before="100" w:beforeAutospacing="1" w:after="100" w:afterAutospacing="1"/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  <w:r w:rsidR="00E11090" w:rsidRPr="00E11090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 xml:space="preserve"> do wyboru</w:t>
            </w:r>
          </w:p>
        </w:tc>
      </w:tr>
      <w:tr w:rsidR="00923D7D" w:rsidRPr="009C54AE" w14:paraId="15C1F5C3" w14:textId="77777777" w:rsidTr="00B819C8">
        <w:tc>
          <w:tcPr>
            <w:tcW w:w="2694" w:type="dxa"/>
            <w:vAlign w:val="center"/>
          </w:tcPr>
          <w:p w14:paraId="7777B500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667C373" w14:textId="77777777" w:rsidR="00923D7D" w:rsidRPr="00E11090" w:rsidRDefault="00363455" w:rsidP="00E11090">
            <w:pPr>
              <w:pStyle w:val="Odpowiedzi"/>
              <w:spacing w:before="100" w:beforeAutospacing="1" w:after="100" w:afterAutospacing="1"/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</w:pPr>
            <w:r w:rsidRPr="00E11090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P</w:t>
            </w:r>
            <w:r w:rsidR="00E11090" w:rsidRPr="00E11090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olski</w:t>
            </w:r>
            <w:r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 xml:space="preserve"> </w:t>
            </w:r>
          </w:p>
        </w:tc>
      </w:tr>
      <w:tr w:rsidR="0085747A" w:rsidRPr="009C54AE" w14:paraId="446A836C" w14:textId="77777777" w:rsidTr="00B819C8">
        <w:tc>
          <w:tcPr>
            <w:tcW w:w="2694" w:type="dxa"/>
            <w:vAlign w:val="center"/>
          </w:tcPr>
          <w:p w14:paraId="4CFDEB4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4387197" w14:textId="77777777" w:rsidR="0085747A" w:rsidRPr="00E11090" w:rsidRDefault="00A47204" w:rsidP="00E11090">
            <w:pPr>
              <w:pStyle w:val="Odpowiedzi"/>
              <w:spacing w:before="100" w:beforeAutospacing="1" w:after="100" w:afterAutospacing="1"/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Prof. dr hab. Adam Czudec</w:t>
            </w:r>
          </w:p>
        </w:tc>
      </w:tr>
      <w:tr w:rsidR="0085747A" w:rsidRPr="009C54AE" w14:paraId="59FD1685" w14:textId="77777777" w:rsidTr="00B819C8">
        <w:tc>
          <w:tcPr>
            <w:tcW w:w="2694" w:type="dxa"/>
            <w:vAlign w:val="center"/>
          </w:tcPr>
          <w:p w14:paraId="4540B0B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DC7EDDD" w14:textId="77777777" w:rsidR="0085747A" w:rsidRPr="00E11090" w:rsidRDefault="00A47204" w:rsidP="00E11090">
            <w:pPr>
              <w:pStyle w:val="Odpowiedzi"/>
              <w:spacing w:before="100" w:beforeAutospacing="1" w:after="100" w:afterAutospacing="1"/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Prof. dr hab. Adam Czudec</w:t>
            </w:r>
          </w:p>
        </w:tc>
      </w:tr>
    </w:tbl>
    <w:p w14:paraId="5D55C0FC" w14:textId="77777777" w:rsidR="00AC466E" w:rsidRPr="009C54AE" w:rsidRDefault="00AC466E" w:rsidP="00AC466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3DD96721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8561FD3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B0FBC6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2C835030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B20E5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6E9BFA5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69D73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72FEC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A4D3F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63682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9F11A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74448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76A0C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01C33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A9CF5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015B8F" w:rsidRPr="009C54AE" w14:paraId="44BD9B8D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7FB48" w14:textId="77777777" w:rsidR="00015B8F" w:rsidRPr="009C54AE" w:rsidRDefault="00E1109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FDBA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BC34F" w14:textId="77777777" w:rsidR="00015B8F" w:rsidRPr="009C54AE" w:rsidRDefault="00251B0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0758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AA9D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2947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680B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473A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6781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A8FDC" w14:textId="77777777" w:rsidR="00015B8F" w:rsidRPr="009C54AE" w:rsidRDefault="00251B0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390545A4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A4D811E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A5F1BE4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DE7AFE2" w14:textId="77777777" w:rsidR="00294518" w:rsidRDefault="00294518" w:rsidP="00294518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>
        <w:rPr>
          <w:rStyle w:val="normaltextrun"/>
          <w:rFonts w:ascii="Corbel" w:hAnsi="Corbel" w:cs="Segoe UI"/>
        </w:rPr>
        <w:sym w:font="Wingdings" w:char="F0FE"/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 (lub zdalnie z wykorzystaniem platformy Ms </w:t>
      </w:r>
      <w:proofErr w:type="spellStart"/>
      <w:r>
        <w:rPr>
          <w:rStyle w:val="spellingerror"/>
          <w:rFonts w:ascii="Corbel" w:eastAsia="Calibri" w:hAnsi="Corbel"/>
        </w:rPr>
        <w:t>Teams</w:t>
      </w:r>
      <w:proofErr w:type="spellEnd"/>
      <w:r>
        <w:rPr>
          <w:rStyle w:val="spellingerror"/>
          <w:rFonts w:ascii="Corbel" w:eastAsia="Calibri" w:hAnsi="Corbel"/>
        </w:rPr>
        <w:t>)</w:t>
      </w:r>
      <w:r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2C534EFD" w14:textId="77777777" w:rsidR="00294518" w:rsidRPr="00294518" w:rsidRDefault="00294518" w:rsidP="00294518">
      <w:pPr>
        <w:pStyle w:val="Punktygwne"/>
        <w:spacing w:before="0" w:after="0"/>
        <w:ind w:left="426"/>
        <w:rPr>
          <w:rStyle w:val="eop"/>
          <w:smallCaps w:val="0"/>
          <w:szCs w:val="24"/>
        </w:rPr>
      </w:pPr>
      <w:r w:rsidRPr="00294518">
        <w:rPr>
          <w:rStyle w:val="normaltextrun"/>
          <w:rFonts w:ascii="Segoe UI Symbol" w:eastAsia="MS Gothic" w:hAnsi="Segoe UI Symbol" w:cs="Segoe UI Symbol"/>
          <w:smallCaps w:val="0"/>
          <w:szCs w:val="24"/>
        </w:rPr>
        <w:t>☐</w:t>
      </w:r>
      <w:r w:rsidRPr="00294518">
        <w:rPr>
          <w:rStyle w:val="normaltextrun"/>
          <w:rFonts w:ascii="Corbel" w:hAnsi="Corbel" w:cs="Segoe UI"/>
          <w:smallCaps w:val="0"/>
          <w:szCs w:val="24"/>
        </w:rPr>
        <w:t> </w:t>
      </w:r>
      <w:r w:rsidRPr="00294518">
        <w:rPr>
          <w:rStyle w:val="normaltextrun"/>
          <w:rFonts w:ascii="Corbel" w:hAnsi="Corbel" w:cs="Segoe UI"/>
          <w:b w:val="0"/>
          <w:bCs/>
          <w:smallCaps w:val="0"/>
          <w:szCs w:val="24"/>
        </w:rPr>
        <w:t>zajęcia realizowane z wykorzystaniem metod i technik kształcenia na odległość</w:t>
      </w:r>
      <w:r w:rsidRPr="00294518">
        <w:rPr>
          <w:rStyle w:val="eop"/>
          <w:rFonts w:ascii="Corbel" w:hAnsi="Corbel" w:cs="Segoe UI"/>
          <w:bCs/>
          <w:smallCaps w:val="0"/>
          <w:szCs w:val="24"/>
        </w:rPr>
        <w:t> </w:t>
      </w:r>
      <w:bookmarkEnd w:id="1"/>
    </w:p>
    <w:p w14:paraId="40F3DA5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60BFAB1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="00AC466E">
        <w:rPr>
          <w:rFonts w:ascii="Corbel" w:hAnsi="Corbel"/>
          <w:smallCaps w:val="0"/>
          <w:szCs w:val="24"/>
        </w:rPr>
        <w:t>Forma zaliczenia przedmiotu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302E26A" w14:textId="77777777" w:rsidR="00AC466E" w:rsidRDefault="00251B0B" w:rsidP="00251B0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251B0B">
        <w:rPr>
          <w:rFonts w:ascii="Corbel" w:hAnsi="Corbel"/>
          <w:b w:val="0"/>
          <w:smallCaps w:val="0"/>
          <w:szCs w:val="24"/>
        </w:rPr>
        <w:t xml:space="preserve">Zaliczenie </w:t>
      </w:r>
      <w:r w:rsidR="00D76862">
        <w:rPr>
          <w:rFonts w:ascii="Corbel" w:hAnsi="Corbel"/>
          <w:b w:val="0"/>
          <w:smallCaps w:val="0"/>
          <w:szCs w:val="24"/>
        </w:rPr>
        <w:t>z oceną</w:t>
      </w:r>
    </w:p>
    <w:p w14:paraId="30B4DE71" w14:textId="77777777" w:rsidR="00AC466E" w:rsidRPr="00251B0B" w:rsidRDefault="00AC466E" w:rsidP="00251B0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5C658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452C39F2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41AFF836" w14:textId="77777777" w:rsidTr="00745302">
        <w:tc>
          <w:tcPr>
            <w:tcW w:w="9670" w:type="dxa"/>
          </w:tcPr>
          <w:p w14:paraId="4CB7C93D" w14:textId="77777777" w:rsidR="0085747A" w:rsidRPr="00E11090" w:rsidRDefault="00251B0B" w:rsidP="000552B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51B0B">
              <w:rPr>
                <w:rFonts w:ascii="Corbel" w:hAnsi="Corbel"/>
                <w:b w:val="0"/>
                <w:smallCaps w:val="0"/>
                <w:szCs w:val="24"/>
              </w:rPr>
              <w:t>Opanowane podstawowe zagadnienia z przedmiotów: polityka gospodarcza, polityka regionalna oraz planowanie i zagospodarowanie przestrzenne.</w:t>
            </w:r>
          </w:p>
        </w:tc>
      </w:tr>
    </w:tbl>
    <w:p w14:paraId="16D1FB4C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0A2579F" w14:textId="2D93C958" w:rsidR="0085747A" w:rsidRPr="009C54AE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cele, efekty </w:t>
      </w:r>
      <w:r w:rsidR="00F47BD5">
        <w:rPr>
          <w:rFonts w:ascii="Corbel" w:hAnsi="Corbel"/>
          <w:szCs w:val="24"/>
        </w:rPr>
        <w:t>uczenia się</w:t>
      </w:r>
      <w:r w:rsidR="0085747A" w:rsidRPr="009C54AE">
        <w:rPr>
          <w:rFonts w:ascii="Corbel" w:hAnsi="Corbel"/>
          <w:szCs w:val="24"/>
        </w:rPr>
        <w:t xml:space="preserve"> , treści Programowe i stosowane metody Dydaktyczne</w:t>
      </w:r>
    </w:p>
    <w:p w14:paraId="3F082D6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7C29C90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85747A" w:rsidRPr="009C54AE">
        <w:rPr>
          <w:rFonts w:ascii="Corbel" w:hAnsi="Corbel"/>
          <w:sz w:val="24"/>
          <w:szCs w:val="24"/>
        </w:rPr>
        <w:t xml:space="preserve">Cele przedmiotu </w:t>
      </w:r>
    </w:p>
    <w:p w14:paraId="3FFD197A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251B0B" w:rsidRPr="009C54AE" w14:paraId="1703648A" w14:textId="77777777" w:rsidTr="00B72A95">
        <w:tc>
          <w:tcPr>
            <w:tcW w:w="851" w:type="dxa"/>
            <w:vAlign w:val="center"/>
          </w:tcPr>
          <w:p w14:paraId="6BC73D00" w14:textId="77777777" w:rsidR="00251B0B" w:rsidRPr="00FC1ADF" w:rsidRDefault="00FC1ADF" w:rsidP="00B72A95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FC1ADF">
              <w:rPr>
                <w:rFonts w:ascii="Corbel" w:hAnsi="Corbel"/>
                <w:sz w:val="24"/>
                <w:szCs w:val="24"/>
              </w:rPr>
              <w:t>C1</w:t>
            </w:r>
          </w:p>
        </w:tc>
        <w:tc>
          <w:tcPr>
            <w:tcW w:w="8819" w:type="dxa"/>
            <w:vAlign w:val="center"/>
          </w:tcPr>
          <w:p w14:paraId="557C277A" w14:textId="77777777" w:rsidR="00251B0B" w:rsidRPr="00FC1ADF" w:rsidRDefault="00251B0B" w:rsidP="007F5533">
            <w:pPr>
              <w:pStyle w:val="Podpunkty"/>
              <w:spacing w:before="40" w:after="40"/>
              <w:ind w:left="0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 w:rsidRPr="00251B0B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wyjaśnienie znaczeni</w:t>
            </w:r>
            <w:r w:rsidR="007F5533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a</w:t>
            </w:r>
            <w:r w:rsidRPr="00251B0B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 xml:space="preserve"> podstawowych funkcji wypełnianych przez regiony górskie;</w:t>
            </w:r>
          </w:p>
        </w:tc>
      </w:tr>
      <w:tr w:rsidR="00251B0B" w:rsidRPr="009C54AE" w14:paraId="675284BD" w14:textId="77777777" w:rsidTr="00B72A95">
        <w:tc>
          <w:tcPr>
            <w:tcW w:w="851" w:type="dxa"/>
            <w:vAlign w:val="center"/>
          </w:tcPr>
          <w:p w14:paraId="7834C737" w14:textId="77777777" w:rsidR="00251B0B" w:rsidRPr="009C54AE" w:rsidRDefault="00FC1ADF" w:rsidP="00B72A95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1BCB74F4" w14:textId="77777777" w:rsidR="00251B0B" w:rsidRPr="009C54AE" w:rsidRDefault="00FC1ADF" w:rsidP="00B72A9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51B0B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prezentacja powiazań funkcjonalnych pomiędzy różnymi sferami gospodarki a środowiskiem przyrodniczym regionów górskich;</w:t>
            </w:r>
          </w:p>
        </w:tc>
      </w:tr>
      <w:tr w:rsidR="00251B0B" w:rsidRPr="009C54AE" w14:paraId="60BA61A4" w14:textId="77777777" w:rsidTr="00B72A95">
        <w:tc>
          <w:tcPr>
            <w:tcW w:w="851" w:type="dxa"/>
            <w:vAlign w:val="center"/>
          </w:tcPr>
          <w:p w14:paraId="63BB272A" w14:textId="77777777" w:rsidR="00251B0B" w:rsidRPr="009C54AE" w:rsidRDefault="00FC1ADF" w:rsidP="00B72A95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1DDA74AA" w14:textId="77777777" w:rsidR="00251B0B" w:rsidRPr="00FC1ADF" w:rsidRDefault="00FC1ADF" w:rsidP="00FC1ADF">
            <w:pPr>
              <w:pStyle w:val="Podpunkty"/>
              <w:spacing w:before="40" w:after="40"/>
              <w:ind w:left="0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 w:rsidRPr="00251B0B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wypracowanie umiejętności diagnozowania i analizowania głównych problemów rozwojowych, a także przewag konkurencyjnych regionów górskich na tle innych regionów;</w:t>
            </w:r>
          </w:p>
        </w:tc>
      </w:tr>
    </w:tbl>
    <w:p w14:paraId="6940C02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4183709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7C27D6">
        <w:rPr>
          <w:rFonts w:ascii="Corbel" w:hAnsi="Corbel"/>
          <w:b/>
          <w:sz w:val="24"/>
          <w:szCs w:val="24"/>
        </w:rPr>
        <w:t>uczenia się</w:t>
      </w:r>
      <w:r w:rsidR="001D7B54" w:rsidRPr="009C54AE">
        <w:rPr>
          <w:rFonts w:ascii="Corbel" w:hAnsi="Corbel"/>
          <w:b/>
          <w:sz w:val="24"/>
          <w:szCs w:val="24"/>
        </w:rPr>
        <w:t xml:space="preserve"> dla przedmiotu</w:t>
      </w:r>
      <w:r w:rsidR="001D7B54" w:rsidRPr="009C54AE">
        <w:rPr>
          <w:rFonts w:ascii="Corbel" w:hAnsi="Corbel"/>
          <w:sz w:val="24"/>
          <w:szCs w:val="24"/>
        </w:rPr>
        <w:t xml:space="preserve"> </w:t>
      </w:r>
    </w:p>
    <w:p w14:paraId="60044E2D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AC466E" w:rsidRPr="009C54AE" w14:paraId="3BFF99B1" w14:textId="77777777" w:rsidTr="0071620A">
        <w:tc>
          <w:tcPr>
            <w:tcW w:w="1701" w:type="dxa"/>
            <w:vAlign w:val="center"/>
          </w:tcPr>
          <w:p w14:paraId="20380292" w14:textId="77777777" w:rsidR="00AC466E" w:rsidRPr="009C54AE" w:rsidRDefault="00AC466E" w:rsidP="00AC46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FC755EF" w14:textId="77777777" w:rsidR="00AC466E" w:rsidRPr="009C54AE" w:rsidRDefault="00AC466E" w:rsidP="00AC46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D3882D2" w14:textId="77777777" w:rsidR="00AC466E" w:rsidRPr="009C54AE" w:rsidRDefault="00AC466E" w:rsidP="00AC46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3B1D48" w:rsidRPr="009C54AE" w14:paraId="49AF426D" w14:textId="77777777" w:rsidTr="00C0374C">
        <w:tc>
          <w:tcPr>
            <w:tcW w:w="1701" w:type="dxa"/>
          </w:tcPr>
          <w:p w14:paraId="57B7E840" w14:textId="77777777" w:rsidR="003B1D48" w:rsidRDefault="003B1D48" w:rsidP="00A47204">
            <w:pPr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EK_01</w:t>
            </w:r>
          </w:p>
        </w:tc>
        <w:tc>
          <w:tcPr>
            <w:tcW w:w="6096" w:type="dxa"/>
          </w:tcPr>
          <w:p w14:paraId="4555CDFE" w14:textId="77777777" w:rsidR="003B1D48" w:rsidRPr="00FC46DD" w:rsidRDefault="003B1D48" w:rsidP="00A47204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FC46DD">
              <w:rPr>
                <w:rFonts w:ascii="Corbel" w:hAnsi="Corbel" w:cs="Times New Roman"/>
                <w:color w:val="auto"/>
              </w:rPr>
              <w:t>Rozpoznaje specyficzne cechy ekonomicznego rozwoju regionów górskich na tle innych regionów</w:t>
            </w:r>
            <w:r w:rsidR="00AC466E">
              <w:rPr>
                <w:rFonts w:ascii="Corbel" w:hAnsi="Corbel" w:cs="Times New Roman"/>
                <w:color w:val="auto"/>
              </w:rPr>
              <w:t>, w kontekście teorii rozwoju regionalnego</w:t>
            </w:r>
          </w:p>
        </w:tc>
        <w:tc>
          <w:tcPr>
            <w:tcW w:w="1873" w:type="dxa"/>
          </w:tcPr>
          <w:p w14:paraId="07CC74F3" w14:textId="77777777" w:rsidR="003B1D48" w:rsidRPr="00FC46DD" w:rsidRDefault="003B1D48" w:rsidP="00F47BD5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FC46DD">
              <w:rPr>
                <w:rFonts w:ascii="Corbel" w:hAnsi="Corbel"/>
                <w:sz w:val="24"/>
                <w:szCs w:val="24"/>
              </w:rPr>
              <w:t>K_W0</w:t>
            </w:r>
            <w:r w:rsidR="00AC466E"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3B1D48" w:rsidRPr="009C54AE" w14:paraId="06ABEAD8" w14:textId="77777777" w:rsidTr="00C0374C">
        <w:tc>
          <w:tcPr>
            <w:tcW w:w="1701" w:type="dxa"/>
          </w:tcPr>
          <w:p w14:paraId="6394399F" w14:textId="77777777" w:rsidR="003B1D48" w:rsidRDefault="003B1D48" w:rsidP="00A47204">
            <w:pPr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EK_02</w:t>
            </w:r>
          </w:p>
        </w:tc>
        <w:tc>
          <w:tcPr>
            <w:tcW w:w="6096" w:type="dxa"/>
          </w:tcPr>
          <w:p w14:paraId="4873636D" w14:textId="77777777" w:rsidR="003B1D48" w:rsidRPr="00FC46DD" w:rsidRDefault="003B1D48" w:rsidP="00AC466E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FC46DD">
              <w:rPr>
                <w:rFonts w:ascii="Corbel" w:hAnsi="Corbel" w:cs="Times New Roman"/>
                <w:color w:val="auto"/>
              </w:rPr>
              <w:t>Identyfikuje funkcje regionów górskich i wyjaśnia wzajemne relacje mi</w:t>
            </w:r>
            <w:r w:rsidR="00AC466E">
              <w:rPr>
                <w:rFonts w:ascii="Corbel" w:hAnsi="Corbel" w:cs="Times New Roman"/>
                <w:color w:val="auto"/>
              </w:rPr>
              <w:t>ę</w:t>
            </w:r>
            <w:r w:rsidRPr="00FC46DD">
              <w:rPr>
                <w:rFonts w:ascii="Corbel" w:hAnsi="Corbel" w:cs="Times New Roman"/>
                <w:color w:val="auto"/>
              </w:rPr>
              <w:t>dzy nimi</w:t>
            </w:r>
            <w:r w:rsidR="00AC466E">
              <w:rPr>
                <w:rFonts w:ascii="Corbel" w:hAnsi="Corbel" w:cs="Times New Roman"/>
                <w:color w:val="auto"/>
              </w:rPr>
              <w:t xml:space="preserve"> oraz przyczyny i kierunki ich zmian</w:t>
            </w:r>
          </w:p>
        </w:tc>
        <w:tc>
          <w:tcPr>
            <w:tcW w:w="1873" w:type="dxa"/>
          </w:tcPr>
          <w:p w14:paraId="0DBA1E33" w14:textId="77777777" w:rsidR="003B1D48" w:rsidRDefault="003B1D48" w:rsidP="00F47BD5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FC46DD">
              <w:rPr>
                <w:rFonts w:ascii="Corbel" w:hAnsi="Corbel"/>
                <w:sz w:val="24"/>
                <w:szCs w:val="24"/>
              </w:rPr>
              <w:t>K_W0</w:t>
            </w:r>
            <w:r w:rsidR="00AC466E">
              <w:rPr>
                <w:rFonts w:ascii="Corbel" w:hAnsi="Corbel"/>
                <w:sz w:val="24"/>
                <w:szCs w:val="24"/>
              </w:rPr>
              <w:t>6</w:t>
            </w:r>
          </w:p>
          <w:p w14:paraId="38253696" w14:textId="77777777" w:rsidR="00AC466E" w:rsidRPr="00FC46DD" w:rsidRDefault="00AC466E" w:rsidP="00F47BD5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FC46DD">
              <w:rPr>
                <w:rFonts w:ascii="Corbel" w:hAnsi="Corbel"/>
                <w:sz w:val="24"/>
                <w:szCs w:val="24"/>
              </w:rPr>
              <w:t>K_W0</w:t>
            </w:r>
            <w:r>
              <w:rPr>
                <w:rFonts w:ascii="Corbel" w:hAnsi="Corbel"/>
                <w:sz w:val="24"/>
                <w:szCs w:val="24"/>
              </w:rPr>
              <w:t>7</w:t>
            </w:r>
          </w:p>
        </w:tc>
      </w:tr>
      <w:tr w:rsidR="003B1D48" w:rsidRPr="009C54AE" w14:paraId="17813832" w14:textId="77777777" w:rsidTr="00C0374C">
        <w:tc>
          <w:tcPr>
            <w:tcW w:w="1701" w:type="dxa"/>
          </w:tcPr>
          <w:p w14:paraId="0C5D057D" w14:textId="77777777" w:rsidR="003B1D48" w:rsidRDefault="003B1D48" w:rsidP="00A47204">
            <w:pPr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6096" w:type="dxa"/>
          </w:tcPr>
          <w:p w14:paraId="67A8358B" w14:textId="77777777" w:rsidR="003B1D48" w:rsidRPr="00FC46DD" w:rsidRDefault="003B1D48" w:rsidP="00A4720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FC46DD">
              <w:rPr>
                <w:rFonts w:ascii="Corbel" w:hAnsi="Corbel"/>
                <w:sz w:val="24"/>
                <w:szCs w:val="24"/>
              </w:rPr>
              <w:t>Wskazuje główne problemy rozwoju z uwzględnieniem lokalnej specyfiki obszarów górskich</w:t>
            </w:r>
            <w:r w:rsidR="00AC466E">
              <w:rPr>
                <w:rFonts w:ascii="Corbel" w:hAnsi="Corbel"/>
                <w:sz w:val="24"/>
                <w:szCs w:val="24"/>
              </w:rPr>
              <w:t xml:space="preserve"> i ich roli w wymiarze globalnym</w:t>
            </w:r>
          </w:p>
        </w:tc>
        <w:tc>
          <w:tcPr>
            <w:tcW w:w="1873" w:type="dxa"/>
          </w:tcPr>
          <w:p w14:paraId="3B1B0AFC" w14:textId="77777777" w:rsidR="003B1D48" w:rsidRPr="00FC46DD" w:rsidRDefault="003B1D48" w:rsidP="00F47BD5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FC46DD">
              <w:rPr>
                <w:rFonts w:ascii="Corbel" w:hAnsi="Corbel"/>
                <w:sz w:val="24"/>
                <w:szCs w:val="24"/>
              </w:rPr>
              <w:t>K_W</w:t>
            </w:r>
            <w:r w:rsidR="00AC466E">
              <w:rPr>
                <w:rFonts w:ascii="Corbel" w:hAnsi="Corbel"/>
                <w:sz w:val="24"/>
                <w:szCs w:val="24"/>
              </w:rPr>
              <w:t>08</w:t>
            </w:r>
          </w:p>
        </w:tc>
      </w:tr>
      <w:tr w:rsidR="003B1D48" w:rsidRPr="009C54AE" w14:paraId="1C8140B7" w14:textId="77777777" w:rsidTr="00C0374C">
        <w:tc>
          <w:tcPr>
            <w:tcW w:w="1701" w:type="dxa"/>
          </w:tcPr>
          <w:p w14:paraId="5355970D" w14:textId="77777777" w:rsidR="003B1D48" w:rsidRDefault="003B1D48" w:rsidP="00A47204">
            <w:pPr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6096" w:type="dxa"/>
          </w:tcPr>
          <w:p w14:paraId="1590B31B" w14:textId="77777777" w:rsidR="003B1D48" w:rsidRPr="00FC46DD" w:rsidRDefault="003B1D48" w:rsidP="00A47204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FC46DD">
              <w:rPr>
                <w:rFonts w:ascii="Corbel" w:hAnsi="Corbel" w:cs="Times New Roman"/>
                <w:color w:val="auto"/>
              </w:rPr>
              <w:t>Dobiera i analizuje dane empiryczne charakteryzujące jeden z aspektów rozwoju regionów górskich</w:t>
            </w:r>
          </w:p>
        </w:tc>
        <w:tc>
          <w:tcPr>
            <w:tcW w:w="1873" w:type="dxa"/>
          </w:tcPr>
          <w:p w14:paraId="6B33BD11" w14:textId="77777777" w:rsidR="003B1D48" w:rsidRDefault="003B1D48" w:rsidP="00F47BD5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FC46DD">
              <w:rPr>
                <w:rFonts w:ascii="Corbel" w:hAnsi="Corbel"/>
                <w:sz w:val="24"/>
                <w:szCs w:val="24"/>
              </w:rPr>
              <w:t>K_U03</w:t>
            </w:r>
          </w:p>
          <w:p w14:paraId="3AE92019" w14:textId="77777777" w:rsidR="00AC466E" w:rsidRPr="00FC46DD" w:rsidRDefault="00AC466E" w:rsidP="00F47BD5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K_U04</w:t>
            </w:r>
          </w:p>
        </w:tc>
      </w:tr>
      <w:tr w:rsidR="003B1D48" w:rsidRPr="009C54AE" w14:paraId="489239BF" w14:textId="77777777" w:rsidTr="00C0374C">
        <w:tc>
          <w:tcPr>
            <w:tcW w:w="1701" w:type="dxa"/>
          </w:tcPr>
          <w:p w14:paraId="259C79F5" w14:textId="77777777" w:rsidR="003B1D48" w:rsidRDefault="003B1D48" w:rsidP="00A47204">
            <w:pPr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EK_05</w:t>
            </w:r>
          </w:p>
        </w:tc>
        <w:tc>
          <w:tcPr>
            <w:tcW w:w="6096" w:type="dxa"/>
          </w:tcPr>
          <w:p w14:paraId="7EFF7ECC" w14:textId="77777777" w:rsidR="003B1D48" w:rsidRPr="00FC46DD" w:rsidRDefault="003B1D48" w:rsidP="00A47204">
            <w:pPr>
              <w:autoSpaceDE w:val="0"/>
              <w:autoSpaceDN w:val="0"/>
              <w:adjustRightInd w:val="0"/>
              <w:spacing w:after="0"/>
              <w:rPr>
                <w:rFonts w:ascii="Corbel" w:hAnsi="Corbel"/>
                <w:sz w:val="24"/>
                <w:szCs w:val="24"/>
              </w:rPr>
            </w:pPr>
            <w:r w:rsidRPr="00FC46DD">
              <w:rPr>
                <w:rFonts w:ascii="Corbel" w:hAnsi="Corbel"/>
                <w:sz w:val="24"/>
                <w:szCs w:val="24"/>
              </w:rPr>
              <w:t>Porównuje specyficzne cechy regionów górskich w Polsce i innych państwach, przy uwzględnieniu różnych kryteriów ich delimitacji</w:t>
            </w:r>
          </w:p>
        </w:tc>
        <w:tc>
          <w:tcPr>
            <w:tcW w:w="1873" w:type="dxa"/>
          </w:tcPr>
          <w:p w14:paraId="2AB04D4D" w14:textId="77777777" w:rsidR="003B1D48" w:rsidRPr="00FC46DD" w:rsidRDefault="003B1D48" w:rsidP="00F47BD5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FC46DD">
              <w:rPr>
                <w:rFonts w:ascii="Corbel" w:hAnsi="Corbel"/>
                <w:sz w:val="24"/>
                <w:szCs w:val="24"/>
              </w:rPr>
              <w:t>K_U0</w:t>
            </w:r>
            <w:r w:rsidR="00AC466E"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3B1D48" w:rsidRPr="009C54AE" w14:paraId="27200BD2" w14:textId="77777777" w:rsidTr="005E6E85">
        <w:tc>
          <w:tcPr>
            <w:tcW w:w="1701" w:type="dxa"/>
          </w:tcPr>
          <w:p w14:paraId="2CBE25C3" w14:textId="77777777" w:rsidR="003B1D48" w:rsidRDefault="003B1D48" w:rsidP="00A47204">
            <w:pPr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EK_06</w:t>
            </w:r>
          </w:p>
        </w:tc>
        <w:tc>
          <w:tcPr>
            <w:tcW w:w="6096" w:type="dxa"/>
          </w:tcPr>
          <w:p w14:paraId="15BB675C" w14:textId="77777777" w:rsidR="003B1D48" w:rsidRPr="00FC46DD" w:rsidRDefault="003B1D48" w:rsidP="00A47204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FC46DD">
              <w:rPr>
                <w:rFonts w:ascii="Corbel" w:hAnsi="Corbel" w:cs="Times New Roman"/>
                <w:color w:val="auto"/>
              </w:rPr>
              <w:t>Pracuje w zespole budującym odpowiedzi na pytania dotyczące różnych aspektów gospodarowania w regionach górskich</w:t>
            </w:r>
          </w:p>
        </w:tc>
        <w:tc>
          <w:tcPr>
            <w:tcW w:w="1873" w:type="dxa"/>
          </w:tcPr>
          <w:p w14:paraId="5178ECC4" w14:textId="77777777" w:rsidR="003B1D48" w:rsidRPr="00FC46DD" w:rsidRDefault="003B1D48" w:rsidP="00F47BD5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FC46DD">
              <w:rPr>
                <w:rFonts w:ascii="Corbel" w:hAnsi="Corbel"/>
                <w:sz w:val="24"/>
                <w:szCs w:val="24"/>
              </w:rPr>
              <w:t>K_</w:t>
            </w:r>
            <w:r w:rsidR="00AC466E">
              <w:rPr>
                <w:rFonts w:ascii="Corbel" w:hAnsi="Corbel"/>
                <w:sz w:val="24"/>
                <w:szCs w:val="24"/>
              </w:rPr>
              <w:t>U10</w:t>
            </w:r>
          </w:p>
        </w:tc>
      </w:tr>
      <w:tr w:rsidR="003B1D48" w:rsidRPr="009C54AE" w14:paraId="7AE289DA" w14:textId="77777777" w:rsidTr="00B72A95">
        <w:tc>
          <w:tcPr>
            <w:tcW w:w="1701" w:type="dxa"/>
          </w:tcPr>
          <w:p w14:paraId="1372515B" w14:textId="77777777" w:rsidR="003B1D48" w:rsidRDefault="003B1D48" w:rsidP="00A47204">
            <w:pPr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EK_07</w:t>
            </w:r>
          </w:p>
        </w:tc>
        <w:tc>
          <w:tcPr>
            <w:tcW w:w="6096" w:type="dxa"/>
          </w:tcPr>
          <w:p w14:paraId="23A7D046" w14:textId="77777777" w:rsidR="003B1D48" w:rsidRPr="00FC46DD" w:rsidRDefault="00BF4829" w:rsidP="007C27D6">
            <w:pPr>
              <w:pStyle w:val="Default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Aktywnie uczestniczy w d</w:t>
            </w:r>
            <w:r w:rsidR="003B1D48" w:rsidRPr="00FC46DD">
              <w:rPr>
                <w:rFonts w:ascii="Corbel" w:hAnsi="Corbel" w:cs="Times New Roman"/>
                <w:color w:val="auto"/>
              </w:rPr>
              <w:t>ysku</w:t>
            </w:r>
            <w:r>
              <w:rPr>
                <w:rFonts w:ascii="Corbel" w:hAnsi="Corbel" w:cs="Times New Roman"/>
                <w:color w:val="auto"/>
              </w:rPr>
              <w:t>sji</w:t>
            </w:r>
            <w:r w:rsidR="003B1D48" w:rsidRPr="00FC46DD">
              <w:rPr>
                <w:rFonts w:ascii="Corbel" w:hAnsi="Corbel" w:cs="Times New Roman"/>
                <w:color w:val="auto"/>
              </w:rPr>
              <w:t xml:space="preserve"> na temat diagnozowania i analizowania </w:t>
            </w:r>
            <w:r>
              <w:rPr>
                <w:rFonts w:ascii="Corbel" w:hAnsi="Corbel" w:cs="Times New Roman"/>
                <w:color w:val="auto"/>
              </w:rPr>
              <w:t xml:space="preserve">oraz </w:t>
            </w:r>
            <w:r w:rsidR="007C27D6">
              <w:rPr>
                <w:rFonts w:ascii="Corbel" w:hAnsi="Corbel" w:cs="Times New Roman"/>
                <w:color w:val="auto"/>
              </w:rPr>
              <w:t xml:space="preserve">projektowania </w:t>
            </w:r>
            <w:r>
              <w:rPr>
                <w:rFonts w:ascii="Corbel" w:hAnsi="Corbel" w:cs="Times New Roman"/>
                <w:color w:val="auto"/>
              </w:rPr>
              <w:t>rozwiazywa</w:t>
            </w:r>
            <w:r w:rsidR="007C27D6">
              <w:rPr>
                <w:rFonts w:ascii="Corbel" w:hAnsi="Corbel" w:cs="Times New Roman"/>
                <w:color w:val="auto"/>
              </w:rPr>
              <w:t>ń</w:t>
            </w:r>
            <w:r>
              <w:rPr>
                <w:rFonts w:ascii="Corbel" w:hAnsi="Corbel" w:cs="Times New Roman"/>
                <w:color w:val="auto"/>
              </w:rPr>
              <w:t xml:space="preserve"> głównych problemów regionów górskich.</w:t>
            </w:r>
          </w:p>
        </w:tc>
        <w:tc>
          <w:tcPr>
            <w:tcW w:w="1873" w:type="dxa"/>
          </w:tcPr>
          <w:p w14:paraId="77EDDA74" w14:textId="77777777" w:rsidR="003B1D48" w:rsidRPr="00FC46DD" w:rsidRDefault="00A47204" w:rsidP="00F47BD5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K_K0</w:t>
            </w:r>
            <w:r w:rsidR="00BF4829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FCF57D2" w14:textId="77777777" w:rsidR="00BF4829" w:rsidRPr="009C54AE" w:rsidRDefault="00BF4829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068F539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45944EB1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659BC4F9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75E1097D" w14:textId="77777777" w:rsidTr="00923D7D">
        <w:tc>
          <w:tcPr>
            <w:tcW w:w="9639" w:type="dxa"/>
          </w:tcPr>
          <w:p w14:paraId="23E07B25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51B0B" w:rsidRPr="009C54AE" w14:paraId="37DB838D" w14:textId="77777777" w:rsidTr="00B72A95">
        <w:tc>
          <w:tcPr>
            <w:tcW w:w="9639" w:type="dxa"/>
          </w:tcPr>
          <w:p w14:paraId="5535F273" w14:textId="77777777" w:rsidR="00251B0B" w:rsidRPr="00251B0B" w:rsidRDefault="00251B0B" w:rsidP="00251B0B">
            <w:pPr>
              <w:tabs>
                <w:tab w:val="left" w:pos="2364"/>
                <w:tab w:val="left" w:pos="2412"/>
              </w:tabs>
              <w:spacing w:after="0"/>
              <w:rPr>
                <w:rFonts w:ascii="Corbel" w:hAnsi="Corbel"/>
                <w:sz w:val="24"/>
                <w:szCs w:val="24"/>
              </w:rPr>
            </w:pPr>
            <w:r w:rsidRPr="00251B0B">
              <w:rPr>
                <w:rFonts w:ascii="Corbel" w:hAnsi="Corbel"/>
                <w:sz w:val="24"/>
                <w:szCs w:val="24"/>
              </w:rPr>
              <w:t>Przyczyny i kryteria delimitacji regionów górskich</w:t>
            </w:r>
          </w:p>
          <w:p w14:paraId="11A3114D" w14:textId="77777777" w:rsidR="00251B0B" w:rsidRPr="00251B0B" w:rsidRDefault="00251B0B" w:rsidP="00251B0B">
            <w:pPr>
              <w:tabs>
                <w:tab w:val="left" w:pos="2364"/>
                <w:tab w:val="left" w:pos="2412"/>
              </w:tabs>
              <w:spacing w:after="0"/>
              <w:rPr>
                <w:rFonts w:ascii="Corbel" w:hAnsi="Corbel"/>
                <w:sz w:val="24"/>
                <w:szCs w:val="24"/>
              </w:rPr>
            </w:pPr>
            <w:r w:rsidRPr="00251B0B">
              <w:rPr>
                <w:rFonts w:ascii="Corbel" w:hAnsi="Corbel"/>
                <w:sz w:val="24"/>
                <w:szCs w:val="24"/>
              </w:rPr>
              <w:t xml:space="preserve">Charakterystyka czynników kształtujących warunki prowadzenia działalności gospodarczej i jakości życia mieszkańców; różnorodność kryteriów delimitacji; regiony górskie a obszary </w:t>
            </w:r>
            <w:r w:rsidRPr="00251B0B">
              <w:rPr>
                <w:rFonts w:ascii="Corbel" w:hAnsi="Corbel"/>
                <w:sz w:val="24"/>
                <w:szCs w:val="24"/>
              </w:rPr>
              <w:lastRenderedPageBreak/>
              <w:t>problemowe – podobieństwa i różnice</w:t>
            </w:r>
          </w:p>
        </w:tc>
      </w:tr>
      <w:tr w:rsidR="00251B0B" w:rsidRPr="009C54AE" w14:paraId="4A461BC6" w14:textId="77777777" w:rsidTr="00B72A95">
        <w:tc>
          <w:tcPr>
            <w:tcW w:w="9639" w:type="dxa"/>
          </w:tcPr>
          <w:p w14:paraId="7B52841F" w14:textId="77777777" w:rsidR="00251B0B" w:rsidRPr="00251B0B" w:rsidRDefault="00251B0B" w:rsidP="00251B0B">
            <w:pPr>
              <w:tabs>
                <w:tab w:val="left" w:pos="2364"/>
                <w:tab w:val="left" w:pos="2412"/>
              </w:tabs>
              <w:spacing w:after="0"/>
              <w:rPr>
                <w:rFonts w:ascii="Corbel" w:hAnsi="Corbel"/>
                <w:sz w:val="24"/>
                <w:szCs w:val="24"/>
              </w:rPr>
            </w:pPr>
            <w:r w:rsidRPr="00251B0B">
              <w:rPr>
                <w:rFonts w:ascii="Corbel" w:hAnsi="Corbel"/>
                <w:sz w:val="24"/>
                <w:szCs w:val="24"/>
              </w:rPr>
              <w:lastRenderedPageBreak/>
              <w:t>Ekonomiczne funkcje regionów górskich</w:t>
            </w:r>
          </w:p>
          <w:p w14:paraId="27A3998A" w14:textId="77777777" w:rsidR="00251B0B" w:rsidRPr="00251B0B" w:rsidRDefault="00251B0B" w:rsidP="00251B0B">
            <w:pPr>
              <w:tabs>
                <w:tab w:val="left" w:pos="2364"/>
                <w:tab w:val="left" w:pos="2412"/>
              </w:tabs>
              <w:spacing w:after="0"/>
              <w:rPr>
                <w:rFonts w:ascii="Corbel" w:hAnsi="Corbel"/>
                <w:sz w:val="24"/>
                <w:szCs w:val="24"/>
              </w:rPr>
            </w:pPr>
            <w:r w:rsidRPr="00251B0B">
              <w:rPr>
                <w:rFonts w:ascii="Corbel" w:hAnsi="Corbel"/>
                <w:sz w:val="24"/>
                <w:szCs w:val="24"/>
              </w:rPr>
              <w:t>Cechy i ekonomiczne uwarunkowania rozwoju rolnictwa, turystyki i gospodarki leśnej; znacznie wielofunkcyjności regionów górskich</w:t>
            </w:r>
          </w:p>
        </w:tc>
      </w:tr>
      <w:tr w:rsidR="00251B0B" w:rsidRPr="009C54AE" w14:paraId="68A4514B" w14:textId="77777777" w:rsidTr="00B72A95">
        <w:tc>
          <w:tcPr>
            <w:tcW w:w="9639" w:type="dxa"/>
          </w:tcPr>
          <w:p w14:paraId="7EA45032" w14:textId="77777777" w:rsidR="00251B0B" w:rsidRPr="00251B0B" w:rsidRDefault="00251B0B" w:rsidP="00251B0B">
            <w:pPr>
              <w:tabs>
                <w:tab w:val="left" w:pos="2364"/>
                <w:tab w:val="left" w:pos="2412"/>
              </w:tabs>
              <w:spacing w:after="0"/>
              <w:rPr>
                <w:rFonts w:ascii="Corbel" w:hAnsi="Corbel"/>
                <w:sz w:val="24"/>
                <w:szCs w:val="24"/>
              </w:rPr>
            </w:pPr>
            <w:r w:rsidRPr="00251B0B">
              <w:rPr>
                <w:rFonts w:ascii="Corbel" w:hAnsi="Corbel"/>
                <w:sz w:val="24"/>
                <w:szCs w:val="24"/>
              </w:rPr>
              <w:t>Środowiskowe funkcje regionów górskich</w:t>
            </w:r>
          </w:p>
          <w:p w14:paraId="00A58322" w14:textId="77777777" w:rsidR="00251B0B" w:rsidRPr="00251B0B" w:rsidRDefault="00251B0B" w:rsidP="00251B0B">
            <w:pPr>
              <w:tabs>
                <w:tab w:val="left" w:pos="2364"/>
                <w:tab w:val="left" w:pos="2412"/>
              </w:tabs>
              <w:spacing w:after="0"/>
              <w:rPr>
                <w:rFonts w:ascii="Corbel" w:hAnsi="Corbel"/>
                <w:sz w:val="24"/>
                <w:szCs w:val="24"/>
              </w:rPr>
            </w:pPr>
            <w:r w:rsidRPr="00251B0B">
              <w:rPr>
                <w:rFonts w:ascii="Corbel" w:hAnsi="Corbel"/>
                <w:sz w:val="24"/>
                <w:szCs w:val="24"/>
              </w:rPr>
              <w:t>Formy ochrony przyrody regionów górskich; funkcja hydrologiczna i ochrona krajobrazu górskiego; otoczenie instytucjonalne na rzecz rozwoju środowiskowych funkcji regionów górskich</w:t>
            </w:r>
          </w:p>
        </w:tc>
      </w:tr>
      <w:tr w:rsidR="00251B0B" w:rsidRPr="009C54AE" w14:paraId="314B4683" w14:textId="77777777" w:rsidTr="00B72A95">
        <w:tc>
          <w:tcPr>
            <w:tcW w:w="9639" w:type="dxa"/>
          </w:tcPr>
          <w:p w14:paraId="02CF8EF4" w14:textId="77777777" w:rsidR="00251B0B" w:rsidRPr="00251B0B" w:rsidRDefault="00251B0B" w:rsidP="00251B0B">
            <w:pPr>
              <w:tabs>
                <w:tab w:val="left" w:pos="2364"/>
                <w:tab w:val="left" w:pos="2412"/>
              </w:tabs>
              <w:spacing w:after="0"/>
              <w:rPr>
                <w:rFonts w:ascii="Corbel" w:hAnsi="Corbel"/>
                <w:sz w:val="24"/>
                <w:szCs w:val="24"/>
              </w:rPr>
            </w:pPr>
            <w:r w:rsidRPr="00251B0B">
              <w:rPr>
                <w:rFonts w:ascii="Corbel" w:hAnsi="Corbel"/>
                <w:sz w:val="24"/>
                <w:szCs w:val="24"/>
              </w:rPr>
              <w:t>Społeczne funkcje regionów górskich</w:t>
            </w:r>
          </w:p>
          <w:p w14:paraId="6FABEA60" w14:textId="77777777" w:rsidR="00251B0B" w:rsidRPr="00251B0B" w:rsidRDefault="00251B0B" w:rsidP="00251B0B">
            <w:pPr>
              <w:tabs>
                <w:tab w:val="left" w:pos="2364"/>
                <w:tab w:val="left" w:pos="2412"/>
              </w:tabs>
              <w:spacing w:after="0"/>
              <w:rPr>
                <w:rFonts w:ascii="Corbel" w:hAnsi="Corbel"/>
                <w:sz w:val="24"/>
                <w:szCs w:val="24"/>
              </w:rPr>
            </w:pPr>
            <w:r w:rsidRPr="00251B0B">
              <w:rPr>
                <w:rFonts w:ascii="Corbel" w:hAnsi="Corbel"/>
                <w:sz w:val="24"/>
                <w:szCs w:val="24"/>
              </w:rPr>
              <w:t>Migracje i problem marginalizacji regionów górskich; dochody i jakość życia mieszkańców; tożsamość kulturowa mieszkańców; instytucje działające na rzecz wzmocnienia społecznych funkcji regionów górskich</w:t>
            </w:r>
          </w:p>
        </w:tc>
      </w:tr>
      <w:tr w:rsidR="00251B0B" w:rsidRPr="009C54AE" w14:paraId="6FEAFEB1" w14:textId="77777777" w:rsidTr="00B72A95">
        <w:tc>
          <w:tcPr>
            <w:tcW w:w="9639" w:type="dxa"/>
          </w:tcPr>
          <w:p w14:paraId="2FDCCDB5" w14:textId="77777777" w:rsidR="00251B0B" w:rsidRPr="00251B0B" w:rsidRDefault="00251B0B" w:rsidP="00251B0B">
            <w:pPr>
              <w:tabs>
                <w:tab w:val="left" w:pos="2364"/>
                <w:tab w:val="left" w:pos="2412"/>
              </w:tabs>
              <w:spacing w:after="0"/>
              <w:rPr>
                <w:rFonts w:ascii="Corbel" w:hAnsi="Corbel"/>
                <w:sz w:val="24"/>
                <w:szCs w:val="24"/>
              </w:rPr>
            </w:pPr>
            <w:r w:rsidRPr="00251B0B">
              <w:rPr>
                <w:rFonts w:ascii="Corbel" w:hAnsi="Corbel"/>
                <w:sz w:val="24"/>
                <w:szCs w:val="24"/>
              </w:rPr>
              <w:t>Rola turystki w rozwoju regionów górskich</w:t>
            </w:r>
          </w:p>
          <w:p w14:paraId="44CC627C" w14:textId="77777777" w:rsidR="00251B0B" w:rsidRPr="00251B0B" w:rsidRDefault="00251B0B" w:rsidP="00251B0B">
            <w:pPr>
              <w:tabs>
                <w:tab w:val="left" w:pos="2364"/>
                <w:tab w:val="left" w:pos="2412"/>
              </w:tabs>
              <w:spacing w:after="0"/>
              <w:rPr>
                <w:rFonts w:ascii="Corbel" w:hAnsi="Corbel"/>
                <w:sz w:val="24"/>
                <w:szCs w:val="24"/>
              </w:rPr>
            </w:pPr>
            <w:r w:rsidRPr="00251B0B">
              <w:rPr>
                <w:rFonts w:ascii="Corbel" w:hAnsi="Corbel"/>
                <w:sz w:val="24"/>
                <w:szCs w:val="24"/>
              </w:rPr>
              <w:t>Formy turystyki górskiej; relacje między turystyką i rolnictwem górskim; turystyką a środowisko przyrodnicze</w:t>
            </w:r>
          </w:p>
        </w:tc>
      </w:tr>
      <w:tr w:rsidR="00251B0B" w:rsidRPr="009C54AE" w14:paraId="5B49E433" w14:textId="77777777" w:rsidTr="00B72A95">
        <w:tc>
          <w:tcPr>
            <w:tcW w:w="9639" w:type="dxa"/>
          </w:tcPr>
          <w:p w14:paraId="2539CFBA" w14:textId="77777777" w:rsidR="00251B0B" w:rsidRPr="00251B0B" w:rsidRDefault="00251B0B" w:rsidP="00251B0B">
            <w:pPr>
              <w:tabs>
                <w:tab w:val="left" w:pos="2364"/>
                <w:tab w:val="left" w:pos="2412"/>
              </w:tabs>
              <w:spacing w:after="0"/>
              <w:rPr>
                <w:rFonts w:ascii="Corbel" w:hAnsi="Corbel"/>
                <w:sz w:val="24"/>
                <w:szCs w:val="24"/>
              </w:rPr>
            </w:pPr>
            <w:r w:rsidRPr="00251B0B">
              <w:rPr>
                <w:rFonts w:ascii="Corbel" w:hAnsi="Corbel"/>
                <w:sz w:val="24"/>
                <w:szCs w:val="24"/>
              </w:rPr>
              <w:t>Infrastruktura regionów górskich</w:t>
            </w:r>
          </w:p>
          <w:p w14:paraId="35E2DD20" w14:textId="77777777" w:rsidR="00251B0B" w:rsidRPr="00251B0B" w:rsidRDefault="00251B0B" w:rsidP="00251B0B">
            <w:pPr>
              <w:tabs>
                <w:tab w:val="left" w:pos="2364"/>
                <w:tab w:val="left" w:pos="2412"/>
              </w:tabs>
              <w:spacing w:after="0"/>
              <w:rPr>
                <w:rFonts w:ascii="Corbel" w:hAnsi="Corbel"/>
                <w:sz w:val="24"/>
                <w:szCs w:val="24"/>
              </w:rPr>
            </w:pPr>
            <w:r w:rsidRPr="00251B0B">
              <w:rPr>
                <w:rFonts w:ascii="Corbel" w:hAnsi="Corbel"/>
                <w:sz w:val="24"/>
                <w:szCs w:val="24"/>
              </w:rPr>
              <w:t>Znaczenie infrastruktury w działaniach na rzecz poprawy spójności obszarów górskich; wskaźniki dostępności terytorialnej regionów górskich; wskaźniki dostępności do wybranych usług</w:t>
            </w:r>
          </w:p>
        </w:tc>
      </w:tr>
      <w:tr w:rsidR="00251B0B" w:rsidRPr="009C54AE" w14:paraId="3D29F025" w14:textId="77777777" w:rsidTr="00B72A95">
        <w:tc>
          <w:tcPr>
            <w:tcW w:w="9639" w:type="dxa"/>
          </w:tcPr>
          <w:p w14:paraId="3CC44E9F" w14:textId="77777777" w:rsidR="00251B0B" w:rsidRPr="00251B0B" w:rsidRDefault="00251B0B" w:rsidP="00251B0B">
            <w:pPr>
              <w:tabs>
                <w:tab w:val="left" w:pos="2364"/>
                <w:tab w:val="left" w:pos="2412"/>
              </w:tabs>
              <w:spacing w:after="0"/>
              <w:rPr>
                <w:rFonts w:ascii="Corbel" w:hAnsi="Corbel"/>
                <w:sz w:val="24"/>
                <w:szCs w:val="24"/>
              </w:rPr>
            </w:pPr>
            <w:r w:rsidRPr="00251B0B">
              <w:rPr>
                <w:rFonts w:ascii="Corbel" w:hAnsi="Corbel"/>
                <w:sz w:val="24"/>
                <w:szCs w:val="24"/>
              </w:rPr>
              <w:t>Dobra rynkowe i dobra publiczne dostarczane przez regiony górskie</w:t>
            </w:r>
          </w:p>
          <w:p w14:paraId="5208F849" w14:textId="77777777" w:rsidR="00251B0B" w:rsidRPr="00251B0B" w:rsidRDefault="00251B0B" w:rsidP="00251B0B">
            <w:pPr>
              <w:tabs>
                <w:tab w:val="left" w:pos="2364"/>
                <w:tab w:val="left" w:pos="2412"/>
              </w:tabs>
              <w:spacing w:after="0"/>
              <w:rPr>
                <w:rFonts w:ascii="Corbel" w:hAnsi="Corbel"/>
                <w:sz w:val="24"/>
                <w:szCs w:val="24"/>
              </w:rPr>
            </w:pPr>
            <w:r w:rsidRPr="00251B0B">
              <w:rPr>
                <w:rFonts w:ascii="Corbel" w:hAnsi="Corbel"/>
                <w:sz w:val="24"/>
                <w:szCs w:val="24"/>
              </w:rPr>
              <w:t>Relacje między funkcjami regionów górskich a dostarczaniem dóbr rynkowych i publicznych</w:t>
            </w:r>
          </w:p>
        </w:tc>
      </w:tr>
      <w:tr w:rsidR="00251B0B" w:rsidRPr="009C54AE" w14:paraId="01842CB6" w14:textId="77777777" w:rsidTr="00B72A95">
        <w:tc>
          <w:tcPr>
            <w:tcW w:w="9639" w:type="dxa"/>
          </w:tcPr>
          <w:p w14:paraId="0CEE9D4D" w14:textId="77777777" w:rsidR="00251B0B" w:rsidRPr="00251B0B" w:rsidRDefault="00251B0B" w:rsidP="00251B0B">
            <w:pPr>
              <w:tabs>
                <w:tab w:val="left" w:pos="2364"/>
                <w:tab w:val="left" w:pos="2412"/>
              </w:tabs>
              <w:spacing w:after="0"/>
              <w:rPr>
                <w:rFonts w:ascii="Corbel" w:hAnsi="Corbel"/>
                <w:sz w:val="24"/>
                <w:szCs w:val="24"/>
              </w:rPr>
            </w:pPr>
            <w:r w:rsidRPr="00251B0B">
              <w:rPr>
                <w:rFonts w:ascii="Corbel" w:hAnsi="Corbel"/>
                <w:sz w:val="24"/>
                <w:szCs w:val="24"/>
              </w:rPr>
              <w:t>Polityka wobec regionów górskich</w:t>
            </w:r>
          </w:p>
          <w:p w14:paraId="39154EFE" w14:textId="77777777" w:rsidR="00251B0B" w:rsidRPr="00251B0B" w:rsidRDefault="00251B0B" w:rsidP="00251B0B">
            <w:pPr>
              <w:tabs>
                <w:tab w:val="left" w:pos="2364"/>
                <w:tab w:val="left" w:pos="2412"/>
              </w:tabs>
              <w:spacing w:after="0"/>
              <w:rPr>
                <w:rFonts w:ascii="Corbel" w:hAnsi="Corbel"/>
                <w:sz w:val="24"/>
                <w:szCs w:val="24"/>
              </w:rPr>
            </w:pPr>
            <w:r w:rsidRPr="00251B0B">
              <w:rPr>
                <w:rFonts w:ascii="Corbel" w:hAnsi="Corbel"/>
                <w:sz w:val="24"/>
                <w:szCs w:val="24"/>
              </w:rPr>
              <w:t>Przesłanki uzasadniające potrzebę polityki „górskiej”; polityka wobec regionów górskich w wybranych państwach; rodzaje i instrumenty polityki regionalnej wobec regionów górskich</w:t>
            </w:r>
          </w:p>
        </w:tc>
      </w:tr>
      <w:tr w:rsidR="00251B0B" w:rsidRPr="009C54AE" w14:paraId="0D8B0B1E" w14:textId="77777777" w:rsidTr="00B72A95">
        <w:tc>
          <w:tcPr>
            <w:tcW w:w="9639" w:type="dxa"/>
          </w:tcPr>
          <w:p w14:paraId="46B3EBB4" w14:textId="77777777" w:rsidR="00251B0B" w:rsidRPr="00251B0B" w:rsidRDefault="00251B0B" w:rsidP="00251B0B">
            <w:pPr>
              <w:tabs>
                <w:tab w:val="left" w:pos="2364"/>
                <w:tab w:val="left" w:pos="2412"/>
              </w:tabs>
              <w:spacing w:after="0"/>
              <w:rPr>
                <w:rFonts w:ascii="Corbel" w:hAnsi="Corbel"/>
                <w:sz w:val="24"/>
                <w:szCs w:val="24"/>
              </w:rPr>
            </w:pPr>
            <w:r w:rsidRPr="00251B0B">
              <w:rPr>
                <w:rFonts w:ascii="Corbel" w:hAnsi="Corbel"/>
                <w:sz w:val="24"/>
                <w:szCs w:val="24"/>
              </w:rPr>
              <w:t>Instytucje realizujące politykę wobec regionów górskich</w:t>
            </w:r>
          </w:p>
          <w:p w14:paraId="7F662AF6" w14:textId="77777777" w:rsidR="00251B0B" w:rsidRPr="00251B0B" w:rsidRDefault="00251B0B" w:rsidP="00251B0B">
            <w:pPr>
              <w:tabs>
                <w:tab w:val="left" w:pos="2364"/>
                <w:tab w:val="left" w:pos="2412"/>
              </w:tabs>
              <w:spacing w:after="0"/>
              <w:rPr>
                <w:rFonts w:ascii="Corbel" w:hAnsi="Corbel"/>
                <w:sz w:val="24"/>
                <w:szCs w:val="24"/>
              </w:rPr>
            </w:pPr>
            <w:r w:rsidRPr="00251B0B">
              <w:rPr>
                <w:rFonts w:ascii="Corbel" w:hAnsi="Corbel"/>
                <w:sz w:val="24"/>
                <w:szCs w:val="24"/>
              </w:rPr>
              <w:t>Zadania i sfery wsparcia; skala działania (instytucje ponadnarodowe, państwowe, regionalne, lokalne)</w:t>
            </w:r>
          </w:p>
        </w:tc>
      </w:tr>
    </w:tbl>
    <w:p w14:paraId="2A36392B" w14:textId="77777777" w:rsidR="00BF4829" w:rsidRPr="009C54AE" w:rsidRDefault="00BF4829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D3BF418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001035E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8EFC7A4" w14:textId="77777777" w:rsidR="0085747A" w:rsidRPr="000552BB" w:rsidRDefault="00251B0B" w:rsidP="00BF4829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251B0B">
        <w:rPr>
          <w:rFonts w:ascii="Corbel" w:hAnsi="Corbel"/>
          <w:b w:val="0"/>
          <w:bCs/>
          <w:smallCaps w:val="0"/>
          <w:szCs w:val="24"/>
        </w:rPr>
        <w:t xml:space="preserve">Prezentacja multimedialna dotycząca tematyki kolejnych zajęć dydaktycznych; praca w kilkuosobowych zespołach nad rozwiązaniem szczegółowych problemów powiązanych z treściami merytorycznymi danych zajęć; analiza </w:t>
      </w:r>
      <w:r w:rsidR="00AE699A" w:rsidRPr="00251B0B">
        <w:rPr>
          <w:rFonts w:ascii="Corbel" w:hAnsi="Corbel"/>
          <w:b w:val="0"/>
          <w:bCs/>
          <w:smallCaps w:val="0"/>
          <w:szCs w:val="24"/>
        </w:rPr>
        <w:t xml:space="preserve">wybranych </w:t>
      </w:r>
      <w:r w:rsidRPr="00251B0B">
        <w:rPr>
          <w:rFonts w:ascii="Corbel" w:hAnsi="Corbel"/>
          <w:b w:val="0"/>
          <w:bCs/>
          <w:smallCaps w:val="0"/>
          <w:szCs w:val="24"/>
        </w:rPr>
        <w:t>przypadków, przygotowanych i prezentowanych przez dwuosobowe zespoły studentów, połączona z dyskusją.</w:t>
      </w:r>
    </w:p>
    <w:p w14:paraId="71CA9C51" w14:textId="77777777" w:rsidR="00E42495" w:rsidRDefault="00E4249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4DBD0B3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7FE21B72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043DC00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BF4829">
        <w:rPr>
          <w:rFonts w:ascii="Corbel" w:hAnsi="Corbel"/>
          <w:smallCaps w:val="0"/>
          <w:szCs w:val="24"/>
        </w:rPr>
        <w:t>uczenia się</w:t>
      </w:r>
    </w:p>
    <w:p w14:paraId="665BC1F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5528"/>
        <w:gridCol w:w="2233"/>
      </w:tblGrid>
      <w:tr w:rsidR="0085747A" w:rsidRPr="009C54AE" w14:paraId="138E950A" w14:textId="77777777" w:rsidTr="00A47204">
        <w:tc>
          <w:tcPr>
            <w:tcW w:w="1985" w:type="dxa"/>
            <w:vAlign w:val="center"/>
          </w:tcPr>
          <w:p w14:paraId="692C2180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5D0E1B5E" w14:textId="77777777" w:rsidR="0085747A" w:rsidRPr="00AE699A" w:rsidRDefault="00BF4829" w:rsidP="00AE69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</w:tc>
        <w:tc>
          <w:tcPr>
            <w:tcW w:w="2233" w:type="dxa"/>
            <w:vAlign w:val="center"/>
          </w:tcPr>
          <w:p w14:paraId="013CC642" w14:textId="77777777" w:rsidR="0085747A" w:rsidRPr="009C54AE" w:rsidRDefault="0085747A" w:rsidP="00AE69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3B1D48" w:rsidRPr="009C54AE" w14:paraId="39C9D94E" w14:textId="77777777" w:rsidTr="00A47204">
        <w:tc>
          <w:tcPr>
            <w:tcW w:w="1985" w:type="dxa"/>
          </w:tcPr>
          <w:p w14:paraId="5FF869EA" w14:textId="77777777" w:rsidR="003B1D48" w:rsidRDefault="003B1D48" w:rsidP="00A47204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EK_01</w:t>
            </w:r>
          </w:p>
        </w:tc>
        <w:tc>
          <w:tcPr>
            <w:tcW w:w="5528" w:type="dxa"/>
          </w:tcPr>
          <w:p w14:paraId="58040DB6" w14:textId="77777777" w:rsidR="003B1D48" w:rsidRPr="00AE699A" w:rsidRDefault="007C27D6" w:rsidP="00A47204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AE699A">
              <w:rPr>
                <w:rFonts w:ascii="Corbel" w:hAnsi="Corbel"/>
                <w:color w:val="000000"/>
                <w:sz w:val="24"/>
                <w:szCs w:val="24"/>
              </w:rPr>
              <w:t xml:space="preserve">kolokwium, studium przypadku </w:t>
            </w:r>
          </w:p>
        </w:tc>
        <w:tc>
          <w:tcPr>
            <w:tcW w:w="2233" w:type="dxa"/>
          </w:tcPr>
          <w:p w14:paraId="2E8EDD3A" w14:textId="77777777" w:rsidR="003B1D48" w:rsidRPr="00AE699A" w:rsidRDefault="007C27D6" w:rsidP="00294518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AE699A">
              <w:rPr>
                <w:rFonts w:ascii="Corbel" w:hAnsi="Corbel"/>
                <w:color w:val="000000"/>
                <w:sz w:val="24"/>
                <w:szCs w:val="24"/>
              </w:rPr>
              <w:t>ćwiczenia</w:t>
            </w:r>
          </w:p>
        </w:tc>
      </w:tr>
      <w:tr w:rsidR="003B1D48" w:rsidRPr="009C54AE" w14:paraId="2939A17D" w14:textId="77777777" w:rsidTr="00A47204">
        <w:tc>
          <w:tcPr>
            <w:tcW w:w="1985" w:type="dxa"/>
          </w:tcPr>
          <w:p w14:paraId="0FA25A02" w14:textId="77777777" w:rsidR="003B1D48" w:rsidRDefault="003B1D48" w:rsidP="00A47204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EK_02</w:t>
            </w:r>
          </w:p>
        </w:tc>
        <w:tc>
          <w:tcPr>
            <w:tcW w:w="5528" w:type="dxa"/>
          </w:tcPr>
          <w:p w14:paraId="6263BBF1" w14:textId="77777777" w:rsidR="003B1D48" w:rsidRPr="00AE699A" w:rsidRDefault="007C27D6" w:rsidP="00A47204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AE699A">
              <w:rPr>
                <w:rFonts w:ascii="Corbel" w:hAnsi="Corbel"/>
                <w:color w:val="000000"/>
                <w:sz w:val="24"/>
                <w:szCs w:val="24"/>
              </w:rPr>
              <w:t>kolokwium, studium przypadku</w:t>
            </w:r>
          </w:p>
        </w:tc>
        <w:tc>
          <w:tcPr>
            <w:tcW w:w="2233" w:type="dxa"/>
          </w:tcPr>
          <w:p w14:paraId="272DF5C0" w14:textId="77777777" w:rsidR="003B1D48" w:rsidRPr="00AE699A" w:rsidRDefault="007C27D6" w:rsidP="00294518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AE699A">
              <w:rPr>
                <w:rFonts w:ascii="Corbel" w:hAnsi="Corbel"/>
                <w:color w:val="000000"/>
                <w:sz w:val="24"/>
                <w:szCs w:val="24"/>
              </w:rPr>
              <w:t>ćwiczenia</w:t>
            </w:r>
          </w:p>
        </w:tc>
      </w:tr>
      <w:tr w:rsidR="003B1D48" w:rsidRPr="009C54AE" w14:paraId="4DE74367" w14:textId="77777777" w:rsidTr="00A47204">
        <w:tc>
          <w:tcPr>
            <w:tcW w:w="1985" w:type="dxa"/>
          </w:tcPr>
          <w:p w14:paraId="22F510FA" w14:textId="77777777" w:rsidR="003B1D48" w:rsidRDefault="003B1D48" w:rsidP="00A47204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9151F" w14:textId="77777777" w:rsidR="003B1D48" w:rsidRPr="00AE699A" w:rsidRDefault="007C27D6" w:rsidP="00A47204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AE699A">
              <w:rPr>
                <w:rFonts w:ascii="Corbel" w:hAnsi="Corbel"/>
                <w:color w:val="000000"/>
                <w:sz w:val="24"/>
                <w:szCs w:val="24"/>
              </w:rPr>
              <w:t>studium przypadku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C18FC" w14:textId="77777777" w:rsidR="003B1D48" w:rsidRPr="00AE699A" w:rsidRDefault="007C27D6" w:rsidP="00294518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AE699A">
              <w:rPr>
                <w:rFonts w:ascii="Corbel" w:hAnsi="Corbel"/>
                <w:color w:val="000000"/>
                <w:sz w:val="24"/>
                <w:szCs w:val="24"/>
              </w:rPr>
              <w:t>ćwiczenia</w:t>
            </w:r>
          </w:p>
        </w:tc>
      </w:tr>
      <w:tr w:rsidR="003B1D48" w:rsidRPr="009C54AE" w14:paraId="3CA1F0F7" w14:textId="77777777" w:rsidTr="00A47204">
        <w:tc>
          <w:tcPr>
            <w:tcW w:w="1985" w:type="dxa"/>
          </w:tcPr>
          <w:p w14:paraId="3C11A7AD" w14:textId="77777777" w:rsidR="003B1D48" w:rsidRDefault="003B1D48" w:rsidP="00A47204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A68D9" w14:textId="77777777" w:rsidR="003B1D48" w:rsidRPr="00AE699A" w:rsidRDefault="007C27D6" w:rsidP="00A47204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AE699A">
              <w:rPr>
                <w:rFonts w:ascii="Corbel" w:hAnsi="Corbel"/>
                <w:color w:val="000000"/>
                <w:sz w:val="24"/>
                <w:szCs w:val="24"/>
              </w:rPr>
              <w:t>studium przypadku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50DE0" w14:textId="77777777" w:rsidR="003B1D48" w:rsidRPr="00AE699A" w:rsidRDefault="007C27D6" w:rsidP="00294518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AE699A">
              <w:rPr>
                <w:rFonts w:ascii="Corbel" w:hAnsi="Corbel"/>
                <w:color w:val="000000"/>
                <w:sz w:val="24"/>
                <w:szCs w:val="24"/>
              </w:rPr>
              <w:t>ćwiczenia</w:t>
            </w:r>
          </w:p>
        </w:tc>
      </w:tr>
      <w:tr w:rsidR="003B1D48" w:rsidRPr="009C54AE" w14:paraId="71E69034" w14:textId="77777777" w:rsidTr="00A47204">
        <w:tc>
          <w:tcPr>
            <w:tcW w:w="1985" w:type="dxa"/>
          </w:tcPr>
          <w:p w14:paraId="2BA5FC1D" w14:textId="77777777" w:rsidR="003B1D48" w:rsidRDefault="003B1D48" w:rsidP="00A47204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EK_05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5A9D9" w14:textId="77777777" w:rsidR="003B1D48" w:rsidRPr="00AE699A" w:rsidRDefault="007C27D6" w:rsidP="00A47204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AE699A">
              <w:rPr>
                <w:rFonts w:ascii="Corbel" w:hAnsi="Corbel"/>
                <w:color w:val="000000"/>
                <w:sz w:val="24"/>
                <w:szCs w:val="24"/>
              </w:rPr>
              <w:t>kolokwium, studium przypadku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19DFB" w14:textId="77777777" w:rsidR="003B1D48" w:rsidRPr="00AE699A" w:rsidRDefault="007C27D6" w:rsidP="00294518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AE699A">
              <w:rPr>
                <w:rFonts w:ascii="Corbel" w:hAnsi="Corbel"/>
                <w:color w:val="000000"/>
                <w:sz w:val="24"/>
                <w:szCs w:val="24"/>
              </w:rPr>
              <w:t>ćwiczenia</w:t>
            </w:r>
          </w:p>
        </w:tc>
      </w:tr>
      <w:tr w:rsidR="003B1D48" w:rsidRPr="009C54AE" w14:paraId="6307C914" w14:textId="77777777" w:rsidTr="00A47204">
        <w:tc>
          <w:tcPr>
            <w:tcW w:w="1985" w:type="dxa"/>
          </w:tcPr>
          <w:p w14:paraId="35371BEB" w14:textId="77777777" w:rsidR="003B1D48" w:rsidRDefault="003B1D48" w:rsidP="00A47204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EK_06</w:t>
            </w:r>
          </w:p>
        </w:tc>
        <w:tc>
          <w:tcPr>
            <w:tcW w:w="5528" w:type="dxa"/>
          </w:tcPr>
          <w:p w14:paraId="1E36D81F" w14:textId="77777777" w:rsidR="003B1D48" w:rsidRPr="00AE699A" w:rsidRDefault="007C27D6" w:rsidP="00A47204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AE699A">
              <w:rPr>
                <w:rFonts w:ascii="Corbel" w:hAnsi="Corbel"/>
                <w:color w:val="000000"/>
                <w:sz w:val="24"/>
                <w:szCs w:val="24"/>
              </w:rPr>
              <w:t>obserwacja postawy i ocena prezentowanego stanowiska</w:t>
            </w:r>
          </w:p>
        </w:tc>
        <w:tc>
          <w:tcPr>
            <w:tcW w:w="2233" w:type="dxa"/>
          </w:tcPr>
          <w:p w14:paraId="390DD742" w14:textId="77777777" w:rsidR="003B1D48" w:rsidRPr="00AE699A" w:rsidRDefault="007C27D6" w:rsidP="00294518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AE699A">
              <w:rPr>
                <w:rFonts w:ascii="Corbel" w:hAnsi="Corbel"/>
                <w:color w:val="000000"/>
                <w:sz w:val="24"/>
                <w:szCs w:val="24"/>
              </w:rPr>
              <w:t>ćwiczenia</w:t>
            </w:r>
          </w:p>
        </w:tc>
      </w:tr>
      <w:tr w:rsidR="003B1D48" w:rsidRPr="009C54AE" w14:paraId="4CA7BCD6" w14:textId="77777777" w:rsidTr="00A47204">
        <w:tc>
          <w:tcPr>
            <w:tcW w:w="1985" w:type="dxa"/>
            <w:tcBorders>
              <w:bottom w:val="single" w:sz="4" w:space="0" w:color="auto"/>
            </w:tcBorders>
          </w:tcPr>
          <w:p w14:paraId="3CB9F6C2" w14:textId="77777777" w:rsidR="003B1D48" w:rsidRDefault="003B1D48" w:rsidP="00A47204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EK_07</w:t>
            </w:r>
          </w:p>
        </w:tc>
        <w:tc>
          <w:tcPr>
            <w:tcW w:w="5528" w:type="dxa"/>
          </w:tcPr>
          <w:p w14:paraId="453C38EF" w14:textId="77777777" w:rsidR="003B1D48" w:rsidRPr="00AE699A" w:rsidRDefault="007C27D6" w:rsidP="00A47204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AE699A">
              <w:rPr>
                <w:rFonts w:ascii="Corbel" w:hAnsi="Corbel"/>
                <w:color w:val="000000"/>
                <w:sz w:val="24"/>
                <w:szCs w:val="24"/>
              </w:rPr>
              <w:t>obserwacja postawy i ocena prezentowanego stanowiska</w:t>
            </w:r>
          </w:p>
        </w:tc>
        <w:tc>
          <w:tcPr>
            <w:tcW w:w="2233" w:type="dxa"/>
          </w:tcPr>
          <w:p w14:paraId="3260F51A" w14:textId="77777777" w:rsidR="003B1D48" w:rsidRPr="00AE699A" w:rsidRDefault="007C27D6" w:rsidP="00294518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AE699A">
              <w:rPr>
                <w:rFonts w:ascii="Corbel" w:hAnsi="Corbel"/>
                <w:color w:val="000000"/>
                <w:sz w:val="24"/>
                <w:szCs w:val="24"/>
              </w:rPr>
              <w:t>ćwiczenia</w:t>
            </w:r>
          </w:p>
        </w:tc>
      </w:tr>
    </w:tbl>
    <w:p w14:paraId="5A044824" w14:textId="77777777" w:rsidR="00BF4829" w:rsidRDefault="00BF4829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71506438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34219BB3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0AB9AE60" w14:textId="77777777" w:rsidTr="587EAC44">
        <w:tc>
          <w:tcPr>
            <w:tcW w:w="9670" w:type="dxa"/>
          </w:tcPr>
          <w:p w14:paraId="085EF67A" w14:textId="77777777" w:rsidR="00251B0B" w:rsidRPr="00D3183A" w:rsidRDefault="00251B0B" w:rsidP="00D3183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3183A">
              <w:rPr>
                <w:rFonts w:ascii="Corbel" w:hAnsi="Corbel"/>
                <w:b w:val="0"/>
                <w:smallCaps w:val="0"/>
                <w:szCs w:val="24"/>
              </w:rPr>
              <w:t xml:space="preserve">Zaliczenie przedmiotu na podstawie: </w:t>
            </w:r>
          </w:p>
          <w:p w14:paraId="3E224EA2" w14:textId="77777777" w:rsidR="00251B0B" w:rsidRPr="00D3183A" w:rsidRDefault="00251B0B" w:rsidP="00D3183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3183A">
              <w:rPr>
                <w:rFonts w:ascii="Corbel" w:hAnsi="Corbel"/>
                <w:b w:val="0"/>
                <w:smallCaps w:val="0"/>
                <w:szCs w:val="24"/>
              </w:rPr>
              <w:t>- pozytywnej oceny z pracy pisemnej (kolokwium składające się z odpowiedzi na pytania o charakterze problemowym (dłuższa wypowiedź pisemna);</w:t>
            </w:r>
          </w:p>
          <w:p w14:paraId="452F6C0D" w14:textId="5CD176E6" w:rsidR="00251B0B" w:rsidRPr="00D3183A" w:rsidRDefault="00251B0B" w:rsidP="587EAC4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587EAC44">
              <w:rPr>
                <w:rFonts w:ascii="Corbel" w:hAnsi="Corbel"/>
                <w:b w:val="0"/>
                <w:smallCaps w:val="0"/>
              </w:rPr>
              <w:t>- przygotowani</w:t>
            </w:r>
            <w:r w:rsidR="255C68AC" w:rsidRPr="587EAC44">
              <w:rPr>
                <w:rFonts w:ascii="Corbel" w:hAnsi="Corbel"/>
                <w:b w:val="0"/>
                <w:smallCaps w:val="0"/>
              </w:rPr>
              <w:t>a</w:t>
            </w:r>
            <w:r w:rsidRPr="587EAC44">
              <w:rPr>
                <w:rFonts w:ascii="Corbel" w:hAnsi="Corbel"/>
                <w:b w:val="0"/>
                <w:smallCaps w:val="0"/>
              </w:rPr>
              <w:t xml:space="preserve"> i zaprezentowani</w:t>
            </w:r>
            <w:r w:rsidR="70FCA5C2" w:rsidRPr="587EAC44">
              <w:rPr>
                <w:rFonts w:ascii="Corbel" w:hAnsi="Corbel"/>
                <w:b w:val="0"/>
                <w:smallCaps w:val="0"/>
              </w:rPr>
              <w:t>a</w:t>
            </w:r>
            <w:r w:rsidRPr="587EAC44">
              <w:rPr>
                <w:rFonts w:ascii="Corbel" w:hAnsi="Corbel"/>
                <w:b w:val="0"/>
                <w:smallCaps w:val="0"/>
              </w:rPr>
              <w:t xml:space="preserve"> podczas zajęć analizy przypadku ilustrującego jeden z ważnych aspektów gospodarowania w regionach górskich (studium przypadku);</w:t>
            </w:r>
          </w:p>
          <w:p w14:paraId="47510856" w14:textId="67BAE585" w:rsidR="0085747A" w:rsidRPr="009C54AE" w:rsidRDefault="00251B0B" w:rsidP="587EAC4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587EAC44">
              <w:rPr>
                <w:rFonts w:ascii="Corbel" w:hAnsi="Corbel"/>
                <w:b w:val="0"/>
                <w:smallCaps w:val="0"/>
              </w:rPr>
              <w:t>- aktywnoś</w:t>
            </w:r>
            <w:r w:rsidR="6BF216D6" w:rsidRPr="587EAC44">
              <w:rPr>
                <w:rFonts w:ascii="Corbel" w:hAnsi="Corbel"/>
                <w:b w:val="0"/>
                <w:smallCaps w:val="0"/>
              </w:rPr>
              <w:t>ci</w:t>
            </w:r>
            <w:r w:rsidRPr="587EAC44">
              <w:rPr>
                <w:rFonts w:ascii="Corbel" w:hAnsi="Corbel"/>
                <w:b w:val="0"/>
                <w:smallCaps w:val="0"/>
              </w:rPr>
              <w:t xml:space="preserve"> w pracy grupowej podczas ćwiczeń</w:t>
            </w:r>
            <w:r w:rsidR="3C6B239C" w:rsidRPr="587EAC44">
              <w:rPr>
                <w:rFonts w:ascii="Corbel" w:hAnsi="Corbel"/>
                <w:b w:val="0"/>
                <w:smallCaps w:val="0"/>
              </w:rPr>
              <w:t>.</w:t>
            </w:r>
          </w:p>
        </w:tc>
      </w:tr>
    </w:tbl>
    <w:p w14:paraId="1063584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E3DF5CE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A0BB62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2C0B4A9A" w14:textId="77777777" w:rsidTr="003E1941">
        <w:tc>
          <w:tcPr>
            <w:tcW w:w="4962" w:type="dxa"/>
            <w:vAlign w:val="center"/>
          </w:tcPr>
          <w:p w14:paraId="6E57D998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B439DD8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BF4829" w:rsidRPr="009C54AE" w14:paraId="1E7F134A" w14:textId="77777777" w:rsidTr="00923D7D">
        <w:tc>
          <w:tcPr>
            <w:tcW w:w="4962" w:type="dxa"/>
          </w:tcPr>
          <w:p w14:paraId="4839B556" w14:textId="77777777" w:rsidR="00BF4829" w:rsidRPr="009C54AE" w:rsidRDefault="00BF4829" w:rsidP="00BF482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8EE7157" w14:textId="77777777" w:rsidR="00BF4829" w:rsidRPr="009C54AE" w:rsidRDefault="00BF4829" w:rsidP="00BF482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BF4829" w:rsidRPr="009C54AE" w14:paraId="1A1BAC6E" w14:textId="77777777" w:rsidTr="00923D7D">
        <w:tc>
          <w:tcPr>
            <w:tcW w:w="4962" w:type="dxa"/>
          </w:tcPr>
          <w:p w14:paraId="0C13BAF4" w14:textId="77777777" w:rsidR="00BF4829" w:rsidRPr="009C54AE" w:rsidRDefault="00BF4829" w:rsidP="00BF482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6BF7D78A" w14:textId="77777777" w:rsidR="00BF4829" w:rsidRPr="009C54AE" w:rsidRDefault="00BF4829" w:rsidP="00BF482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1E14AC1E" w14:textId="77777777" w:rsidR="00BF4829" w:rsidRPr="009C54AE" w:rsidRDefault="00BF4829" w:rsidP="00BF482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BF4829" w:rsidRPr="009C54AE" w14:paraId="5C527E34" w14:textId="77777777" w:rsidTr="00923D7D">
        <w:tc>
          <w:tcPr>
            <w:tcW w:w="4962" w:type="dxa"/>
          </w:tcPr>
          <w:p w14:paraId="32B2ADE9" w14:textId="77777777" w:rsidR="00BF4829" w:rsidRPr="009C54AE" w:rsidRDefault="00BF4829" w:rsidP="00AE699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–przygotowanie do zajęć, napisanie referatu</w:t>
            </w:r>
            <w:r>
              <w:rPr>
                <w:rFonts w:ascii="Corbel" w:hAnsi="Corbel"/>
                <w:sz w:val="24"/>
                <w:szCs w:val="24"/>
              </w:rPr>
              <w:t>, gromadzenie i analiza danych empirycznych</w:t>
            </w:r>
          </w:p>
        </w:tc>
        <w:tc>
          <w:tcPr>
            <w:tcW w:w="4677" w:type="dxa"/>
          </w:tcPr>
          <w:p w14:paraId="0BC69518" w14:textId="77777777" w:rsidR="00BF4829" w:rsidRPr="009C54AE" w:rsidRDefault="00BF4829" w:rsidP="00BF482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17</w:t>
            </w:r>
          </w:p>
        </w:tc>
      </w:tr>
      <w:tr w:rsidR="00BF4829" w:rsidRPr="009C54AE" w14:paraId="4DF98B9B" w14:textId="77777777" w:rsidTr="00923D7D">
        <w:tc>
          <w:tcPr>
            <w:tcW w:w="4962" w:type="dxa"/>
          </w:tcPr>
          <w:p w14:paraId="63C06B7A" w14:textId="77777777" w:rsidR="00BF4829" w:rsidRPr="009C54AE" w:rsidRDefault="00BF4829" w:rsidP="00BF482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7E8184F" w14:textId="77777777" w:rsidR="00BF4829" w:rsidRPr="009C54AE" w:rsidRDefault="00BF4829" w:rsidP="00BF482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BF4829" w:rsidRPr="009C54AE" w14:paraId="5EF8B543" w14:textId="77777777" w:rsidTr="00923D7D">
        <w:tc>
          <w:tcPr>
            <w:tcW w:w="4962" w:type="dxa"/>
          </w:tcPr>
          <w:p w14:paraId="796D8B47" w14:textId="77777777" w:rsidR="00BF4829" w:rsidRPr="009C54AE" w:rsidRDefault="00BF4829" w:rsidP="00BF4829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A85180D" w14:textId="77777777" w:rsidR="00BF4829" w:rsidRPr="009C54AE" w:rsidRDefault="00BF4829" w:rsidP="00BF482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64EC600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83D9E4F" w14:textId="77777777" w:rsidR="00FC46DD" w:rsidRPr="009C54AE" w:rsidRDefault="00FC46D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EEF26DF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47B3219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74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96"/>
        <w:gridCol w:w="4850"/>
      </w:tblGrid>
      <w:tr w:rsidR="0085747A" w:rsidRPr="009C54AE" w14:paraId="6ECEA1CD" w14:textId="77777777" w:rsidTr="00AE699A">
        <w:trPr>
          <w:trHeight w:val="397"/>
        </w:trPr>
        <w:tc>
          <w:tcPr>
            <w:tcW w:w="4896" w:type="dxa"/>
          </w:tcPr>
          <w:p w14:paraId="3E1D4D6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4850" w:type="dxa"/>
          </w:tcPr>
          <w:p w14:paraId="052EC881" w14:textId="77777777" w:rsidR="0085747A" w:rsidRPr="009C54AE" w:rsidRDefault="00AE699A" w:rsidP="00AE69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65DADDF6" w14:textId="77777777" w:rsidTr="00AE699A">
        <w:trPr>
          <w:trHeight w:val="397"/>
        </w:trPr>
        <w:tc>
          <w:tcPr>
            <w:tcW w:w="4896" w:type="dxa"/>
          </w:tcPr>
          <w:p w14:paraId="0822245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4850" w:type="dxa"/>
          </w:tcPr>
          <w:p w14:paraId="20D9FD65" w14:textId="77777777" w:rsidR="0085747A" w:rsidRPr="009C54AE" w:rsidRDefault="00AE699A" w:rsidP="00AE69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8821125" w14:textId="77777777" w:rsidR="003E194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0D865B3" w14:textId="77777777" w:rsidR="00D76862" w:rsidRPr="009C54AE" w:rsidRDefault="00D76862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8C252C8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71EE727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81"/>
      </w:tblGrid>
      <w:tr w:rsidR="0085747A" w:rsidRPr="009C54AE" w14:paraId="44479F44" w14:textId="77777777" w:rsidTr="00AE699A">
        <w:trPr>
          <w:trHeight w:val="397"/>
        </w:trPr>
        <w:tc>
          <w:tcPr>
            <w:tcW w:w="9781" w:type="dxa"/>
          </w:tcPr>
          <w:p w14:paraId="63A9EE5C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92A2301" w14:textId="77777777" w:rsidR="00E42495" w:rsidRDefault="00D3183A" w:rsidP="00AE699A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3183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Czudec A., (red.) Czynniki kształtujące konkurencyjność regionu górskiego (na przykładzie polskich Karpat), Wyd. UR Rzeszów, 2010.</w:t>
            </w:r>
          </w:p>
          <w:p w14:paraId="308DA033" w14:textId="77777777" w:rsidR="00BF4829" w:rsidRPr="009C54AE" w:rsidRDefault="00BF4829" w:rsidP="00AE699A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4720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Musiał W., Ekonomiczne i społeczne problemy rozwoju obszarów wiejskich Karpat Polsk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ich,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IRWiR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PAN, Warszawa 2008.</w:t>
            </w:r>
          </w:p>
        </w:tc>
      </w:tr>
      <w:tr w:rsidR="0085747A" w:rsidRPr="009C54AE" w14:paraId="49CE83DE" w14:textId="77777777" w:rsidTr="00AE699A">
        <w:trPr>
          <w:trHeight w:val="397"/>
        </w:trPr>
        <w:tc>
          <w:tcPr>
            <w:tcW w:w="9781" w:type="dxa"/>
          </w:tcPr>
          <w:p w14:paraId="0AB5CC46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7B6A415D" w14:textId="77777777" w:rsidR="00E42495" w:rsidRPr="00A47204" w:rsidRDefault="00D3183A" w:rsidP="00AE699A">
            <w:pPr>
              <w:pStyle w:val="Punktygwne"/>
              <w:numPr>
                <w:ilvl w:val="0"/>
                <w:numId w:val="7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A4720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Ostromęcki</w:t>
            </w:r>
            <w:proofErr w:type="spellEnd"/>
            <w:r w:rsidRPr="00A4720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A., Czynniki warunkujące rozwój integracji pionowej w rolnictwie górskim regionu karpackiego, Zesz. Nauk. AR w Krakowie, z. 277, Kraków, 2001.</w:t>
            </w:r>
          </w:p>
          <w:p w14:paraId="365A85DF" w14:textId="77777777" w:rsidR="00D3183A" w:rsidRPr="00BF4829" w:rsidRDefault="00BF4829" w:rsidP="00AE699A">
            <w:pPr>
              <w:pStyle w:val="Punktygwne"/>
              <w:numPr>
                <w:ilvl w:val="0"/>
                <w:numId w:val="7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BF48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Cymanow</w:t>
            </w:r>
            <w:proofErr w:type="spellEnd"/>
            <w:r w:rsidRPr="00BF48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P., Ekonomiczno-społeczne następstwa migracji na obszarach górskich, </w:t>
            </w:r>
            <w:proofErr w:type="spellStart"/>
            <w:r w:rsidRPr="00BF48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Difin</w:t>
            </w:r>
            <w:proofErr w:type="spellEnd"/>
            <w:r w:rsidRPr="00BF48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Warszawa, 2018.</w:t>
            </w:r>
          </w:p>
        </w:tc>
      </w:tr>
    </w:tbl>
    <w:p w14:paraId="12A5BCE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B4CE14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F6B4832" w14:textId="77777777" w:rsidR="000552BB" w:rsidRDefault="0085747A" w:rsidP="00AE699A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0552BB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2A45C7" w14:textId="77777777" w:rsidR="00183307" w:rsidRDefault="00183307" w:rsidP="00C16ABF">
      <w:pPr>
        <w:spacing w:after="0" w:line="240" w:lineRule="auto"/>
      </w:pPr>
      <w:r>
        <w:separator/>
      </w:r>
    </w:p>
  </w:endnote>
  <w:endnote w:type="continuationSeparator" w:id="0">
    <w:p w14:paraId="07A2E2DD" w14:textId="77777777" w:rsidR="00183307" w:rsidRDefault="0018330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FAA0FD" w14:textId="77777777" w:rsidR="00183307" w:rsidRDefault="00183307" w:rsidP="00C16ABF">
      <w:pPr>
        <w:spacing w:after="0" w:line="240" w:lineRule="auto"/>
      </w:pPr>
      <w:r>
        <w:separator/>
      </w:r>
    </w:p>
  </w:footnote>
  <w:footnote w:type="continuationSeparator" w:id="0">
    <w:p w14:paraId="14521282" w14:textId="77777777" w:rsidR="00183307" w:rsidRDefault="00183307" w:rsidP="00C16ABF">
      <w:pPr>
        <w:spacing w:after="0" w:line="240" w:lineRule="auto"/>
      </w:pPr>
      <w:r>
        <w:continuationSeparator/>
      </w:r>
    </w:p>
  </w:footnote>
  <w:footnote w:id="1">
    <w:p w14:paraId="0DC40B66" w14:textId="77777777" w:rsidR="00AC466E" w:rsidRDefault="00AC466E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832696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B18163D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5DB0558"/>
    <w:multiLevelType w:val="hybridMultilevel"/>
    <w:tmpl w:val="57781FA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DBF32BD"/>
    <w:multiLevelType w:val="hybridMultilevel"/>
    <w:tmpl w:val="621421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D9F4DC4"/>
    <w:multiLevelType w:val="hybridMultilevel"/>
    <w:tmpl w:val="5B74C2B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759C2E85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6"/>
  </w:num>
  <w:num w:numId="3">
    <w:abstractNumId w:val="4"/>
  </w:num>
  <w:num w:numId="4">
    <w:abstractNumId w:val="0"/>
  </w:num>
  <w:num w:numId="5">
    <w:abstractNumId w:val="1"/>
  </w:num>
  <w:num w:numId="6">
    <w:abstractNumId w:val="3"/>
  </w:num>
  <w:num w:numId="7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52BB"/>
    <w:rsid w:val="00070ED6"/>
    <w:rsid w:val="000742DC"/>
    <w:rsid w:val="00084C12"/>
    <w:rsid w:val="0009462C"/>
    <w:rsid w:val="00094B12"/>
    <w:rsid w:val="00096C46"/>
    <w:rsid w:val="000A296F"/>
    <w:rsid w:val="000A2A28"/>
    <w:rsid w:val="000A441B"/>
    <w:rsid w:val="000B1458"/>
    <w:rsid w:val="000B192D"/>
    <w:rsid w:val="000B28EE"/>
    <w:rsid w:val="000B3E37"/>
    <w:rsid w:val="000D04B0"/>
    <w:rsid w:val="000D77F8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FA7"/>
    <w:rsid w:val="00166A03"/>
    <w:rsid w:val="001718A7"/>
    <w:rsid w:val="001737CF"/>
    <w:rsid w:val="00176083"/>
    <w:rsid w:val="00183307"/>
    <w:rsid w:val="00192F37"/>
    <w:rsid w:val="001A70D2"/>
    <w:rsid w:val="001C6D7A"/>
    <w:rsid w:val="001D657B"/>
    <w:rsid w:val="001D7A41"/>
    <w:rsid w:val="001D7B54"/>
    <w:rsid w:val="001E0209"/>
    <w:rsid w:val="001F2CA2"/>
    <w:rsid w:val="002144C0"/>
    <w:rsid w:val="00220106"/>
    <w:rsid w:val="0022477D"/>
    <w:rsid w:val="002336F9"/>
    <w:rsid w:val="0024028F"/>
    <w:rsid w:val="00244ABC"/>
    <w:rsid w:val="00251B0B"/>
    <w:rsid w:val="00281FF2"/>
    <w:rsid w:val="002857DE"/>
    <w:rsid w:val="00291567"/>
    <w:rsid w:val="00294518"/>
    <w:rsid w:val="002A2389"/>
    <w:rsid w:val="002A671D"/>
    <w:rsid w:val="002B4D55"/>
    <w:rsid w:val="002B5EA0"/>
    <w:rsid w:val="002B6119"/>
    <w:rsid w:val="002C1F06"/>
    <w:rsid w:val="002C62AC"/>
    <w:rsid w:val="002D73D4"/>
    <w:rsid w:val="002F02A3"/>
    <w:rsid w:val="002F4ABE"/>
    <w:rsid w:val="003018BA"/>
    <w:rsid w:val="00305C92"/>
    <w:rsid w:val="003151C5"/>
    <w:rsid w:val="003343CF"/>
    <w:rsid w:val="00346FE9"/>
    <w:rsid w:val="0034759A"/>
    <w:rsid w:val="003503F6"/>
    <w:rsid w:val="003530DD"/>
    <w:rsid w:val="00363455"/>
    <w:rsid w:val="00363F78"/>
    <w:rsid w:val="003A0A5B"/>
    <w:rsid w:val="003A1176"/>
    <w:rsid w:val="003B1D48"/>
    <w:rsid w:val="003C0BAE"/>
    <w:rsid w:val="003D18A9"/>
    <w:rsid w:val="003D6CE2"/>
    <w:rsid w:val="003E1941"/>
    <w:rsid w:val="003E2FE6"/>
    <w:rsid w:val="003E49D5"/>
    <w:rsid w:val="003F09A5"/>
    <w:rsid w:val="003F38C0"/>
    <w:rsid w:val="00414E3C"/>
    <w:rsid w:val="0042244A"/>
    <w:rsid w:val="0042745A"/>
    <w:rsid w:val="00431D5C"/>
    <w:rsid w:val="004362C6"/>
    <w:rsid w:val="00437FA2"/>
    <w:rsid w:val="004558A1"/>
    <w:rsid w:val="00461EFC"/>
    <w:rsid w:val="004652C2"/>
    <w:rsid w:val="00471326"/>
    <w:rsid w:val="0047303E"/>
    <w:rsid w:val="0047598D"/>
    <w:rsid w:val="004840FD"/>
    <w:rsid w:val="00490F7D"/>
    <w:rsid w:val="00491678"/>
    <w:rsid w:val="004968E2"/>
    <w:rsid w:val="004A3EEA"/>
    <w:rsid w:val="004A4D1F"/>
    <w:rsid w:val="004D5282"/>
    <w:rsid w:val="004E4AAA"/>
    <w:rsid w:val="004F1551"/>
    <w:rsid w:val="004F55A3"/>
    <w:rsid w:val="00500B89"/>
    <w:rsid w:val="0050496F"/>
    <w:rsid w:val="00513B6F"/>
    <w:rsid w:val="00517C63"/>
    <w:rsid w:val="005363C4"/>
    <w:rsid w:val="00536BDE"/>
    <w:rsid w:val="00543ACC"/>
    <w:rsid w:val="0057332F"/>
    <w:rsid w:val="005A0855"/>
    <w:rsid w:val="005A3196"/>
    <w:rsid w:val="005A4BBC"/>
    <w:rsid w:val="005C080F"/>
    <w:rsid w:val="005C55E5"/>
    <w:rsid w:val="005C696A"/>
    <w:rsid w:val="005E6E85"/>
    <w:rsid w:val="005F31D2"/>
    <w:rsid w:val="0061029B"/>
    <w:rsid w:val="00617230"/>
    <w:rsid w:val="00621CE1"/>
    <w:rsid w:val="00647FA8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706544"/>
    <w:rsid w:val="007072BA"/>
    <w:rsid w:val="0071620A"/>
    <w:rsid w:val="00724677"/>
    <w:rsid w:val="00725459"/>
    <w:rsid w:val="00734608"/>
    <w:rsid w:val="00745302"/>
    <w:rsid w:val="007461D6"/>
    <w:rsid w:val="00746EC8"/>
    <w:rsid w:val="00763BF1"/>
    <w:rsid w:val="00766FD4"/>
    <w:rsid w:val="0078168C"/>
    <w:rsid w:val="00790E27"/>
    <w:rsid w:val="007A4022"/>
    <w:rsid w:val="007A6E6E"/>
    <w:rsid w:val="007C27D6"/>
    <w:rsid w:val="007C3299"/>
    <w:rsid w:val="007C3BCC"/>
    <w:rsid w:val="007D6E56"/>
    <w:rsid w:val="007F3539"/>
    <w:rsid w:val="007F4155"/>
    <w:rsid w:val="007F5533"/>
    <w:rsid w:val="0081707E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282A"/>
    <w:rsid w:val="00916188"/>
    <w:rsid w:val="00923D7D"/>
    <w:rsid w:val="009508DF"/>
    <w:rsid w:val="00950DAC"/>
    <w:rsid w:val="00954A07"/>
    <w:rsid w:val="00997F14"/>
    <w:rsid w:val="009A78D9"/>
    <w:rsid w:val="009B4ADE"/>
    <w:rsid w:val="009C3E31"/>
    <w:rsid w:val="009C54AE"/>
    <w:rsid w:val="009C788E"/>
    <w:rsid w:val="009E3B41"/>
    <w:rsid w:val="009F3C5C"/>
    <w:rsid w:val="009F4610"/>
    <w:rsid w:val="009F7A33"/>
    <w:rsid w:val="00A00ECC"/>
    <w:rsid w:val="00A155EE"/>
    <w:rsid w:val="00A2245B"/>
    <w:rsid w:val="00A30110"/>
    <w:rsid w:val="00A36899"/>
    <w:rsid w:val="00A371F6"/>
    <w:rsid w:val="00A43BF6"/>
    <w:rsid w:val="00A47204"/>
    <w:rsid w:val="00A54817"/>
    <w:rsid w:val="00A601C8"/>
    <w:rsid w:val="00A60799"/>
    <w:rsid w:val="00A97DE1"/>
    <w:rsid w:val="00AB053C"/>
    <w:rsid w:val="00AC3910"/>
    <w:rsid w:val="00AC466E"/>
    <w:rsid w:val="00AD1146"/>
    <w:rsid w:val="00AD27D3"/>
    <w:rsid w:val="00AD66D6"/>
    <w:rsid w:val="00AE1160"/>
    <w:rsid w:val="00AE203C"/>
    <w:rsid w:val="00AE2E74"/>
    <w:rsid w:val="00AE5FCB"/>
    <w:rsid w:val="00AE699A"/>
    <w:rsid w:val="00AF2C1E"/>
    <w:rsid w:val="00B05717"/>
    <w:rsid w:val="00B06142"/>
    <w:rsid w:val="00B135B1"/>
    <w:rsid w:val="00B1630E"/>
    <w:rsid w:val="00B3130B"/>
    <w:rsid w:val="00B40ADB"/>
    <w:rsid w:val="00B43B77"/>
    <w:rsid w:val="00B43E80"/>
    <w:rsid w:val="00B607DB"/>
    <w:rsid w:val="00B66529"/>
    <w:rsid w:val="00B72A95"/>
    <w:rsid w:val="00B75946"/>
    <w:rsid w:val="00B8056E"/>
    <w:rsid w:val="00B819C8"/>
    <w:rsid w:val="00B82308"/>
    <w:rsid w:val="00BA541F"/>
    <w:rsid w:val="00BB520A"/>
    <w:rsid w:val="00BD3869"/>
    <w:rsid w:val="00BD66E9"/>
    <w:rsid w:val="00BF2C41"/>
    <w:rsid w:val="00BF4829"/>
    <w:rsid w:val="00C0374C"/>
    <w:rsid w:val="00C058B4"/>
    <w:rsid w:val="00C131B5"/>
    <w:rsid w:val="00C16ABF"/>
    <w:rsid w:val="00C170AE"/>
    <w:rsid w:val="00C26CB7"/>
    <w:rsid w:val="00C324C1"/>
    <w:rsid w:val="00C36992"/>
    <w:rsid w:val="00C56036"/>
    <w:rsid w:val="00C56AE2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183A"/>
    <w:rsid w:val="00D352C9"/>
    <w:rsid w:val="00D425B2"/>
    <w:rsid w:val="00D552B2"/>
    <w:rsid w:val="00D608D1"/>
    <w:rsid w:val="00D74119"/>
    <w:rsid w:val="00D76862"/>
    <w:rsid w:val="00D8075B"/>
    <w:rsid w:val="00D8678B"/>
    <w:rsid w:val="00DA2114"/>
    <w:rsid w:val="00DE09C0"/>
    <w:rsid w:val="00DF320D"/>
    <w:rsid w:val="00DF605A"/>
    <w:rsid w:val="00DF71C8"/>
    <w:rsid w:val="00E11090"/>
    <w:rsid w:val="00E129B8"/>
    <w:rsid w:val="00E21E7D"/>
    <w:rsid w:val="00E22A5F"/>
    <w:rsid w:val="00E22FBC"/>
    <w:rsid w:val="00E24BF5"/>
    <w:rsid w:val="00E25338"/>
    <w:rsid w:val="00E42495"/>
    <w:rsid w:val="00E51E44"/>
    <w:rsid w:val="00E61487"/>
    <w:rsid w:val="00E63348"/>
    <w:rsid w:val="00E77E88"/>
    <w:rsid w:val="00E8107D"/>
    <w:rsid w:val="00EA4832"/>
    <w:rsid w:val="00EC4899"/>
    <w:rsid w:val="00ED03AB"/>
    <w:rsid w:val="00ED32D2"/>
    <w:rsid w:val="00EE32DE"/>
    <w:rsid w:val="00EE5457"/>
    <w:rsid w:val="00F070AB"/>
    <w:rsid w:val="00F27A7B"/>
    <w:rsid w:val="00F451E4"/>
    <w:rsid w:val="00F47BD5"/>
    <w:rsid w:val="00F526AF"/>
    <w:rsid w:val="00F617C3"/>
    <w:rsid w:val="00F6612A"/>
    <w:rsid w:val="00F7066B"/>
    <w:rsid w:val="00F83B28"/>
    <w:rsid w:val="00FB7DBA"/>
    <w:rsid w:val="00FC1ADF"/>
    <w:rsid w:val="00FC1C25"/>
    <w:rsid w:val="00FC3F45"/>
    <w:rsid w:val="00FC46DD"/>
    <w:rsid w:val="00FC7AA2"/>
    <w:rsid w:val="00FD503F"/>
    <w:rsid w:val="00FD7589"/>
    <w:rsid w:val="00FE1064"/>
    <w:rsid w:val="00FF016A"/>
    <w:rsid w:val="00FF1401"/>
    <w:rsid w:val="00FF5E7D"/>
    <w:rsid w:val="255C68AC"/>
    <w:rsid w:val="3C6B239C"/>
    <w:rsid w:val="587EAC44"/>
    <w:rsid w:val="6BF216D6"/>
    <w:rsid w:val="70FCA5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2D5DBE"/>
  <w15:chartTrackingRefBased/>
  <w15:docId w15:val="{00059594-5873-48E4-BAEE-96E48AAC11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C46DD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29451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294518"/>
  </w:style>
  <w:style w:type="character" w:customStyle="1" w:styleId="spellingerror">
    <w:name w:val="spellingerror"/>
    <w:basedOn w:val="Domylnaczcionkaakapitu"/>
    <w:rsid w:val="00294518"/>
  </w:style>
  <w:style w:type="character" w:customStyle="1" w:styleId="eop">
    <w:name w:val="eop"/>
    <w:basedOn w:val="Domylnaczcionkaakapitu"/>
    <w:rsid w:val="002945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3834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4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3E8CF3-B18A-4396-98B4-BA57276CF1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96F29E9-08A4-49EB-B73F-34E15566C87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15C5CAB-EA09-48D2-A74A-2EDE2313138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410BC15-31FE-46E1-82D5-EA0668E6B0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1</Pages>
  <Words>1075</Words>
  <Characters>6450</Characters>
  <Application>Microsoft Office Word</Application>
  <DocSecurity>0</DocSecurity>
  <Lines>53</Lines>
  <Paragraphs>15</Paragraphs>
  <ScaleCrop>false</ScaleCrop>
  <Company>Hewlett-Packard Company</Company>
  <LinksUpToDate>false</LinksUpToDate>
  <CharactersWithSpaces>7510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Sekcja Jakości i Akr. KNS</cp:lastModifiedBy>
  <cp:revision>8</cp:revision>
  <cp:lastPrinted>2018-02-13T12:50:00Z</cp:lastPrinted>
  <dcterms:created xsi:type="dcterms:W3CDTF">2019-01-22T08:10:00Z</dcterms:created>
  <dcterms:modified xsi:type="dcterms:W3CDTF">2021-09-03T08:03:00Z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