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996F7" w14:textId="514FE2EF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6331DF" w14:textId="327CF3E1" w:rsidR="0084494D" w:rsidRPr="0084494D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A07B2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A07B2">
        <w:rPr>
          <w:rFonts w:ascii="Corbel" w:hAnsi="Corbel"/>
          <w:i/>
          <w:smallCaps/>
          <w:sz w:val="24"/>
          <w:szCs w:val="24"/>
        </w:rPr>
        <w:t>5</w:t>
      </w:r>
    </w:p>
    <w:p w14:paraId="5B51E9BA" w14:textId="219517B2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A07B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A07B2">
        <w:rPr>
          <w:rFonts w:ascii="Corbel" w:hAnsi="Corbel"/>
          <w:sz w:val="20"/>
          <w:szCs w:val="20"/>
        </w:rPr>
        <w:t>5</w:t>
      </w:r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7D72975F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Teams</w:t>
      </w:r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494D">
        <w:rPr>
          <w:rFonts w:ascii="MS Gothic" w:eastAsia="MS Gothic" w:hAnsi="MS Gothic" w:cs="MS Gothic" w:hint="eastAsia"/>
          <w:szCs w:val="24"/>
        </w:rPr>
        <w:t>☐</w:t>
      </w:r>
      <w:r w:rsidRPr="0084494D"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4683E67" w14:textId="111D6F61" w:rsidR="00B75413" w:rsidRDefault="008F3ADC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Wykłady zaliczenie bez oceny 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br/>
        <w:t xml:space="preserve"> Ćwiczenia </w:t>
      </w:r>
      <w:r w:rsidR="00B75413">
        <w:rPr>
          <w:rFonts w:ascii="Corbel" w:hAnsi="Corbel"/>
          <w:b w:val="0"/>
          <w:smallCaps w:val="0"/>
          <w:szCs w:val="24"/>
        </w:rPr>
        <w:t>zaliczenie z oceną</w:t>
      </w:r>
    </w:p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B75413" w14:paraId="44250962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14:paraId="177CEB68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3C922C7C" w:rsidR="00B75413" w:rsidRDefault="00B75413" w:rsidP="1545B0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45B04A"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 i dyskusji o nich.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D768" w14:textId="231206A2" w:rsidR="00B75413" w:rsidRDefault="00B75413" w:rsidP="1545B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545B04A">
              <w:rPr>
                <w:rFonts w:ascii="Corbel" w:hAnsi="Corbel"/>
                <w:b w:val="0"/>
              </w:rPr>
              <w:t>K_U02</w:t>
            </w:r>
          </w:p>
          <w:p w14:paraId="6C0EB689" w14:textId="741CA1C3" w:rsidR="00B75413" w:rsidRDefault="1545B04A" w:rsidP="1545B04A">
            <w:pPr>
              <w:pStyle w:val="Punktygwne"/>
              <w:spacing w:before="0" w:after="0"/>
              <w:jc w:val="center"/>
              <w:rPr>
                <w:bCs/>
                <w:szCs w:val="24"/>
              </w:rPr>
            </w:pPr>
            <w:r w:rsidRPr="1545B04A"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245A3F08" w:rsidR="00B75413" w:rsidRDefault="1545B04A" w:rsidP="1545B04A">
            <w:pPr>
              <w:pStyle w:val="Punktygwne"/>
              <w:spacing w:before="0" w:after="0"/>
              <w:jc w:val="center"/>
              <w:rPr>
                <w:bCs/>
                <w:szCs w:val="24"/>
              </w:rPr>
            </w:pPr>
            <w:r w:rsidRPr="1545B04A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finansowe instytucji parabankowych</w:t>
            </w:r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 połączony z prezentacją multimedialną przy pomocy platformy MS Teams</w:t>
      </w:r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3336A4EC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21436672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754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6489B474" w:rsidR="00B75413" w:rsidRPr="003517FC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517FC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3517FC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 xml:space="preserve">. Wydawnictwo </w:t>
            </w:r>
            <w:r w:rsidRPr="003517FC">
              <w:rPr>
                <w:rFonts w:ascii="Corbel" w:hAnsi="Corbel"/>
                <w:sz w:val="24"/>
                <w:szCs w:val="24"/>
              </w:rPr>
              <w:t>C.H.Beck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>, Warszawa, 20</w:t>
            </w:r>
            <w:r w:rsidRPr="003517FC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Lubowiecki-Vikuk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1870A7"/>
    <w:rsid w:val="003517FC"/>
    <w:rsid w:val="00594A2F"/>
    <w:rsid w:val="005A07B2"/>
    <w:rsid w:val="006071FA"/>
    <w:rsid w:val="00761246"/>
    <w:rsid w:val="008218F9"/>
    <w:rsid w:val="0084494D"/>
    <w:rsid w:val="008B0D7D"/>
    <w:rsid w:val="008F3ADC"/>
    <w:rsid w:val="00A1172F"/>
    <w:rsid w:val="00B75413"/>
    <w:rsid w:val="00BA355A"/>
    <w:rsid w:val="00DB2F95"/>
    <w:rsid w:val="00F4533D"/>
    <w:rsid w:val="1545B04A"/>
    <w:rsid w:val="53DFF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E8DAE-B42A-4998-A7B5-AF1F2B732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D8D971-634F-4D49-90C1-D613423ED2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C4294-D2E2-45A3-B003-927EAAFAF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781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User</cp:lastModifiedBy>
  <cp:revision>9</cp:revision>
  <dcterms:created xsi:type="dcterms:W3CDTF">2022-06-02T08:34:00Z</dcterms:created>
  <dcterms:modified xsi:type="dcterms:W3CDTF">2024-01-22T13:57:00Z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