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AC642CE" w14:textId="77777777" w:rsidR="00D72C45" w:rsidRPr="00E960BB" w:rsidRDefault="00CD6897" w:rsidP="00D72C4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2C45" w:rsidRPr="00E960BB">
        <w:rPr>
          <w:rFonts w:ascii="Corbel" w:hAnsi="Corbel"/>
          <w:bCs/>
          <w:i/>
        </w:rPr>
        <w:t xml:space="preserve">Załącznik nr 1.5 do Zarządzenia Rektora UR nr </w:t>
      </w:r>
      <w:r w:rsidR="00D72C45">
        <w:rPr>
          <w:rFonts w:ascii="Corbel" w:hAnsi="Corbel"/>
          <w:bCs/>
          <w:i/>
        </w:rPr>
        <w:t>7</w:t>
      </w:r>
      <w:r w:rsidR="00D72C45" w:rsidRPr="00E960BB">
        <w:rPr>
          <w:rFonts w:ascii="Corbel" w:hAnsi="Corbel"/>
          <w:bCs/>
          <w:i/>
        </w:rPr>
        <w:t>/20</w:t>
      </w:r>
      <w:r w:rsidR="00D72C45">
        <w:rPr>
          <w:rFonts w:ascii="Corbel" w:hAnsi="Corbel"/>
          <w:bCs/>
          <w:i/>
        </w:rPr>
        <w:t>23</w:t>
      </w:r>
    </w:p>
    <w:p w14:paraId="0CB3FB83" w14:textId="210F15DB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4DB6CF8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A3DE1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A3DE1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42895027" w14:textId="1C42822C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6A3DE1">
        <w:rPr>
          <w:rFonts w:ascii="Corbel" w:hAnsi="Corbel"/>
          <w:sz w:val="20"/>
          <w:szCs w:val="20"/>
        </w:rPr>
        <w:t>4</w:t>
      </w:r>
      <w:r w:rsidR="00A12AE7">
        <w:rPr>
          <w:rFonts w:ascii="Corbel" w:hAnsi="Corbel"/>
          <w:sz w:val="20"/>
          <w:szCs w:val="20"/>
        </w:rPr>
        <w:t>/202</w:t>
      </w:r>
      <w:r w:rsidR="006A3DE1">
        <w:rPr>
          <w:rFonts w:ascii="Corbel" w:hAnsi="Corbel"/>
          <w:sz w:val="20"/>
          <w:szCs w:val="20"/>
        </w:rPr>
        <w:t>5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2545A439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4BD50643" w:rsidR="0085747A" w:rsidRPr="00E70F9C" w:rsidRDefault="00FD6015" w:rsidP="2545A4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5A439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2545A439" w:rsidRPr="2545A439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2545A439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2545A439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2545A439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2545A439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2545A439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2545A439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2545A439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2545A439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2545A439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2545A439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2545A439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2545A439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4C635A74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69893D31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81517" w14:textId="1D65D7C5" w:rsidR="00A37A9E" w:rsidRDefault="00A37A9E" w:rsidP="00A37A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Uchwała RD 72/04/2024  zmiana formy zajęć z wykładów  30 godz. 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wykł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>. 15 + ćw. 15 godz.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4F101429" w:rsidR="00E960BB" w:rsidRDefault="00A37A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proofErr w:type="spellStart"/>
      <w:r>
        <w:rPr>
          <w:rFonts w:ascii="Corbel" w:hAnsi="Corbel"/>
          <w:b w:val="0"/>
          <w:smallCaps w:val="0"/>
          <w:szCs w:val="24"/>
        </w:rPr>
        <w:t>zal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. bez oceny ,ćwiczenia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9C54AE" w14:paraId="7DCEF0CD" w14:textId="77777777" w:rsidTr="00435E85">
        <w:tc>
          <w:tcPr>
            <w:tcW w:w="738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435E85">
        <w:tc>
          <w:tcPr>
            <w:tcW w:w="738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435E85">
        <w:tc>
          <w:tcPr>
            <w:tcW w:w="738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D8C3A82" w14:textId="77777777" w:rsidTr="00435E85">
        <w:tc>
          <w:tcPr>
            <w:tcW w:w="1447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435E85">
        <w:tc>
          <w:tcPr>
            <w:tcW w:w="1447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435E85">
        <w:tc>
          <w:tcPr>
            <w:tcW w:w="1447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435E85">
        <w:tc>
          <w:tcPr>
            <w:tcW w:w="1447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435E85">
        <w:tc>
          <w:tcPr>
            <w:tcW w:w="1447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0854FD42" w14:textId="629E991A" w:rsidR="009B33AE" w:rsidRPr="003D36E1" w:rsidRDefault="003D36E1" w:rsidP="1741E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31B9B3EF" w14:textId="53B71E52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K_U04</w:t>
            </w:r>
          </w:p>
          <w:p w14:paraId="3F847C1B" w14:textId="392274BF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5E85" w:rsidRPr="009C54AE" w14:paraId="717B5A1F" w14:textId="77777777" w:rsidTr="00C30C73">
        <w:tc>
          <w:tcPr>
            <w:tcW w:w="9520" w:type="dxa"/>
          </w:tcPr>
          <w:p w14:paraId="4A0308F4" w14:textId="77777777" w:rsidR="00435E85" w:rsidRPr="005A2A7C" w:rsidRDefault="00435E85" w:rsidP="00C30C7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A2A7C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435E85" w:rsidRPr="009C54AE" w14:paraId="5C604F4B" w14:textId="77777777" w:rsidTr="00C30C73">
        <w:tc>
          <w:tcPr>
            <w:tcW w:w="9520" w:type="dxa"/>
          </w:tcPr>
          <w:p w14:paraId="243D3D2B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435E85" w:rsidRPr="009C54AE" w14:paraId="1D27F1C1" w14:textId="77777777" w:rsidTr="00C30C73">
        <w:tc>
          <w:tcPr>
            <w:tcW w:w="9520" w:type="dxa"/>
          </w:tcPr>
          <w:p w14:paraId="75CEE4AF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 xml:space="preserve">Modelowe koncepcje integracji. Geneza i rozwój </w:t>
            </w:r>
            <w:r>
              <w:rPr>
                <w:rFonts w:ascii="Corbel" w:hAnsi="Corbel"/>
                <w:sz w:val="24"/>
                <w:szCs w:val="24"/>
              </w:rPr>
              <w:t>procesów integracji</w:t>
            </w:r>
          </w:p>
        </w:tc>
      </w:tr>
      <w:tr w:rsidR="00435E85" w:rsidRPr="009C54AE" w14:paraId="5C1075E2" w14:textId="77777777" w:rsidTr="00C30C73">
        <w:tc>
          <w:tcPr>
            <w:tcW w:w="9520" w:type="dxa"/>
          </w:tcPr>
          <w:p w14:paraId="20724D69" w14:textId="77777777" w:rsidR="00435E85" w:rsidRPr="00AC2E5B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</w:p>
        </w:tc>
      </w:tr>
      <w:tr w:rsidR="00435E85" w:rsidRPr="009C54AE" w14:paraId="24444B5D" w14:textId="77777777" w:rsidTr="00C30C73">
        <w:tc>
          <w:tcPr>
            <w:tcW w:w="9520" w:type="dxa"/>
          </w:tcPr>
          <w:p w14:paraId="7E87368A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435E85" w:rsidRPr="009C54AE" w14:paraId="446C598F" w14:textId="77777777" w:rsidTr="00C30C73">
        <w:tc>
          <w:tcPr>
            <w:tcW w:w="9520" w:type="dxa"/>
          </w:tcPr>
          <w:p w14:paraId="6B0BF2BE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435E85" w:rsidRPr="009C54AE" w14:paraId="2D00AB43" w14:textId="77777777" w:rsidTr="00C30C73">
        <w:tc>
          <w:tcPr>
            <w:tcW w:w="9520" w:type="dxa"/>
          </w:tcPr>
          <w:p w14:paraId="0BB4AA94" w14:textId="77777777" w:rsidR="00435E85" w:rsidRPr="00AC2E5B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i</w:t>
            </w:r>
            <w:r w:rsidRPr="21703A37">
              <w:rPr>
                <w:rFonts w:ascii="Corbel" w:hAnsi="Corbel"/>
                <w:sz w:val="24"/>
                <w:szCs w:val="24"/>
              </w:rPr>
              <w:t>ntegrac</w:t>
            </w:r>
            <w:r>
              <w:rPr>
                <w:rFonts w:ascii="Corbel" w:hAnsi="Corbel"/>
                <w:sz w:val="24"/>
                <w:szCs w:val="24"/>
              </w:rPr>
              <w:t>ji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 rynków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21703A37">
              <w:rPr>
                <w:rFonts w:ascii="Corbel" w:hAnsi="Corbel"/>
                <w:sz w:val="24"/>
                <w:szCs w:val="24"/>
              </w:rPr>
              <w:t>proces tworzenia rynku</w:t>
            </w:r>
            <w:r>
              <w:rPr>
                <w:rFonts w:ascii="Corbel" w:hAnsi="Corbel"/>
                <w:sz w:val="24"/>
                <w:szCs w:val="24"/>
              </w:rPr>
              <w:t xml:space="preserve"> wewnętrznego UE</w:t>
            </w:r>
          </w:p>
        </w:tc>
      </w:tr>
      <w:tr w:rsidR="00435E85" w:rsidRPr="009C54AE" w14:paraId="3C89C0DB" w14:textId="77777777" w:rsidTr="00C30C73">
        <w:tc>
          <w:tcPr>
            <w:tcW w:w="9520" w:type="dxa"/>
          </w:tcPr>
          <w:p w14:paraId="0DB6E55C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435E85" w:rsidRPr="009C54AE" w14:paraId="3B818ACC" w14:textId="77777777" w:rsidTr="00C30C73">
        <w:tc>
          <w:tcPr>
            <w:tcW w:w="9520" w:type="dxa"/>
          </w:tcPr>
          <w:p w14:paraId="0BB86183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</w:tbl>
    <w:p w14:paraId="73B69464" w14:textId="77777777" w:rsidR="00435E85" w:rsidRPr="009C54AE" w:rsidRDefault="00435E85" w:rsidP="00435E8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67A9D4" w14:textId="77777777" w:rsidR="00435E85" w:rsidRPr="009C54AE" w:rsidRDefault="00435E85" w:rsidP="00435E8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5E85" w:rsidRPr="009C54AE" w14:paraId="368FCAC9" w14:textId="77777777" w:rsidTr="00C30C73">
        <w:tc>
          <w:tcPr>
            <w:tcW w:w="9520" w:type="dxa"/>
          </w:tcPr>
          <w:p w14:paraId="29EAFA44" w14:textId="77777777" w:rsidR="00435E85" w:rsidRPr="005A2A7C" w:rsidRDefault="00435E85" w:rsidP="00C30C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5E85" w:rsidRPr="009C54AE" w14:paraId="0E204CED" w14:textId="77777777" w:rsidTr="00C30C73">
        <w:tc>
          <w:tcPr>
            <w:tcW w:w="9520" w:type="dxa"/>
          </w:tcPr>
          <w:p w14:paraId="456350D1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Etapy i formy integracji gospodarczej.</w:t>
            </w:r>
          </w:p>
        </w:tc>
      </w:tr>
      <w:tr w:rsidR="00435E85" w:rsidRPr="009C54AE" w14:paraId="497BE6BA" w14:textId="77777777" w:rsidTr="00C30C73">
        <w:tc>
          <w:tcPr>
            <w:tcW w:w="9520" w:type="dxa"/>
          </w:tcPr>
          <w:p w14:paraId="0833E243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Typologia teorii europeistycznych .</w:t>
            </w:r>
          </w:p>
        </w:tc>
      </w:tr>
      <w:tr w:rsidR="00435E85" w:rsidRPr="009C54AE" w14:paraId="49119D37" w14:textId="77777777" w:rsidTr="00C30C73">
        <w:tc>
          <w:tcPr>
            <w:tcW w:w="9520" w:type="dxa"/>
          </w:tcPr>
          <w:p w14:paraId="314F44DD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 xml:space="preserve">Podstawy powołania i funkcjonowania Unii Europejskiej </w:t>
            </w:r>
          </w:p>
        </w:tc>
      </w:tr>
      <w:tr w:rsidR="00435E85" w:rsidRPr="009C54AE" w14:paraId="13EC01C3" w14:textId="77777777" w:rsidTr="00C30C73">
        <w:tc>
          <w:tcPr>
            <w:tcW w:w="9520" w:type="dxa"/>
          </w:tcPr>
          <w:p w14:paraId="43C91308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 xml:space="preserve">Znaczenie Rady oraz wybranych organów w systemie instytucjonalnym Unii Europejskiej </w:t>
            </w:r>
          </w:p>
        </w:tc>
      </w:tr>
      <w:tr w:rsidR="00435E85" w:rsidRPr="009C54AE" w14:paraId="50FB4A64" w14:textId="77777777" w:rsidTr="00C30C73">
        <w:tc>
          <w:tcPr>
            <w:tcW w:w="9520" w:type="dxa"/>
          </w:tcPr>
          <w:p w14:paraId="600C3FDF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Cztery wolności rynku wewnętrznego</w:t>
            </w:r>
          </w:p>
        </w:tc>
      </w:tr>
      <w:tr w:rsidR="00435E85" w:rsidRPr="009C54AE" w14:paraId="69E578A2" w14:textId="77777777" w:rsidTr="00C30C73">
        <w:tc>
          <w:tcPr>
            <w:tcW w:w="9520" w:type="dxa"/>
          </w:tcPr>
          <w:p w14:paraId="5361CC3F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lastRenderedPageBreak/>
              <w:t xml:space="preserve">Wspólne reguły konkurencji </w:t>
            </w:r>
          </w:p>
        </w:tc>
      </w:tr>
      <w:tr w:rsidR="00435E85" w:rsidRPr="009C54AE" w14:paraId="124C62C9" w14:textId="77777777" w:rsidTr="00C30C73">
        <w:tc>
          <w:tcPr>
            <w:tcW w:w="9520" w:type="dxa"/>
          </w:tcPr>
          <w:p w14:paraId="2351C056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Polityka spójności i jej instrumenty w realizacji celów UE</w:t>
            </w:r>
          </w:p>
        </w:tc>
      </w:tr>
      <w:tr w:rsidR="00435E85" w:rsidRPr="009C54AE" w14:paraId="355B13BE" w14:textId="77777777" w:rsidTr="00C30C73">
        <w:tc>
          <w:tcPr>
            <w:tcW w:w="9520" w:type="dxa"/>
          </w:tcPr>
          <w:p w14:paraId="17766DB2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Wspólne polityki: handlowa, rolna i inne polityki unijne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2D992D08" w14:textId="68616345" w:rsidR="00EC4552" w:rsidRDefault="00EC4552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98680DA" w14:textId="77777777" w:rsidR="00EC4552" w:rsidRPr="009C54AE" w:rsidRDefault="00EC455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442A9A1E" w:rsidR="0085747A" w:rsidRPr="009C54AE" w:rsidRDefault="00435E8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61D09029" w:rsidR="0085747A" w:rsidRPr="009C54AE" w:rsidRDefault="00435E8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670238AF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435E85"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0CF6C678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</w:t>
            </w:r>
            <w:r w:rsidR="00435E85">
              <w:rPr>
                <w:rFonts w:ascii="Corbel" w:hAnsi="Corbel"/>
                <w:b w:val="0"/>
                <w:smallCaps w:val="0"/>
              </w:rPr>
              <w:t xml:space="preserve">z uzyskanej sumy punktów: 2 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>prac pisemn</w:t>
            </w:r>
            <w:r w:rsidR="00435E85">
              <w:rPr>
                <w:rFonts w:ascii="Corbel" w:hAnsi="Corbel"/>
                <w:b w:val="0"/>
                <w:smallCaps w:val="0"/>
              </w:rPr>
              <w:t>ych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35E85">
              <w:rPr>
                <w:rFonts w:ascii="Corbel" w:hAnsi="Corbel"/>
                <w:b w:val="0"/>
                <w:smallCaps w:val="0"/>
              </w:rPr>
              <w:t>oraz aktywności na ćwiczeniach (min. 51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 w:rsidR="00435E85">
              <w:rPr>
                <w:rFonts w:ascii="Corbel" w:hAnsi="Corbel"/>
                <w:b w:val="0"/>
                <w:smallCaps w:val="0"/>
              </w:rPr>
              <w:t>ogólnej sumy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35E85">
              <w:rPr>
                <w:rFonts w:ascii="Corbel" w:hAnsi="Corbel"/>
                <w:b w:val="0"/>
                <w:smallCaps w:val="0"/>
              </w:rPr>
              <w:t>punktów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2FDC749" w:rsidR="0085747A" w:rsidRPr="009C54AE" w:rsidRDefault="00C61DC5" w:rsidP="00D72C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15572615" w:rsidR="003D36E1" w:rsidRPr="009C54AE" w:rsidRDefault="00435E85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54C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Borowicz A., Stefaniak J., Unia Europejska po 2020 roku w świetle aktualnych wyzwań: wybrane zagadnienia, Wydawnictwo Uniwersytetu Gdańskiego, Gdańsk 2021,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5402D8" w14:textId="77777777" w:rsidR="00435E85" w:rsidRPr="00435E85" w:rsidRDefault="00435E85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</w:t>
            </w:r>
          </w:p>
          <w:p w14:paraId="762B7C25" w14:textId="6DF0575A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951AC" w14:textId="77777777" w:rsidR="00AE3775" w:rsidRDefault="00AE3775" w:rsidP="00C16ABF">
      <w:pPr>
        <w:spacing w:after="0" w:line="240" w:lineRule="auto"/>
      </w:pPr>
      <w:r>
        <w:separator/>
      </w:r>
    </w:p>
  </w:endnote>
  <w:endnote w:type="continuationSeparator" w:id="0">
    <w:p w14:paraId="4262DDEE" w14:textId="77777777" w:rsidR="00AE3775" w:rsidRDefault="00AE37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CF38E" w14:textId="77777777" w:rsidR="00AE3775" w:rsidRDefault="00AE3775" w:rsidP="00C16ABF">
      <w:pPr>
        <w:spacing w:after="0" w:line="240" w:lineRule="auto"/>
      </w:pPr>
      <w:r>
        <w:separator/>
      </w:r>
    </w:p>
  </w:footnote>
  <w:footnote w:type="continuationSeparator" w:id="0">
    <w:p w14:paraId="43578277" w14:textId="77777777" w:rsidR="00AE3775" w:rsidRDefault="00AE3775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87858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6997328">
    <w:abstractNumId w:val="3"/>
  </w:num>
  <w:num w:numId="2" w16cid:durableId="1259370490">
    <w:abstractNumId w:val="0"/>
  </w:num>
  <w:num w:numId="3" w16cid:durableId="1169178586">
    <w:abstractNumId w:val="1"/>
  </w:num>
  <w:num w:numId="4" w16cid:durableId="4798113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240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B6E"/>
    <w:rsid w:val="002666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27B21"/>
    <w:rsid w:val="003343CF"/>
    <w:rsid w:val="00346FE9"/>
    <w:rsid w:val="0034759A"/>
    <w:rsid w:val="003503F6"/>
    <w:rsid w:val="003504B0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5E85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37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E1"/>
    <w:rsid w:val="006D050F"/>
    <w:rsid w:val="006D6139"/>
    <w:rsid w:val="006E5D65"/>
    <w:rsid w:val="006F1282"/>
    <w:rsid w:val="006F1FBC"/>
    <w:rsid w:val="006F28A1"/>
    <w:rsid w:val="006F31E2"/>
    <w:rsid w:val="00706544"/>
    <w:rsid w:val="007072BA"/>
    <w:rsid w:val="0071620A"/>
    <w:rsid w:val="00724677"/>
    <w:rsid w:val="00725459"/>
    <w:rsid w:val="007327BD"/>
    <w:rsid w:val="00734608"/>
    <w:rsid w:val="00737509"/>
    <w:rsid w:val="00745302"/>
    <w:rsid w:val="007461D6"/>
    <w:rsid w:val="00746EC8"/>
    <w:rsid w:val="00763BF1"/>
    <w:rsid w:val="00765FBD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9C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37A9E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3775"/>
    <w:rsid w:val="00AE5FCB"/>
    <w:rsid w:val="00AF2C1E"/>
    <w:rsid w:val="00B06142"/>
    <w:rsid w:val="00B135B1"/>
    <w:rsid w:val="00B176C3"/>
    <w:rsid w:val="00B27E92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012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2E8"/>
    <w:rsid w:val="00CF78ED"/>
    <w:rsid w:val="00D02B25"/>
    <w:rsid w:val="00D02EBA"/>
    <w:rsid w:val="00D17C3C"/>
    <w:rsid w:val="00D26B2C"/>
    <w:rsid w:val="00D310A0"/>
    <w:rsid w:val="00D352C9"/>
    <w:rsid w:val="00D425B2"/>
    <w:rsid w:val="00D428D6"/>
    <w:rsid w:val="00D552B2"/>
    <w:rsid w:val="00D608D1"/>
    <w:rsid w:val="00D72C45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552"/>
    <w:rsid w:val="00EC4899"/>
    <w:rsid w:val="00ED03AB"/>
    <w:rsid w:val="00ED11F2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15"/>
    <w:rsid w:val="00FD7589"/>
    <w:rsid w:val="00FF016A"/>
    <w:rsid w:val="00FF1401"/>
    <w:rsid w:val="00FF5E7D"/>
    <w:rsid w:val="1741EF31"/>
    <w:rsid w:val="21703A37"/>
    <w:rsid w:val="2545A439"/>
    <w:rsid w:val="54E0F906"/>
    <w:rsid w:val="5FB2114B"/>
    <w:rsid w:val="77121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A37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A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A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A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A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FF3BE1-3BC7-4A23-BC2F-C62E21311F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73FECD-285C-4B44-8BBA-3297A489D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782</Words>
  <Characters>4696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Ewa Baran</cp:lastModifiedBy>
  <cp:revision>4</cp:revision>
  <cp:lastPrinted>2019-02-06T12:12:00Z</cp:lastPrinted>
  <dcterms:created xsi:type="dcterms:W3CDTF">2024-11-19T22:22:00Z</dcterms:created>
  <dcterms:modified xsi:type="dcterms:W3CDTF">2024-11-20T08:09:00Z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