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CAEF7" w14:textId="02965AC8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366D15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7455AA53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F431B">
        <w:rPr>
          <w:rFonts w:ascii="Corbel" w:hAnsi="Corbel"/>
          <w:i/>
          <w:smallCaps/>
          <w:sz w:val="24"/>
          <w:szCs w:val="24"/>
        </w:rPr>
        <w:t>202</w:t>
      </w:r>
      <w:r w:rsidR="005154CF">
        <w:rPr>
          <w:rFonts w:ascii="Corbel" w:hAnsi="Corbel"/>
          <w:i/>
          <w:smallCaps/>
          <w:sz w:val="24"/>
          <w:szCs w:val="24"/>
        </w:rPr>
        <w:t>3</w:t>
      </w:r>
      <w:r w:rsidR="006F431B">
        <w:rPr>
          <w:rFonts w:ascii="Corbel" w:hAnsi="Corbel"/>
          <w:i/>
          <w:smallCaps/>
          <w:sz w:val="24"/>
          <w:szCs w:val="24"/>
        </w:rPr>
        <w:t>-202</w:t>
      </w:r>
      <w:r w:rsidR="005154CF">
        <w:rPr>
          <w:rFonts w:ascii="Corbel" w:hAnsi="Corbel"/>
          <w:i/>
          <w:smallCaps/>
          <w:sz w:val="24"/>
          <w:szCs w:val="24"/>
        </w:rPr>
        <w:t>6</w:t>
      </w:r>
    </w:p>
    <w:p w14:paraId="2CB98F83" w14:textId="0E13F9D1" w:rsidR="00445970" w:rsidRPr="00D22DB5" w:rsidRDefault="0006047A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5154CF">
        <w:rPr>
          <w:rFonts w:ascii="Corbel" w:hAnsi="Corbel"/>
          <w:sz w:val="20"/>
          <w:szCs w:val="20"/>
        </w:rPr>
        <w:t>5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5154CF">
        <w:rPr>
          <w:rFonts w:ascii="Corbel" w:hAnsi="Corbel"/>
          <w:sz w:val="20"/>
          <w:szCs w:val="20"/>
        </w:rPr>
        <w:t>6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E/I/EiZSP/C-1.5a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C1443DA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1B02BF6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537605DF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66E9C25E" w:rsidR="00D22B96" w:rsidRPr="00D22DB5" w:rsidRDefault="0006047A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77777777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0EC2AF38" w:rsidR="00D22B96" w:rsidRDefault="00DB72B3" w:rsidP="00D22B96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Wykłady e</w:t>
      </w:r>
      <w:r w:rsidR="00D22B96" w:rsidRPr="00D22DB5">
        <w:rPr>
          <w:rFonts w:ascii="Corbel" w:hAnsi="Corbel"/>
          <w:sz w:val="24"/>
          <w:szCs w:val="24"/>
        </w:rPr>
        <w:t xml:space="preserve">gzamin </w:t>
      </w:r>
      <w:bookmarkStart w:id="1" w:name="_GoBack"/>
      <w:bookmarkEnd w:id="1"/>
    </w:p>
    <w:p w14:paraId="38E5CE48" w14:textId="3A1A22F2" w:rsidR="00DB72B3" w:rsidRPr="00D22DB5" w:rsidRDefault="00DB72B3" w:rsidP="00D22B96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 zaliczenie z oceną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1AD13529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1AD13529">
        <w:tc>
          <w:tcPr>
            <w:tcW w:w="1681" w:type="dxa"/>
            <w:vAlign w:val="center"/>
          </w:tcPr>
          <w:p w14:paraId="1DECE468" w14:textId="0D88F09F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22B96" w:rsidRPr="00D22DB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1AD13529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1AD13529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07DF707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939936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 oraz przeprowadza ich interpretację w aspekcie zastosowania w praktyce, dokonuje oceny kondycji finansowej podmiotów leczniczych, prezentuje własne opracowania</w:t>
            </w:r>
          </w:p>
        </w:tc>
        <w:tc>
          <w:tcPr>
            <w:tcW w:w="1865" w:type="dxa"/>
            <w:vAlign w:val="center"/>
          </w:tcPr>
          <w:p w14:paraId="39C46735" w14:textId="7FE22782" w:rsidR="00D22B96" w:rsidRPr="00D22DB5" w:rsidRDefault="00D22B96" w:rsidP="293993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9399365">
              <w:rPr>
                <w:rFonts w:ascii="Corbel" w:hAnsi="Corbel"/>
                <w:b w:val="0"/>
                <w:smallCaps w:val="0"/>
              </w:rPr>
              <w:t>K_W09</w:t>
            </w:r>
          </w:p>
          <w:p w14:paraId="03749799" w14:textId="050C1225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EB92139" w14:textId="7B4D67FB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22B96" w:rsidRPr="00D22DB5" w14:paraId="308AB93F" w14:textId="77777777" w:rsidTr="1AD13529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>model Beveridge’a,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lastRenderedPageBreak/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2C057D40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23906454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5D256626" w:rsidR="00D22B96" w:rsidRPr="00D22DB5" w:rsidRDefault="00D22B96" w:rsidP="00366D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44ED03F" w14:textId="217C84A4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624C1B12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082D57D3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58FA4D75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2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 B., Wąsik D., Prawo ochrony zdrowia, Difin,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Lenio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2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3" w:name="_Hlk54253908"/>
            <w:bookmarkStart w:id="4" w:name="_Hlk54253940"/>
            <w:bookmarkEnd w:id="3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4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Suchecka J. (red.), Finansowanie ochrony zdrowia. Wybrane zagadnienia, ABC Wolters Kluwer 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Dziubińska M., Janus A., Kostrubiec J., Sroka T., Szczęśniak P. (red.), Finansowanie świadczeń opieki zdrowotnej, CeDeWu,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95204" w14:textId="77777777" w:rsidR="00B51093" w:rsidRDefault="00B51093" w:rsidP="00C16ABF">
      <w:pPr>
        <w:spacing w:after="0" w:line="240" w:lineRule="auto"/>
      </w:pPr>
      <w:r>
        <w:separator/>
      </w:r>
    </w:p>
  </w:endnote>
  <w:endnote w:type="continuationSeparator" w:id="0">
    <w:p w14:paraId="42B3FDDE" w14:textId="77777777" w:rsidR="00B51093" w:rsidRDefault="00B510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BAA0C" w14:textId="77777777" w:rsidR="00B51093" w:rsidRDefault="00B51093" w:rsidP="00C16ABF">
      <w:pPr>
        <w:spacing w:after="0" w:line="240" w:lineRule="auto"/>
      </w:pPr>
      <w:r>
        <w:separator/>
      </w:r>
    </w:p>
  </w:footnote>
  <w:footnote w:type="continuationSeparator" w:id="0">
    <w:p w14:paraId="3A09995C" w14:textId="77777777" w:rsidR="00B51093" w:rsidRDefault="00B51093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6047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547FA"/>
    <w:rsid w:val="00363F78"/>
    <w:rsid w:val="00366D15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84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54C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6F431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95ED4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DB6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093"/>
    <w:rsid w:val="00B607DB"/>
    <w:rsid w:val="00B66529"/>
    <w:rsid w:val="00B75946"/>
    <w:rsid w:val="00B8056E"/>
    <w:rsid w:val="00B819C8"/>
    <w:rsid w:val="00B82308"/>
    <w:rsid w:val="00B9087F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B72B3"/>
    <w:rsid w:val="00DC6D0C"/>
    <w:rsid w:val="00DE09C0"/>
    <w:rsid w:val="00DE1B31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9CB7D09"/>
    <w:rsid w:val="1AD13529"/>
    <w:rsid w:val="1BFC1009"/>
    <w:rsid w:val="29399365"/>
    <w:rsid w:val="2D8F087C"/>
    <w:rsid w:val="309090AE"/>
    <w:rsid w:val="3824DF20"/>
    <w:rsid w:val="39C0AF81"/>
    <w:rsid w:val="3B5C7FE2"/>
    <w:rsid w:val="4D0AC19D"/>
    <w:rsid w:val="547F8C2D"/>
    <w:rsid w:val="61CDA5C6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D7E5F570-7100-401D-B656-5983EC241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DB95D-59E6-474E-888C-AFB54A1D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CAA685-7274-4CC3-853F-AD5755067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1006</Words>
  <Characters>6039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2020-10-22T08:05:00Z</cp:lastPrinted>
  <dcterms:created xsi:type="dcterms:W3CDTF">2020-10-23T07:00:00Z</dcterms:created>
  <dcterms:modified xsi:type="dcterms:W3CDTF">2024-01-22T10:25:00Z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