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AC642CE" w14:textId="77777777" w:rsidR="00D72C45" w:rsidRPr="00E960BB" w:rsidRDefault="00CD6897" w:rsidP="00D72C4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72C45" w:rsidRPr="00E960BB">
        <w:rPr>
          <w:rFonts w:ascii="Corbel" w:hAnsi="Corbel"/>
          <w:bCs/>
          <w:i/>
        </w:rPr>
        <w:t xml:space="preserve">Załącznik nr 1.5 do Zarządzenia Rektora UR nr </w:t>
      </w:r>
      <w:r w:rsidR="00D72C45">
        <w:rPr>
          <w:rFonts w:ascii="Corbel" w:hAnsi="Corbel"/>
          <w:bCs/>
          <w:i/>
        </w:rPr>
        <w:t>7</w:t>
      </w:r>
      <w:r w:rsidR="00D72C45" w:rsidRPr="00E960BB">
        <w:rPr>
          <w:rFonts w:ascii="Corbel" w:hAnsi="Corbel"/>
          <w:bCs/>
          <w:i/>
        </w:rPr>
        <w:t>/20</w:t>
      </w:r>
      <w:r w:rsidR="00D72C45">
        <w:rPr>
          <w:rFonts w:ascii="Corbel" w:hAnsi="Corbel"/>
          <w:bCs/>
          <w:i/>
        </w:rPr>
        <w:t>23</w:t>
      </w:r>
    </w:p>
    <w:p w14:paraId="0CB3FB83" w14:textId="210F15DB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5F5B1D9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A12B82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A12B82">
        <w:rPr>
          <w:rFonts w:ascii="Corbel" w:hAnsi="Corbel"/>
          <w:i/>
          <w:smallCaps/>
          <w:color w:val="000000" w:themeColor="text1"/>
          <w:sz w:val="24"/>
          <w:szCs w:val="24"/>
        </w:rPr>
        <w:t>7</w:t>
      </w:r>
    </w:p>
    <w:p w14:paraId="42895027" w14:textId="1BA5B807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A12B82">
        <w:rPr>
          <w:rFonts w:ascii="Corbel" w:hAnsi="Corbel"/>
          <w:sz w:val="20"/>
          <w:szCs w:val="20"/>
        </w:rPr>
        <w:t>5</w:t>
      </w:r>
      <w:r w:rsidR="00A12AE7">
        <w:rPr>
          <w:rFonts w:ascii="Corbel" w:hAnsi="Corbel"/>
          <w:sz w:val="20"/>
          <w:szCs w:val="20"/>
        </w:rPr>
        <w:t>/202</w:t>
      </w:r>
      <w:r w:rsidR="00A12B82">
        <w:rPr>
          <w:rFonts w:ascii="Corbel" w:hAnsi="Corbel"/>
          <w:sz w:val="20"/>
          <w:szCs w:val="20"/>
        </w:rPr>
        <w:t>6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2545A439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4BD50643" w:rsidR="0085747A" w:rsidRPr="00E70F9C" w:rsidRDefault="00FD6015" w:rsidP="2545A4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545A439">
              <w:rPr>
                <w:rFonts w:ascii="Corbel" w:hAnsi="Corbel"/>
                <w:b w:val="0"/>
                <w:sz w:val="24"/>
                <w:szCs w:val="24"/>
              </w:rPr>
              <w:t xml:space="preserve">Ekonomia integracji </w:t>
            </w:r>
            <w:r w:rsidR="2545A439" w:rsidRPr="2545A439">
              <w:rPr>
                <w:rFonts w:ascii="Corbel" w:hAnsi="Corbel"/>
                <w:b w:val="0"/>
                <w:sz w:val="24"/>
                <w:szCs w:val="24"/>
              </w:rPr>
              <w:t>europejskiej</w:t>
            </w:r>
          </w:p>
        </w:tc>
      </w:tr>
      <w:tr w:rsidR="0085747A" w:rsidRPr="009C54AE" w14:paraId="625D9F29" w14:textId="77777777" w:rsidTr="2545A439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2545A439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2545A439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2545A439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2545A439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2545A439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2545A439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378F705" w14:textId="77777777" w:rsidTr="2545A439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2545A439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2545A439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2545A439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2545A439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4C635A74" w:rsidR="00015B8F" w:rsidRPr="009C54AE" w:rsidRDefault="00D310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69893D31" w:rsidR="00015B8F" w:rsidRPr="009C54AE" w:rsidRDefault="00D310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F81517" w14:textId="1D65D7C5" w:rsidR="00A37A9E" w:rsidRDefault="00A37A9E" w:rsidP="00A37A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 xml:space="preserve">Uchwała RD 72/04/2024  zmiana formy zajęć z wykładów  30 godz.  na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wykł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>. 15 + ćw. 15 godz.</w:t>
      </w: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4F101429" w:rsidR="00E960BB" w:rsidRDefault="00A37A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proofErr w:type="spellStart"/>
      <w:r>
        <w:rPr>
          <w:rFonts w:ascii="Corbel" w:hAnsi="Corbel"/>
          <w:b w:val="0"/>
          <w:smallCaps w:val="0"/>
          <w:szCs w:val="24"/>
        </w:rPr>
        <w:t>zal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. bez oceny ,ćwiczenia </w:t>
      </w:r>
      <w:r w:rsidR="009B33AE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85747A" w:rsidRPr="009C54AE" w14:paraId="7DCEF0CD" w14:textId="77777777" w:rsidTr="00435E85">
        <w:tc>
          <w:tcPr>
            <w:tcW w:w="738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435E85">
        <w:tc>
          <w:tcPr>
            <w:tcW w:w="738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2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435E85">
        <w:tc>
          <w:tcPr>
            <w:tcW w:w="738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82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0D8C3A82" w14:textId="77777777" w:rsidTr="00435E85">
        <w:tc>
          <w:tcPr>
            <w:tcW w:w="1447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435E85">
        <w:tc>
          <w:tcPr>
            <w:tcW w:w="1447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435E85">
        <w:tc>
          <w:tcPr>
            <w:tcW w:w="1447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435E85">
        <w:tc>
          <w:tcPr>
            <w:tcW w:w="1447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435E85">
        <w:tc>
          <w:tcPr>
            <w:tcW w:w="1447" w:type="dxa"/>
          </w:tcPr>
          <w:p w14:paraId="5C21660E" w14:textId="2E954B9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787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0854FD42" w14:textId="629E991A" w:rsidR="009B33AE" w:rsidRPr="003D36E1" w:rsidRDefault="003D36E1" w:rsidP="1741E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hAnsi="Corbel"/>
                <w:b w:val="0"/>
                <w:smallCaps w:val="0"/>
              </w:rPr>
              <w:t>Potrafi analizować przyczyny i oceniać przebieg zjawisk gospodarczych w warunkach integracji europejskiej, aktualizując zdobywaną wiedzę</w:t>
            </w:r>
          </w:p>
        </w:tc>
        <w:tc>
          <w:tcPr>
            <w:tcW w:w="1865" w:type="dxa"/>
          </w:tcPr>
          <w:p w14:paraId="31B9B3EF" w14:textId="53B71E52" w:rsidR="009B33AE" w:rsidRPr="009C54AE" w:rsidRDefault="00B53251" w:rsidP="1741E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eastAsia="Times New Roman" w:hAnsi="Corbel" w:cstheme="minorBidi"/>
                <w:b w:val="0"/>
                <w:color w:val="000000" w:themeColor="text1"/>
                <w:lang w:eastAsia="pl-PL"/>
              </w:rPr>
              <w:t>K_U04</w:t>
            </w:r>
          </w:p>
          <w:p w14:paraId="3F847C1B" w14:textId="392274BF" w:rsidR="009B33AE" w:rsidRPr="009C54AE" w:rsidRDefault="00B53251" w:rsidP="1741E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741EF31">
              <w:rPr>
                <w:rFonts w:ascii="Corbel" w:eastAsia="Times New Roman" w:hAnsi="Corbel" w:cstheme="minorBidi"/>
                <w:b w:val="0"/>
                <w:color w:val="000000" w:themeColor="text1"/>
                <w:lang w:eastAsia="pl-PL"/>
              </w:rPr>
              <w:t>K_K01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5E85" w:rsidRPr="009C54AE" w14:paraId="717B5A1F" w14:textId="77777777" w:rsidTr="00C30C73">
        <w:tc>
          <w:tcPr>
            <w:tcW w:w="9520" w:type="dxa"/>
          </w:tcPr>
          <w:p w14:paraId="4A0308F4" w14:textId="77777777" w:rsidR="00435E85" w:rsidRPr="005A2A7C" w:rsidRDefault="00435E85" w:rsidP="00C30C7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A2A7C">
              <w:rPr>
                <w:rFonts w:ascii="Corbel" w:hAnsi="Corbel"/>
                <w:bCs/>
                <w:sz w:val="24"/>
                <w:szCs w:val="24"/>
              </w:rPr>
              <w:t>Treści merytoryczne</w:t>
            </w:r>
          </w:p>
        </w:tc>
      </w:tr>
      <w:tr w:rsidR="00435E85" w:rsidRPr="009C54AE" w14:paraId="5C604F4B" w14:textId="77777777" w:rsidTr="00C30C73">
        <w:tc>
          <w:tcPr>
            <w:tcW w:w="9520" w:type="dxa"/>
          </w:tcPr>
          <w:p w14:paraId="243D3D2B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435E85" w:rsidRPr="009C54AE" w14:paraId="1D27F1C1" w14:textId="77777777" w:rsidTr="00C30C73">
        <w:tc>
          <w:tcPr>
            <w:tcW w:w="9520" w:type="dxa"/>
          </w:tcPr>
          <w:p w14:paraId="75CEE4AF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 xml:space="preserve">Modelowe koncepcje integracji. Geneza i rozwój </w:t>
            </w:r>
            <w:r>
              <w:rPr>
                <w:rFonts w:ascii="Corbel" w:hAnsi="Corbel"/>
                <w:sz w:val="24"/>
                <w:szCs w:val="24"/>
              </w:rPr>
              <w:t>procesów integracji</w:t>
            </w:r>
          </w:p>
        </w:tc>
      </w:tr>
      <w:tr w:rsidR="00435E85" w:rsidRPr="009C54AE" w14:paraId="5C1075E2" w14:textId="77777777" w:rsidTr="00C30C73">
        <w:tc>
          <w:tcPr>
            <w:tcW w:w="9520" w:type="dxa"/>
          </w:tcPr>
          <w:p w14:paraId="20724D69" w14:textId="77777777" w:rsidR="00435E85" w:rsidRPr="00AC2E5B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Status prawno-ustrojowy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UE – źródła prawa UE; </w:t>
            </w:r>
          </w:p>
        </w:tc>
      </w:tr>
      <w:tr w:rsidR="00435E85" w:rsidRPr="009C54AE" w14:paraId="24444B5D" w14:textId="77777777" w:rsidTr="00C30C73">
        <w:tc>
          <w:tcPr>
            <w:tcW w:w="9520" w:type="dxa"/>
          </w:tcPr>
          <w:p w14:paraId="7E87368A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435E85" w:rsidRPr="009C54AE" w14:paraId="446C598F" w14:textId="77777777" w:rsidTr="00C30C73">
        <w:tc>
          <w:tcPr>
            <w:tcW w:w="9520" w:type="dxa"/>
          </w:tcPr>
          <w:p w14:paraId="6B0BF2BE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435E85" w:rsidRPr="009C54AE" w14:paraId="2D00AB43" w14:textId="77777777" w:rsidTr="00C30C73">
        <w:tc>
          <w:tcPr>
            <w:tcW w:w="9520" w:type="dxa"/>
          </w:tcPr>
          <w:p w14:paraId="0BB4AA94" w14:textId="77777777" w:rsidR="00435E85" w:rsidRPr="00AC2E5B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Teoretyczne podstawy i</w:t>
            </w:r>
            <w:r w:rsidRPr="21703A37">
              <w:rPr>
                <w:rFonts w:ascii="Corbel" w:hAnsi="Corbel"/>
                <w:sz w:val="24"/>
                <w:szCs w:val="24"/>
              </w:rPr>
              <w:t>ntegrac</w:t>
            </w:r>
            <w:r>
              <w:rPr>
                <w:rFonts w:ascii="Corbel" w:hAnsi="Corbel"/>
                <w:sz w:val="24"/>
                <w:szCs w:val="24"/>
              </w:rPr>
              <w:t>ji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 rynków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21703A37">
              <w:rPr>
                <w:rFonts w:ascii="Corbel" w:hAnsi="Corbel"/>
                <w:sz w:val="24"/>
                <w:szCs w:val="24"/>
              </w:rPr>
              <w:t>proces tworzenia rynku</w:t>
            </w:r>
            <w:r>
              <w:rPr>
                <w:rFonts w:ascii="Corbel" w:hAnsi="Corbel"/>
                <w:sz w:val="24"/>
                <w:szCs w:val="24"/>
              </w:rPr>
              <w:t xml:space="preserve"> wewnętrznego UE</w:t>
            </w:r>
          </w:p>
        </w:tc>
      </w:tr>
      <w:tr w:rsidR="00435E85" w:rsidRPr="009C54AE" w14:paraId="3C89C0DB" w14:textId="77777777" w:rsidTr="00C30C73">
        <w:tc>
          <w:tcPr>
            <w:tcW w:w="9520" w:type="dxa"/>
          </w:tcPr>
          <w:p w14:paraId="0DB6E55C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435E85" w:rsidRPr="009C54AE" w14:paraId="3B818ACC" w14:textId="77777777" w:rsidTr="00C30C73">
        <w:tc>
          <w:tcPr>
            <w:tcW w:w="9520" w:type="dxa"/>
          </w:tcPr>
          <w:p w14:paraId="0BB86183" w14:textId="77777777" w:rsidR="00435E85" w:rsidRPr="008F54CC" w:rsidRDefault="00435E85" w:rsidP="00C30C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</w:tbl>
    <w:p w14:paraId="73B69464" w14:textId="77777777" w:rsidR="00435E85" w:rsidRPr="009C54AE" w:rsidRDefault="00435E85" w:rsidP="00435E8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67A9D4" w14:textId="77777777" w:rsidR="00435E85" w:rsidRPr="009C54AE" w:rsidRDefault="00435E85" w:rsidP="00435E8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5E85" w:rsidRPr="009C54AE" w14:paraId="368FCAC9" w14:textId="77777777" w:rsidTr="00C30C73">
        <w:tc>
          <w:tcPr>
            <w:tcW w:w="9520" w:type="dxa"/>
          </w:tcPr>
          <w:p w14:paraId="29EAFA44" w14:textId="77777777" w:rsidR="00435E85" w:rsidRPr="005A2A7C" w:rsidRDefault="00435E85" w:rsidP="00C30C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35E85" w:rsidRPr="009C54AE" w14:paraId="0E204CED" w14:textId="77777777" w:rsidTr="00C30C73">
        <w:tc>
          <w:tcPr>
            <w:tcW w:w="9520" w:type="dxa"/>
          </w:tcPr>
          <w:p w14:paraId="456350D1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Etapy i formy integracji gospodarczej.</w:t>
            </w:r>
          </w:p>
        </w:tc>
      </w:tr>
      <w:tr w:rsidR="00435E85" w:rsidRPr="009C54AE" w14:paraId="497BE6BA" w14:textId="77777777" w:rsidTr="00C30C73">
        <w:tc>
          <w:tcPr>
            <w:tcW w:w="9520" w:type="dxa"/>
          </w:tcPr>
          <w:p w14:paraId="0833E243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Typologia teorii europeistycznych .</w:t>
            </w:r>
          </w:p>
        </w:tc>
      </w:tr>
      <w:tr w:rsidR="00435E85" w:rsidRPr="009C54AE" w14:paraId="49119D37" w14:textId="77777777" w:rsidTr="00C30C73">
        <w:tc>
          <w:tcPr>
            <w:tcW w:w="9520" w:type="dxa"/>
          </w:tcPr>
          <w:p w14:paraId="314F44DD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 xml:space="preserve">Podstawy powołania i funkcjonowania Unii Europejskiej </w:t>
            </w:r>
          </w:p>
        </w:tc>
      </w:tr>
      <w:tr w:rsidR="00435E85" w:rsidRPr="009C54AE" w14:paraId="13EC01C3" w14:textId="77777777" w:rsidTr="00C30C73">
        <w:tc>
          <w:tcPr>
            <w:tcW w:w="9520" w:type="dxa"/>
          </w:tcPr>
          <w:p w14:paraId="43C91308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 xml:space="preserve">Znaczenie Rady oraz wybranych organów w systemie instytucjonalnym Unii Europejskiej </w:t>
            </w:r>
          </w:p>
        </w:tc>
      </w:tr>
      <w:tr w:rsidR="00435E85" w:rsidRPr="009C54AE" w14:paraId="50FB4A64" w14:textId="77777777" w:rsidTr="00C30C73">
        <w:tc>
          <w:tcPr>
            <w:tcW w:w="9520" w:type="dxa"/>
          </w:tcPr>
          <w:p w14:paraId="600C3FDF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Cztery wolności rynku wewnętrznego</w:t>
            </w:r>
          </w:p>
        </w:tc>
      </w:tr>
      <w:tr w:rsidR="00435E85" w:rsidRPr="009C54AE" w14:paraId="69E578A2" w14:textId="77777777" w:rsidTr="00C30C73">
        <w:tc>
          <w:tcPr>
            <w:tcW w:w="9520" w:type="dxa"/>
          </w:tcPr>
          <w:p w14:paraId="5361CC3F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lastRenderedPageBreak/>
              <w:t xml:space="preserve">Wspólne reguły konkurencji </w:t>
            </w:r>
          </w:p>
        </w:tc>
      </w:tr>
      <w:tr w:rsidR="00435E85" w:rsidRPr="009C54AE" w14:paraId="124C62C9" w14:textId="77777777" w:rsidTr="00C30C73">
        <w:tc>
          <w:tcPr>
            <w:tcW w:w="9520" w:type="dxa"/>
          </w:tcPr>
          <w:p w14:paraId="2351C056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Polityka spójności i jej instrumenty w realizacji celów UE</w:t>
            </w:r>
          </w:p>
        </w:tc>
      </w:tr>
      <w:tr w:rsidR="00435E85" w:rsidRPr="009C54AE" w14:paraId="355B13BE" w14:textId="77777777" w:rsidTr="00C30C73">
        <w:tc>
          <w:tcPr>
            <w:tcW w:w="9520" w:type="dxa"/>
          </w:tcPr>
          <w:p w14:paraId="17766DB2" w14:textId="77777777" w:rsidR="00435E85" w:rsidRPr="005A2A7C" w:rsidRDefault="00435E85" w:rsidP="00C3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2A7C">
              <w:rPr>
                <w:rFonts w:ascii="Corbel" w:hAnsi="Corbel"/>
                <w:sz w:val="24"/>
                <w:szCs w:val="24"/>
              </w:rPr>
              <w:t>Wspólne polityki: handlowa, rolna i inne polityki unijne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7777777" w:rsidR="0085747A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650431FD" w14:textId="6CFEB5D6" w:rsidR="00062243" w:rsidRDefault="00062243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2DFEE7AF" w14:textId="77777777" w:rsidR="00062243" w:rsidRPr="009C54AE" w:rsidRDefault="000622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442A9A1E" w:rsidR="0085747A" w:rsidRPr="009C54AE" w:rsidRDefault="00435E85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29DC" w:rsidRPr="00BE1E91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61D09029" w:rsidR="0085747A" w:rsidRPr="009C54AE" w:rsidRDefault="00435E85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670238AF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435E85"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0CF6C678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</w:t>
            </w:r>
            <w:r w:rsidR="00435E85">
              <w:rPr>
                <w:rFonts w:ascii="Corbel" w:hAnsi="Corbel"/>
                <w:b w:val="0"/>
                <w:smallCaps w:val="0"/>
              </w:rPr>
              <w:t xml:space="preserve">z uzyskanej sumy punktów: 2 </w:t>
            </w:r>
            <w:r w:rsidR="00435E85" w:rsidRPr="00273B64">
              <w:rPr>
                <w:rFonts w:ascii="Corbel" w:hAnsi="Corbel"/>
                <w:b w:val="0"/>
                <w:smallCaps w:val="0"/>
              </w:rPr>
              <w:t>prac pisemn</w:t>
            </w:r>
            <w:r w:rsidR="00435E85">
              <w:rPr>
                <w:rFonts w:ascii="Corbel" w:hAnsi="Corbel"/>
                <w:b w:val="0"/>
                <w:smallCaps w:val="0"/>
              </w:rPr>
              <w:t>ych</w:t>
            </w:r>
            <w:r w:rsidR="00435E85" w:rsidRPr="00273B6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35E85">
              <w:rPr>
                <w:rFonts w:ascii="Corbel" w:hAnsi="Corbel"/>
                <w:b w:val="0"/>
                <w:smallCaps w:val="0"/>
              </w:rPr>
              <w:t>oraz aktywności na ćwiczeniach (min. 51</w:t>
            </w:r>
            <w:r w:rsidR="00435E85"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 w:rsidR="00435E85">
              <w:rPr>
                <w:rFonts w:ascii="Corbel" w:hAnsi="Corbel"/>
                <w:b w:val="0"/>
                <w:smallCaps w:val="0"/>
              </w:rPr>
              <w:t>ogólnej sumy</w:t>
            </w:r>
            <w:r w:rsidR="00435E85" w:rsidRPr="00273B6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35E85">
              <w:rPr>
                <w:rFonts w:ascii="Corbel" w:hAnsi="Corbel"/>
                <w:b w:val="0"/>
                <w:smallCaps w:val="0"/>
              </w:rPr>
              <w:t>punktów</w:t>
            </w:r>
            <w:r w:rsidR="00435E85" w:rsidRPr="00273B64">
              <w:rPr>
                <w:rFonts w:ascii="Corbel" w:hAnsi="Corbel"/>
                <w:b w:val="0"/>
                <w:smallCaps w:val="0"/>
              </w:rPr>
              <w:t>)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02FDC749" w:rsidR="0085747A" w:rsidRPr="009C54AE" w:rsidRDefault="00C61DC5" w:rsidP="00D72C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15572615" w:rsidR="003D36E1" w:rsidRPr="009C54AE" w:rsidRDefault="00435E85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54C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Borowicz A., Stefaniak J., Unia Europejska po 2020 roku w świetle aktualnych wyzwań: wybrane zagadnienia, Wydawnictwo Uniwersytetu Gdańskiego, Gdańsk 2021,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5402D8" w14:textId="77777777" w:rsidR="00435E85" w:rsidRPr="00435E85" w:rsidRDefault="00435E85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K.A.,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</w:t>
            </w:r>
          </w:p>
          <w:p w14:paraId="762B7C25" w14:textId="6DF0575A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659FC" w14:textId="77777777" w:rsidR="00F84621" w:rsidRDefault="00F84621" w:rsidP="00C16ABF">
      <w:pPr>
        <w:spacing w:after="0" w:line="240" w:lineRule="auto"/>
      </w:pPr>
      <w:r>
        <w:separator/>
      </w:r>
    </w:p>
  </w:endnote>
  <w:endnote w:type="continuationSeparator" w:id="0">
    <w:p w14:paraId="4BF9367A" w14:textId="77777777" w:rsidR="00F84621" w:rsidRDefault="00F846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23630" w14:textId="77777777" w:rsidR="00F84621" w:rsidRDefault="00F84621" w:rsidP="00C16ABF">
      <w:pPr>
        <w:spacing w:after="0" w:line="240" w:lineRule="auto"/>
      </w:pPr>
      <w:r>
        <w:separator/>
      </w:r>
    </w:p>
  </w:footnote>
  <w:footnote w:type="continuationSeparator" w:id="0">
    <w:p w14:paraId="2D8873D0" w14:textId="77777777" w:rsidR="00F84621" w:rsidRDefault="00F84621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87858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96997328">
    <w:abstractNumId w:val="3"/>
  </w:num>
  <w:num w:numId="2" w16cid:durableId="1259370490">
    <w:abstractNumId w:val="0"/>
  </w:num>
  <w:num w:numId="3" w16cid:durableId="1169178586">
    <w:abstractNumId w:val="1"/>
  </w:num>
  <w:num w:numId="4" w16cid:durableId="47981139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87B"/>
    <w:rsid w:val="00042A51"/>
    <w:rsid w:val="00042D2E"/>
    <w:rsid w:val="00044C82"/>
    <w:rsid w:val="00047BF0"/>
    <w:rsid w:val="0006224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EF8"/>
    <w:rsid w:val="000F1C57"/>
    <w:rsid w:val="000F240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4B6E"/>
    <w:rsid w:val="002666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27B21"/>
    <w:rsid w:val="003343CF"/>
    <w:rsid w:val="00346FE9"/>
    <w:rsid w:val="0034759A"/>
    <w:rsid w:val="003503F6"/>
    <w:rsid w:val="003504B0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5E85"/>
    <w:rsid w:val="004362C6"/>
    <w:rsid w:val="00437FA2"/>
    <w:rsid w:val="00445970"/>
    <w:rsid w:val="00453644"/>
    <w:rsid w:val="00456E8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37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E1"/>
    <w:rsid w:val="006D050F"/>
    <w:rsid w:val="006D6139"/>
    <w:rsid w:val="006E5D65"/>
    <w:rsid w:val="006F1282"/>
    <w:rsid w:val="006F1FBC"/>
    <w:rsid w:val="006F28A1"/>
    <w:rsid w:val="006F31E2"/>
    <w:rsid w:val="00706544"/>
    <w:rsid w:val="007072BA"/>
    <w:rsid w:val="0071620A"/>
    <w:rsid w:val="00724677"/>
    <w:rsid w:val="00725459"/>
    <w:rsid w:val="007327BD"/>
    <w:rsid w:val="00734608"/>
    <w:rsid w:val="00737509"/>
    <w:rsid w:val="00745302"/>
    <w:rsid w:val="007461D6"/>
    <w:rsid w:val="00746EC8"/>
    <w:rsid w:val="00763BF1"/>
    <w:rsid w:val="00765FBD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39C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2B82"/>
    <w:rsid w:val="00A155EE"/>
    <w:rsid w:val="00A2245B"/>
    <w:rsid w:val="00A30110"/>
    <w:rsid w:val="00A36899"/>
    <w:rsid w:val="00A371F6"/>
    <w:rsid w:val="00A37A9E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27E92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B520A"/>
    <w:rsid w:val="00BC012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52E8"/>
    <w:rsid w:val="00CF78ED"/>
    <w:rsid w:val="00D02B25"/>
    <w:rsid w:val="00D02EBA"/>
    <w:rsid w:val="00D17C3C"/>
    <w:rsid w:val="00D26B2C"/>
    <w:rsid w:val="00D310A0"/>
    <w:rsid w:val="00D352C9"/>
    <w:rsid w:val="00D425B2"/>
    <w:rsid w:val="00D428D6"/>
    <w:rsid w:val="00D552B2"/>
    <w:rsid w:val="00D608D1"/>
    <w:rsid w:val="00D72C45"/>
    <w:rsid w:val="00D74119"/>
    <w:rsid w:val="00D8075B"/>
    <w:rsid w:val="00D8678B"/>
    <w:rsid w:val="00DA2114"/>
    <w:rsid w:val="00DA29DC"/>
    <w:rsid w:val="00DA5F8E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1F2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621"/>
    <w:rsid w:val="00F974DA"/>
    <w:rsid w:val="00FA46E5"/>
    <w:rsid w:val="00FB7DBA"/>
    <w:rsid w:val="00FC1C25"/>
    <w:rsid w:val="00FC3F45"/>
    <w:rsid w:val="00FD503F"/>
    <w:rsid w:val="00FD6015"/>
    <w:rsid w:val="00FD7589"/>
    <w:rsid w:val="00FF016A"/>
    <w:rsid w:val="00FF1401"/>
    <w:rsid w:val="00FF5E7D"/>
    <w:rsid w:val="1741EF31"/>
    <w:rsid w:val="21703A37"/>
    <w:rsid w:val="2545A439"/>
    <w:rsid w:val="54E0F906"/>
    <w:rsid w:val="5FB2114B"/>
    <w:rsid w:val="77121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  <w:style w:type="character" w:styleId="Odwoaniedokomentarza">
    <w:name w:val="annotation reference"/>
    <w:basedOn w:val="Domylnaczcionkaakapitu"/>
    <w:uiPriority w:val="99"/>
    <w:semiHidden/>
    <w:unhideWhenUsed/>
    <w:rsid w:val="00A37A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A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A9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A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A9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3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73FECD-285C-4B44-8BBA-3297A489D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FF3BE1-3BC7-4A23-BC2F-C62E21311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782</Words>
  <Characters>4696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Ewa Baran</cp:lastModifiedBy>
  <cp:revision>3</cp:revision>
  <cp:lastPrinted>2019-02-06T12:12:00Z</cp:lastPrinted>
  <dcterms:created xsi:type="dcterms:W3CDTF">2024-11-20T08:03:00Z</dcterms:created>
  <dcterms:modified xsi:type="dcterms:W3CDTF">2024-11-20T08:10:00Z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