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DF0F7" w14:textId="6EF846F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0141D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141DF">
        <w:rPr>
          <w:rFonts w:ascii="Corbel" w:hAnsi="Corbel"/>
          <w:bCs/>
          <w:i/>
        </w:rPr>
        <w:t>23</w:t>
      </w:r>
    </w:p>
    <w:p w14:paraId="0E21EB2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480712" w14:textId="4208FA3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F7C3E">
        <w:rPr>
          <w:rFonts w:ascii="Corbel" w:hAnsi="Corbel"/>
          <w:i/>
          <w:smallCaps/>
          <w:sz w:val="24"/>
          <w:szCs w:val="24"/>
        </w:rPr>
        <w:t>2024-2027</w:t>
      </w:r>
    </w:p>
    <w:p w14:paraId="54F3C262" w14:textId="4CBAC41C" w:rsidR="00445970" w:rsidRPr="00EA4832" w:rsidRDefault="00D173A7" w:rsidP="00C105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F7C3E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9F7C3E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674FA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B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42037DC" w14:textId="77777777" w:rsidTr="48C81EE1">
        <w:tc>
          <w:tcPr>
            <w:tcW w:w="2694" w:type="dxa"/>
            <w:vAlign w:val="center"/>
          </w:tcPr>
          <w:p w14:paraId="6ED274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D04CD5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="0085747A" w:rsidRPr="009C54AE" w14:paraId="1B5DF1C5" w14:textId="77777777" w:rsidTr="48C81EE1">
        <w:tc>
          <w:tcPr>
            <w:tcW w:w="2694" w:type="dxa"/>
            <w:vAlign w:val="center"/>
          </w:tcPr>
          <w:p w14:paraId="230BBA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AE633" w14:textId="53F23F32" w:rsidR="0085747A" w:rsidRPr="009C54AE" w:rsidRDefault="00D173A7" w:rsidP="48C81E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8C81EE1">
              <w:rPr>
                <w:rFonts w:ascii="Corbel" w:hAnsi="Corbel"/>
                <w:b w:val="0"/>
                <w:sz w:val="24"/>
                <w:szCs w:val="24"/>
              </w:rPr>
              <w:t>E/I/EUB/C-1.8b</w:t>
            </w:r>
          </w:p>
        </w:tc>
      </w:tr>
      <w:tr w:rsidR="0085747A" w:rsidRPr="009C54AE" w14:paraId="5F53B19A" w14:textId="77777777" w:rsidTr="48C81EE1">
        <w:tc>
          <w:tcPr>
            <w:tcW w:w="2694" w:type="dxa"/>
            <w:vAlign w:val="center"/>
          </w:tcPr>
          <w:p w14:paraId="7E10D1B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4AD1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6C6FF" w14:textId="77777777" w:rsidTr="48C81EE1">
        <w:tc>
          <w:tcPr>
            <w:tcW w:w="2694" w:type="dxa"/>
            <w:vAlign w:val="center"/>
          </w:tcPr>
          <w:p w14:paraId="28D151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247C07" w14:textId="1A183659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5D06AE11" w14:textId="77777777" w:rsidTr="48C81EE1">
        <w:tc>
          <w:tcPr>
            <w:tcW w:w="2694" w:type="dxa"/>
            <w:vAlign w:val="center"/>
          </w:tcPr>
          <w:p w14:paraId="51FD16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7C2BC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1FE2094" w14:textId="77777777" w:rsidTr="48C81EE1">
        <w:tc>
          <w:tcPr>
            <w:tcW w:w="2694" w:type="dxa"/>
            <w:vAlign w:val="center"/>
          </w:tcPr>
          <w:p w14:paraId="6450A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418E56" w14:textId="57118EBF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8711A6C" w14:textId="77777777" w:rsidTr="48C81EE1">
        <w:tc>
          <w:tcPr>
            <w:tcW w:w="2694" w:type="dxa"/>
            <w:vAlign w:val="center"/>
          </w:tcPr>
          <w:p w14:paraId="6D34B5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27F0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BD9D65" w14:textId="77777777" w:rsidTr="48C81EE1">
        <w:tc>
          <w:tcPr>
            <w:tcW w:w="2694" w:type="dxa"/>
            <w:vAlign w:val="center"/>
          </w:tcPr>
          <w:p w14:paraId="660F6F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228E64" w14:textId="77777777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ACC5A9" w14:textId="77777777" w:rsidTr="48C81EE1">
        <w:tc>
          <w:tcPr>
            <w:tcW w:w="2694" w:type="dxa"/>
            <w:vAlign w:val="center"/>
          </w:tcPr>
          <w:p w14:paraId="2E4C0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34FBCD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71CDADEC" w14:textId="77777777" w:rsidTr="48C81EE1">
        <w:tc>
          <w:tcPr>
            <w:tcW w:w="2694" w:type="dxa"/>
            <w:vAlign w:val="center"/>
          </w:tcPr>
          <w:p w14:paraId="6427A4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D462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0951F7" w14:textId="77777777" w:rsidTr="48C81EE1">
        <w:tc>
          <w:tcPr>
            <w:tcW w:w="2694" w:type="dxa"/>
            <w:vAlign w:val="center"/>
          </w:tcPr>
          <w:p w14:paraId="7A961C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CCD4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B01DC6" w14:textId="77777777" w:rsidTr="48C81EE1">
        <w:tc>
          <w:tcPr>
            <w:tcW w:w="2694" w:type="dxa"/>
            <w:vAlign w:val="center"/>
          </w:tcPr>
          <w:p w14:paraId="7C9A30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3D81FA" w14:textId="77777777" w:rsidR="0085747A" w:rsidRPr="009C54AE" w:rsidRDefault="00D173A7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C62BCEA" w14:textId="77777777" w:rsidTr="48C81EE1">
        <w:tc>
          <w:tcPr>
            <w:tcW w:w="2694" w:type="dxa"/>
            <w:vAlign w:val="center"/>
          </w:tcPr>
          <w:p w14:paraId="1B731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57ABF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02F63A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BEAD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FFF6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57EB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ED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AF9F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E9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3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1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A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6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FD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1E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AC2C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A66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8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5D5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9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A9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9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28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E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9C4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440F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1B06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C57CBD" w14:textId="77777777" w:rsidR="00C1057A" w:rsidRPr="004D2E34" w:rsidRDefault="00C1057A" w:rsidP="00C105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4D2E34">
        <w:rPr>
          <w:rStyle w:val="normaltextrun"/>
          <w:rFonts w:ascii="Wingdings" w:eastAsia="Wingdings" w:hAnsi="Wingdings" w:cs="Wingdings"/>
        </w:rPr>
        <w:t></w:t>
      </w:r>
      <w:r w:rsidRPr="004D2E34">
        <w:rPr>
          <w:rStyle w:val="normaltextrun"/>
          <w:rFonts w:ascii="Corbel" w:hAnsi="Corbel" w:cs="Segoe UI"/>
        </w:rPr>
        <w:t> </w:t>
      </w:r>
      <w:r w:rsidRPr="004D2E34">
        <w:rPr>
          <w:rFonts w:ascii="Corbel" w:hAnsi="Corbel"/>
        </w:rPr>
        <w:t>zajęcia w formie tradycyjnej (lub zdalnie z wykorzystaniem platformy Ms </w:t>
      </w:r>
      <w:r w:rsidRPr="004D2E34">
        <w:rPr>
          <w:rStyle w:val="spellingerror"/>
          <w:rFonts w:ascii="Corbel" w:hAnsi="Corbel"/>
        </w:rPr>
        <w:t>Teams)</w:t>
      </w:r>
      <w:r w:rsidRPr="004D2E3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F4ED4" w14:textId="77777777" w:rsidR="00C1057A" w:rsidRDefault="00C1057A" w:rsidP="00C105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0DA3777" w14:textId="77777777" w:rsidR="00E84AE2" w:rsidRPr="009C54AE" w:rsidRDefault="00E84AE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8E8A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7C6742" w14:textId="0A844702" w:rsidR="00E960BB" w:rsidRDefault="00CD1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59218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98123E" w14:textId="77777777" w:rsidTr="00745302">
        <w:tc>
          <w:tcPr>
            <w:tcW w:w="9670" w:type="dxa"/>
          </w:tcPr>
          <w:p w14:paraId="00B68850" w14:textId="77777777" w:rsidR="0085747A" w:rsidRPr="009C54AE" w:rsidRDefault="00D173A7" w:rsidP="00D173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14:paraId="6600C2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8FF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BFE15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34E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564F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60D3FC" w14:textId="77777777" w:rsidTr="00923D7D">
        <w:tc>
          <w:tcPr>
            <w:tcW w:w="851" w:type="dxa"/>
            <w:vAlign w:val="center"/>
          </w:tcPr>
          <w:p w14:paraId="0D420F9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5C48C7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="0085747A" w:rsidRPr="009C54AE" w14:paraId="6C395B78" w14:textId="77777777" w:rsidTr="00923D7D">
        <w:tc>
          <w:tcPr>
            <w:tcW w:w="851" w:type="dxa"/>
            <w:vAlign w:val="center"/>
          </w:tcPr>
          <w:p w14:paraId="7AB12E47" w14:textId="77777777" w:rsidR="0085747A" w:rsidRPr="009C54AE" w:rsidRDefault="00D173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961C9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="0085747A" w:rsidRPr="009C54AE" w14:paraId="3FA1B886" w14:textId="77777777" w:rsidTr="00923D7D">
        <w:tc>
          <w:tcPr>
            <w:tcW w:w="851" w:type="dxa"/>
            <w:vAlign w:val="center"/>
          </w:tcPr>
          <w:p w14:paraId="6F7709BF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BDC7AB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30B8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2326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7C42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96BBED5" w14:textId="77777777" w:rsidTr="0071620A">
        <w:tc>
          <w:tcPr>
            <w:tcW w:w="1701" w:type="dxa"/>
            <w:vAlign w:val="center"/>
          </w:tcPr>
          <w:p w14:paraId="07196E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AE52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8D5E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BD8E88A" w14:textId="77777777" w:rsidTr="005E6E85">
        <w:tc>
          <w:tcPr>
            <w:tcW w:w="1701" w:type="dxa"/>
          </w:tcPr>
          <w:p w14:paraId="7584BF4D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0ABE995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CAF4D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34E035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2E2711B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419C64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5FB0683" w14:textId="77777777" w:rsidTr="005E6E85">
        <w:tc>
          <w:tcPr>
            <w:tcW w:w="1701" w:type="dxa"/>
          </w:tcPr>
          <w:p w14:paraId="0B5DB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930CE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14:paraId="5DF227C6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DECC81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FC43F04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6B26C8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3CE204B8" w14:textId="77777777" w:rsidTr="005E6E85">
        <w:tc>
          <w:tcPr>
            <w:tcW w:w="1701" w:type="dxa"/>
          </w:tcPr>
          <w:p w14:paraId="5A3586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6D8F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14:paraId="501ECB85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8728BA7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645371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73A7" w:rsidRPr="009C54AE" w14:paraId="622793AA" w14:textId="77777777" w:rsidTr="005E6E85">
        <w:tc>
          <w:tcPr>
            <w:tcW w:w="1701" w:type="dxa"/>
          </w:tcPr>
          <w:p w14:paraId="45DBEB9F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EB185E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14:paraId="76128D4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0C4149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D57FA98" w14:textId="2DE9B658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3356318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D173A7" w:rsidRPr="009C54AE" w14:paraId="32AF6B55" w14:textId="77777777" w:rsidTr="005E6E85">
        <w:tc>
          <w:tcPr>
            <w:tcW w:w="1701" w:type="dxa"/>
          </w:tcPr>
          <w:p w14:paraId="2358DC04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FD5794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157F3C" w14:textId="77777777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F2307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EB56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A29D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9048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3E8E3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9A882BB" w14:textId="77777777" w:rsidTr="00923D7D">
        <w:tc>
          <w:tcPr>
            <w:tcW w:w="9639" w:type="dxa"/>
          </w:tcPr>
          <w:p w14:paraId="69E1E2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A8892E" w14:textId="77777777" w:rsidTr="00923D7D">
        <w:tc>
          <w:tcPr>
            <w:tcW w:w="9639" w:type="dxa"/>
          </w:tcPr>
          <w:p w14:paraId="70ABFA26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="0085747A" w:rsidRPr="009C54AE" w14:paraId="141236E7" w14:textId="77777777" w:rsidTr="00923D7D">
        <w:tc>
          <w:tcPr>
            <w:tcW w:w="9639" w:type="dxa"/>
          </w:tcPr>
          <w:p w14:paraId="2CA3697A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Modelowe ujęcie usług na rynkach międzynarodowych: teorie makro i mikroekonomiczne handlu międzynarodowego, przepływu czynników wytwórczych i modele międzynarodowej wymiany usług.</w:t>
            </w:r>
          </w:p>
        </w:tc>
      </w:tr>
      <w:tr w:rsidR="0085747A" w:rsidRPr="009C54AE" w14:paraId="019EEECC" w14:textId="77777777" w:rsidTr="00923D7D">
        <w:tc>
          <w:tcPr>
            <w:tcW w:w="9639" w:type="dxa"/>
          </w:tcPr>
          <w:p w14:paraId="19D0FDA2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Procesy liberalizacji w obrocie usługowym w ramach WTO. Swoboda świadczenia usług w UE. </w:t>
            </w: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Liberalizacja handlu usługami w ramach organizacji branżowych, ugrupowań regionalnych i porozumień bilateralnych.</w:t>
            </w:r>
          </w:p>
        </w:tc>
      </w:tr>
      <w:tr w:rsidR="00D173A7" w:rsidRPr="009C54AE" w14:paraId="112B571A" w14:textId="77777777" w:rsidTr="00923D7D">
        <w:tc>
          <w:tcPr>
            <w:tcW w:w="9639" w:type="dxa"/>
          </w:tcPr>
          <w:p w14:paraId="493BAB66" w14:textId="77777777" w:rsidR="00D173A7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Eksport i import usług w Polsce i na świecie: skala wymiany, kierunki rodzajowe i geograficzne wymiany międzynarodowej usług.</w:t>
            </w:r>
          </w:p>
        </w:tc>
      </w:tr>
      <w:tr w:rsidR="00D173A7" w:rsidRPr="009C54AE" w14:paraId="4CDB35F2" w14:textId="77777777" w:rsidTr="00923D7D">
        <w:tc>
          <w:tcPr>
            <w:tcW w:w="9639" w:type="dxa"/>
          </w:tcPr>
          <w:p w14:paraId="46B946BA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="00D173A7" w:rsidRPr="009C54AE" w14:paraId="7FB2421A" w14:textId="77777777" w:rsidTr="00923D7D">
        <w:tc>
          <w:tcPr>
            <w:tcW w:w="9639" w:type="dxa"/>
          </w:tcPr>
          <w:p w14:paraId="10B15FBB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Bezpośrednie inwestycje zagraniczne w usługach: Czynniki wyboru lokalizacji usług. Inwestycje typu greenfield, fuzje i przejęcia, joint venture i alianse strategiczne w Polsce i na świecie.</w:t>
            </w:r>
          </w:p>
        </w:tc>
      </w:tr>
      <w:tr w:rsidR="00D173A7" w:rsidRPr="009C54AE" w14:paraId="0B9DF029" w14:textId="77777777" w:rsidTr="00923D7D">
        <w:tc>
          <w:tcPr>
            <w:tcW w:w="9639" w:type="dxa"/>
          </w:tcPr>
          <w:p w14:paraId="749ECFFC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Outsourcing i offshoring usług.</w:t>
            </w:r>
          </w:p>
        </w:tc>
      </w:tr>
      <w:tr w:rsidR="00D173A7" w:rsidRPr="009C54AE" w14:paraId="0515831F" w14:textId="77777777" w:rsidTr="00923D7D">
        <w:tc>
          <w:tcPr>
            <w:tcW w:w="9639" w:type="dxa"/>
          </w:tcPr>
          <w:p w14:paraId="451300E1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Analizy branżowe: usługi biznesowe, transportowe, telekomunikacyjne,  finansowe i ubezpieczeniowe, turystyczne, hotelarskie, gastronomiczne, handlowe, edukacyjne i medyczne na rynku międzynarodowym.</w:t>
            </w:r>
          </w:p>
        </w:tc>
      </w:tr>
    </w:tbl>
    <w:p w14:paraId="2553E5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4492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83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0020F" w14:textId="77777777" w:rsidR="007070D9" w:rsidRPr="009C54AE" w:rsidRDefault="007070D9" w:rsidP="007070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D7">
        <w:rPr>
          <w:rFonts w:ascii="Corbel" w:hAnsi="Corbel"/>
          <w:b w:val="0"/>
          <w:smallCaps w:val="0"/>
          <w:szCs w:val="24"/>
        </w:rPr>
        <w:t>Dyskusja moderowana, rozwiązywanie zadań, analiza studium przypadku, praca zespołowa, przygotowywanie referatów prezentowanych z zastosowaniem technik multimedialnych.</w:t>
      </w:r>
    </w:p>
    <w:p w14:paraId="2D7D1B74" w14:textId="77777777" w:rsidR="00E84AE2" w:rsidRPr="00E84AE2" w:rsidRDefault="00E84AE2" w:rsidP="00E84A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AE2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339306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B596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D812E2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D4DD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3BC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E2A1A61" w14:textId="77777777" w:rsidTr="00C05F44">
        <w:tc>
          <w:tcPr>
            <w:tcW w:w="1985" w:type="dxa"/>
            <w:vAlign w:val="center"/>
          </w:tcPr>
          <w:p w14:paraId="1FCA338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2880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D8F41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18359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E01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70D9" w:rsidRPr="009C54AE" w14:paraId="5D1CF050" w14:textId="77777777" w:rsidTr="00C05F44">
        <w:tc>
          <w:tcPr>
            <w:tcW w:w="1985" w:type="dxa"/>
          </w:tcPr>
          <w:p w14:paraId="6042E3B0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125B8DF" w14:textId="5F2A6194" w:rsidR="007070D9" w:rsidRPr="00125ED7" w:rsidRDefault="00CD1A42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F320600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4365EE8A" w14:textId="77777777" w:rsidTr="00C05F44">
        <w:tc>
          <w:tcPr>
            <w:tcW w:w="1985" w:type="dxa"/>
          </w:tcPr>
          <w:p w14:paraId="3A3C08E3" w14:textId="77777777" w:rsidR="007070D9" w:rsidRPr="009C54AE" w:rsidRDefault="007070D9" w:rsidP="007070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C2DCA20" w14:textId="5E9CD116" w:rsidR="007070D9" w:rsidRPr="00125ED7" w:rsidRDefault="00CD1A42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7070D9"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B00969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61130DBD" w14:textId="77777777" w:rsidTr="00C05F44">
        <w:tc>
          <w:tcPr>
            <w:tcW w:w="1985" w:type="dxa"/>
          </w:tcPr>
          <w:p w14:paraId="387D0577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477E33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C12771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3E306624" w14:textId="77777777" w:rsidTr="00C05F44">
        <w:tc>
          <w:tcPr>
            <w:tcW w:w="1985" w:type="dxa"/>
          </w:tcPr>
          <w:p w14:paraId="3302F6E2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C6132C" w14:textId="77777777" w:rsidR="007070D9" w:rsidRPr="00B238FC" w:rsidRDefault="007070D9" w:rsidP="0067168A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0DA3502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34343711" w14:textId="77777777" w:rsidTr="00C05F44">
        <w:tc>
          <w:tcPr>
            <w:tcW w:w="1985" w:type="dxa"/>
          </w:tcPr>
          <w:p w14:paraId="61CB59CE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410ECC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7E19594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2315B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DB2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3495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10B547" w14:textId="77777777" w:rsidTr="55522D16">
        <w:tc>
          <w:tcPr>
            <w:tcW w:w="9670" w:type="dxa"/>
          </w:tcPr>
          <w:p w14:paraId="7C9C2665" w14:textId="3491F5BF" w:rsidR="007070D9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</w:t>
            </w:r>
            <w:r w:rsidR="00CD1A42">
              <w:rPr>
                <w:rFonts w:ascii="Corbel" w:hAnsi="Corbel"/>
                <w:b w:val="0"/>
                <w:smallCaps w:val="0"/>
              </w:rPr>
              <w:t>kolokwium</w:t>
            </w:r>
            <w:r w:rsidRPr="55522D16">
              <w:rPr>
                <w:rFonts w:ascii="Corbel" w:hAnsi="Corbel"/>
                <w:b w:val="0"/>
                <w:smallCaps w:val="0"/>
              </w:rPr>
              <w:t xml:space="preserve"> pisemnego w postaci testowej. </w:t>
            </w:r>
            <w:r w:rsidR="2224526A" w:rsidRPr="55522D1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</w:t>
            </w:r>
            <w:r w:rsidR="2224526A" w:rsidRPr="55522D16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14:paraId="3814184A" w14:textId="599359C8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11-12 pkt: dst</w:t>
            </w:r>
          </w:p>
          <w:p w14:paraId="6447319B" w14:textId="3B04767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+dst</w:t>
            </w:r>
          </w:p>
          <w:p w14:paraId="445B6534" w14:textId="32154FFD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15-16 pkt: db</w:t>
            </w:r>
          </w:p>
          <w:p w14:paraId="11337FC3" w14:textId="7778C879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+db</w:t>
            </w:r>
          </w:p>
          <w:p w14:paraId="505AF97F" w14:textId="6443B94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19-20 pkt: bdb</w:t>
            </w:r>
          </w:p>
          <w:p w14:paraId="0D14CD32" w14:textId="77777777" w:rsidR="0085747A" w:rsidRPr="009C54AE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>Zaliczenie ćwiczeń wymaga przygotowania i zaprezentowania referatu, a ostateczna ocena z ćwiczeń uzyskana jest na podstawie oceny referatu skorygowanej przez ocenę aktywności na zajęciach, w tym realizowanych prac grupowych i indywidualnych.</w:t>
            </w:r>
          </w:p>
        </w:tc>
      </w:tr>
    </w:tbl>
    <w:p w14:paraId="06075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0581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12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CF8831" w14:textId="77777777" w:rsidTr="003E1941">
        <w:tc>
          <w:tcPr>
            <w:tcW w:w="4962" w:type="dxa"/>
            <w:vAlign w:val="center"/>
          </w:tcPr>
          <w:p w14:paraId="284F10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B7B8B" w14:textId="7A0528C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D3BC05" w14:textId="77777777" w:rsidTr="00923D7D">
        <w:tc>
          <w:tcPr>
            <w:tcW w:w="4962" w:type="dxa"/>
          </w:tcPr>
          <w:p w14:paraId="12A8B405" w14:textId="45C654FB" w:rsidR="0085747A" w:rsidRPr="009C54AE" w:rsidRDefault="00C61DC5" w:rsidP="000141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0ECCCD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720CCD4" w14:textId="77777777" w:rsidTr="00923D7D">
        <w:tc>
          <w:tcPr>
            <w:tcW w:w="4962" w:type="dxa"/>
          </w:tcPr>
          <w:p w14:paraId="34E10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C4EB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8B2BEB" w14:textId="77777777" w:rsidR="00C61DC5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3DFDD6" w14:textId="77777777" w:rsidTr="00923D7D">
        <w:tc>
          <w:tcPr>
            <w:tcW w:w="4962" w:type="dxa"/>
          </w:tcPr>
          <w:p w14:paraId="13F5A774" w14:textId="6BCD03CD" w:rsidR="00C61DC5" w:rsidRPr="009C54AE" w:rsidRDefault="00C61DC5" w:rsidP="00C10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5225D3DF" w14:textId="77777777" w:rsidR="00C61DC5" w:rsidRPr="009C54AE" w:rsidRDefault="003761AF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BDE5786" w14:textId="77777777" w:rsidTr="00923D7D">
        <w:tc>
          <w:tcPr>
            <w:tcW w:w="4962" w:type="dxa"/>
          </w:tcPr>
          <w:p w14:paraId="353FBC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3BF2CB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36559B" w14:textId="77777777" w:rsidTr="00923D7D">
        <w:tc>
          <w:tcPr>
            <w:tcW w:w="4962" w:type="dxa"/>
          </w:tcPr>
          <w:p w14:paraId="5BD07A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EE1F5E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7EE9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D78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A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7C72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2C08C5" w14:textId="77777777" w:rsidTr="00431AF3">
        <w:trPr>
          <w:trHeight w:val="397"/>
        </w:trPr>
        <w:tc>
          <w:tcPr>
            <w:tcW w:w="2359" w:type="pct"/>
          </w:tcPr>
          <w:p w14:paraId="7D36F0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FA7D891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B4F00A" w14:textId="77777777" w:rsidTr="00431AF3">
        <w:trPr>
          <w:trHeight w:val="397"/>
        </w:trPr>
        <w:tc>
          <w:tcPr>
            <w:tcW w:w="2359" w:type="pct"/>
          </w:tcPr>
          <w:p w14:paraId="25593C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B6325FB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992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929A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5ECD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2354AA" w14:textId="77777777" w:rsidTr="78F3ED0E">
        <w:trPr>
          <w:trHeight w:val="397"/>
        </w:trPr>
        <w:tc>
          <w:tcPr>
            <w:tcW w:w="5000" w:type="pct"/>
          </w:tcPr>
          <w:p w14:paraId="41F2CA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4EE74B" w14:textId="0C618CD1" w:rsidR="007070D9" w:rsidRPr="007070D9" w:rsidRDefault="007070D9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Kłosiński K.A, Światowy rynek usług w początkach XXI wieku, PWE, Warszawa 2011.</w:t>
            </w:r>
          </w:p>
          <w:p w14:paraId="600BDF77" w14:textId="03EB83B4" w:rsidR="00551972" w:rsidRDefault="00551972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="002346C8"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288D36A" w14:textId="10213860" w:rsidR="007070D9" w:rsidRPr="009C54AE" w:rsidRDefault="002346C8" w:rsidP="00C1057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="0085747A" w:rsidRPr="009C54AE" w14:paraId="633CB739" w14:textId="77777777" w:rsidTr="78F3ED0E">
        <w:trPr>
          <w:trHeight w:val="397"/>
        </w:trPr>
        <w:tc>
          <w:tcPr>
            <w:tcW w:w="5000" w:type="pct"/>
          </w:tcPr>
          <w:p w14:paraId="6473B85A" w14:textId="77777777" w:rsidR="0085747A" w:rsidRDefault="0085747A" w:rsidP="78F3E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D92A91A" w14:textId="33E7F4F4" w:rsidR="002346C8" w:rsidRPr="002346C8" w:rsidRDefault="374A49D6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Międzynarodowy obrót usługowy w Unii Europejskiej, “EuroExpress” 7, 2015/2016, </w:t>
            </w:r>
            <w:r w:rsidR="0A53C1C9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14:paraId="4674302F" w14:textId="73D10F77" w:rsidR="002346C8" w:rsidRPr="002346C8" w:rsidRDefault="002346C8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Drela K., Malkowska A., Zieziula J., Handel zagraniczny: obroty towarowe i usługowe Polski w ujęciu regionalnym: wybrane zagadnienia, Wydawnictwo Naukowe Uniwersytetu Szczecińskiego, Szczecin 2019.</w:t>
            </w:r>
          </w:p>
          <w:p w14:paraId="2E15C53E" w14:textId="364B2DC2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Jastrzębska W., Cyrek M., Kata R., Wosiek M., Strefa euro w świetle teorii optymalnego obszaru walutowego – między wizją a realiami, CeDeWu.pl, Warszawa 2016.</w:t>
            </w:r>
          </w:p>
          <w:p w14:paraId="3E90CB98" w14:textId="7D274A1C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Cyrek M., Wosiek M., Potocki T., Jastrzębska W., Strefa euro – między sceptycyzmem a realizmem, CeDeWu.pl, Warszawa 2015. </w:t>
            </w:r>
          </w:p>
          <w:p w14:paraId="72694C98" w14:textId="6752FDD2" w:rsidR="007070D9" w:rsidRPr="007070D9" w:rsidRDefault="007070D9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Lichniak I. (red.), Serwicyzacja polskiej gospodarki, Oficyna Wydawnicza SGH w Warszawie, Warszawa 2010.</w:t>
            </w:r>
          </w:p>
          <w:p w14:paraId="4CAC5509" w14:textId="75E03F9F" w:rsidR="00C82DDF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Malik R., Lokalizacja w offshoringu usług, CeDeWu.PL, Warszawa 2016.</w:t>
            </w:r>
          </w:p>
          <w:p w14:paraId="7A45CFAA" w14:textId="76C68524" w:rsidR="00832F1F" w:rsidRPr="009C54AE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Szypulewska-Porczyńska A.,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14:paraId="2B4DF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2A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5B8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12FEE" w14:textId="77777777" w:rsidR="00576375" w:rsidRDefault="00576375" w:rsidP="00C16ABF">
      <w:pPr>
        <w:spacing w:after="0" w:line="240" w:lineRule="auto"/>
      </w:pPr>
      <w:r>
        <w:separator/>
      </w:r>
    </w:p>
  </w:endnote>
  <w:endnote w:type="continuationSeparator" w:id="0">
    <w:p w14:paraId="2F3D3F1C" w14:textId="77777777" w:rsidR="00576375" w:rsidRDefault="005763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51A38" w14:textId="77777777" w:rsidR="00576375" w:rsidRDefault="00576375" w:rsidP="00C16ABF">
      <w:pPr>
        <w:spacing w:after="0" w:line="240" w:lineRule="auto"/>
      </w:pPr>
      <w:r>
        <w:separator/>
      </w:r>
    </w:p>
  </w:footnote>
  <w:footnote w:type="continuationSeparator" w:id="0">
    <w:p w14:paraId="456D06DB" w14:textId="77777777" w:rsidR="00576375" w:rsidRDefault="00576375" w:rsidP="00C16ABF">
      <w:pPr>
        <w:spacing w:after="0" w:line="240" w:lineRule="auto"/>
      </w:pPr>
      <w:r>
        <w:continuationSeparator/>
      </w:r>
    </w:p>
  </w:footnote>
  <w:footnote w:id="1">
    <w:p w14:paraId="5D2AEF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1D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48"/>
    <w:rsid w:val="002D73D4"/>
    <w:rsid w:val="002F02A3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E34"/>
    <w:rsid w:val="004D5282"/>
    <w:rsid w:val="004F1551"/>
    <w:rsid w:val="004F55A3"/>
    <w:rsid w:val="0050496F"/>
    <w:rsid w:val="00513B6F"/>
    <w:rsid w:val="00516FFC"/>
    <w:rsid w:val="00517C63"/>
    <w:rsid w:val="005363C4"/>
    <w:rsid w:val="00536BDE"/>
    <w:rsid w:val="00543ACC"/>
    <w:rsid w:val="00551972"/>
    <w:rsid w:val="0056696D"/>
    <w:rsid w:val="0057637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9CC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A6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1BA2"/>
    <w:rsid w:val="00852C9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7EF"/>
    <w:rsid w:val="009E0543"/>
    <w:rsid w:val="009E3B41"/>
    <w:rsid w:val="009F3C5C"/>
    <w:rsid w:val="009F4610"/>
    <w:rsid w:val="009F7C3E"/>
    <w:rsid w:val="00A00ECC"/>
    <w:rsid w:val="00A155EE"/>
    <w:rsid w:val="00A2245B"/>
    <w:rsid w:val="00A232ED"/>
    <w:rsid w:val="00A30110"/>
    <w:rsid w:val="00A36899"/>
    <w:rsid w:val="00A371F6"/>
    <w:rsid w:val="00A43BF6"/>
    <w:rsid w:val="00A51E82"/>
    <w:rsid w:val="00A53FA5"/>
    <w:rsid w:val="00A54817"/>
    <w:rsid w:val="00A601C8"/>
    <w:rsid w:val="00A60799"/>
    <w:rsid w:val="00A84C85"/>
    <w:rsid w:val="00A97DE1"/>
    <w:rsid w:val="00AA721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4B98"/>
    <w:rsid w:val="00CA2B96"/>
    <w:rsid w:val="00CA5089"/>
    <w:rsid w:val="00CA56E5"/>
    <w:rsid w:val="00CD1A42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B3AF8"/>
    <w:rsid w:val="00EC304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0C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7F8941C"/>
    <w:rsid w:val="0A53C1C9"/>
    <w:rsid w:val="0FC02D03"/>
    <w:rsid w:val="1053ECF3"/>
    <w:rsid w:val="13708DCA"/>
    <w:rsid w:val="13EC7630"/>
    <w:rsid w:val="174BD353"/>
    <w:rsid w:val="1FA8DAF2"/>
    <w:rsid w:val="2186A9A2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48C81EE1"/>
    <w:rsid w:val="546EF700"/>
    <w:rsid w:val="55522D16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057A"/>
  </w:style>
  <w:style w:type="character" w:customStyle="1" w:styleId="spellingerror">
    <w:name w:val="spellingerror"/>
    <w:basedOn w:val="Domylnaczcionkaakapitu"/>
    <w:rsid w:val="00C1057A"/>
  </w:style>
  <w:style w:type="character" w:customStyle="1" w:styleId="eop">
    <w:name w:val="eop"/>
    <w:basedOn w:val="Domylnaczcionkaakapitu"/>
    <w:rsid w:val="00C1057A"/>
  </w:style>
  <w:style w:type="character" w:styleId="Odwoaniedokomentarza">
    <w:name w:val="annotation reference"/>
    <w:basedOn w:val="Domylnaczcionkaakapitu"/>
    <w:uiPriority w:val="99"/>
    <w:semiHidden/>
    <w:unhideWhenUsed/>
    <w:rsid w:val="00EB3A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3A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3A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3A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A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716E6-CE37-43F1-8C8E-B1B9D28F8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58BF71-CA40-41CD-86F8-8B713D4A5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1106</Words>
  <Characters>6641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2020-09-30T13:29:00Z</dcterms:created>
  <dcterms:modified xsi:type="dcterms:W3CDTF">2024-07-12T09:04:00Z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