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7D3E8C02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B1100F" w:rsidRPr="00E960BB">
        <w:rPr>
          <w:rFonts w:ascii="Corbel" w:hAnsi="Corbel"/>
          <w:bCs/>
          <w:i/>
        </w:rPr>
        <w:t xml:space="preserve">Załącznik nr 1.5 do Zarządzenia Rektora UR  nr </w:t>
      </w:r>
      <w:r w:rsidR="00B1100F">
        <w:rPr>
          <w:rFonts w:ascii="Corbel" w:hAnsi="Corbel"/>
          <w:bCs/>
          <w:i/>
        </w:rPr>
        <w:t>7</w:t>
      </w:r>
      <w:r w:rsidR="00B1100F" w:rsidRPr="00E960BB">
        <w:rPr>
          <w:rFonts w:ascii="Corbel" w:hAnsi="Corbel"/>
          <w:bCs/>
          <w:i/>
        </w:rPr>
        <w:t>/20</w:t>
      </w:r>
      <w:r w:rsidR="00B1100F">
        <w:rPr>
          <w:rFonts w:ascii="Corbel" w:hAnsi="Corbel"/>
          <w:bCs/>
          <w:i/>
        </w:rPr>
        <w:t>23</w:t>
      </w:r>
    </w:p>
    <w:p w14:paraId="22B4A882" w14:textId="77777777" w:rsidR="00B1100F" w:rsidRPr="00E960BB" w:rsidRDefault="00B1100F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755DAD4" w14:textId="77777777" w:rsidR="005B1958" w:rsidRDefault="0071620A" w:rsidP="005B1958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B1958">
        <w:rPr>
          <w:rFonts w:ascii="Corbel" w:hAnsi="Corbel"/>
          <w:iCs/>
          <w:smallCaps/>
          <w:sz w:val="24"/>
          <w:szCs w:val="24"/>
        </w:rPr>
        <w:t>2024-202</w:t>
      </w:r>
      <w:r w:rsidR="005B1958">
        <w:rPr>
          <w:rFonts w:ascii="Corbel" w:hAnsi="Corbel"/>
          <w:smallCaps/>
          <w:sz w:val="24"/>
          <w:szCs w:val="24"/>
        </w:rPr>
        <w:t>7</w:t>
      </w:r>
    </w:p>
    <w:p w14:paraId="7715D6DA" w14:textId="2805F35C" w:rsidR="0085747A" w:rsidRPr="002C0811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6A743604" w14:textId="0B2C3663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5B1958">
        <w:rPr>
          <w:rFonts w:ascii="Corbel" w:hAnsi="Corbel"/>
          <w:sz w:val="20"/>
          <w:szCs w:val="20"/>
        </w:rPr>
        <w:t>6</w:t>
      </w:r>
      <w:r w:rsidR="00182C9E">
        <w:rPr>
          <w:rFonts w:ascii="Corbel" w:hAnsi="Corbel"/>
          <w:sz w:val="20"/>
          <w:szCs w:val="20"/>
        </w:rPr>
        <w:t>/202</w:t>
      </w:r>
      <w:r w:rsidR="005B1958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64A5A61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Doradztwo inwestycyjne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349FBF6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0385A">
              <w:rPr>
                <w:rFonts w:ascii="Corbel" w:hAnsi="Corbel"/>
                <w:b w:val="0"/>
                <w:sz w:val="24"/>
                <w:szCs w:val="24"/>
              </w:rPr>
              <w:t>FiR/I/FiB/C.8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2BB5DBC9" w:rsidR="0085747A" w:rsidRPr="009C54AE" w:rsidRDefault="002C08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82FED8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24F93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7C78DF7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37E46D98" w:rsidR="0085747A" w:rsidRPr="009C54AE" w:rsidRDefault="002579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0385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A19FBD2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BC89B2A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</w:t>
            </w:r>
            <w:r w:rsidR="0060385A">
              <w:rPr>
                <w:rFonts w:ascii="Corbel" w:hAnsi="Corbel"/>
                <w:b w:val="0"/>
                <w:sz w:val="24"/>
                <w:szCs w:val="24"/>
              </w:rPr>
              <w:t>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ACEC8B3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45ECE3E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60385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0385A" w:rsidRPr="009C54AE" w14:paraId="174E29BA" w14:textId="77777777" w:rsidTr="00B24F9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707D70E2" w:rsidR="0060385A" w:rsidRPr="009C54AE" w:rsidRDefault="00B24F93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6778A66C" w:rsidR="0060385A" w:rsidRPr="009C54AE" w:rsidRDefault="00AC7EE1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0548420A" w:rsidR="0060385A" w:rsidRPr="009C54AE" w:rsidRDefault="00AC7EE1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6CC85ED8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657246FA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7B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6C19CE8B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7B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35158FA6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7B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1734B58A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7B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5C2527A1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7B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186E23AE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6EF4DB8B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297692B" w14:textId="77777777" w:rsidR="00B24F93" w:rsidRPr="009C54AE" w:rsidRDefault="00B24F93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9A7D4F1" w14:textId="77777777" w:rsidR="00B24F93" w:rsidRPr="00B24F93" w:rsidRDefault="00B24F93" w:rsidP="00B24F9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24F93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Teams </w:t>
      </w:r>
    </w:p>
    <w:p w14:paraId="66A11E9B" w14:textId="77777777" w:rsidR="00B24F93" w:rsidRPr="00B24F93" w:rsidRDefault="00B24F93" w:rsidP="00B24F9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24F93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B24F9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B24F9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590C73D4" w:rsidR="009C54AE" w:rsidRPr="0060385A" w:rsidRDefault="0060385A" w:rsidP="0060385A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60385A"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BCB44B8" w:rsidR="0085747A" w:rsidRPr="0060385A" w:rsidRDefault="0060385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60385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Student powinien posiadać wiedzę z matematyki finansowej, wyceny instrumentów finansowych, rynków kapitałowych, psychologii. Student powinien posiadać wiedze dotyczącą funkcjonowania rynków finansowych, potwierdzoną zaliczeniem przedmiotu Rynki finansowe.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0385A" w:rsidRPr="009C54AE" w14:paraId="1D38D5E6" w14:textId="77777777" w:rsidTr="0060385A">
        <w:tc>
          <w:tcPr>
            <w:tcW w:w="845" w:type="dxa"/>
            <w:vAlign w:val="center"/>
          </w:tcPr>
          <w:p w14:paraId="4B62A855" w14:textId="77777777" w:rsidR="0060385A" w:rsidRPr="009C54AE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1A983367" w14:textId="26453D69" w:rsidR="0060385A" w:rsidRPr="0060385A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60385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Opanowanie przez studentów podstawowej wiedzy z zakresu oceny zyskowności i ryzyka produktów inwestycyjnych.</w:t>
            </w:r>
          </w:p>
        </w:tc>
      </w:tr>
      <w:tr w:rsidR="0060385A" w:rsidRPr="009C54AE" w14:paraId="2547E272" w14:textId="77777777" w:rsidTr="0060385A">
        <w:tc>
          <w:tcPr>
            <w:tcW w:w="845" w:type="dxa"/>
          </w:tcPr>
          <w:p w14:paraId="28729CF7" w14:textId="341DA445" w:rsidR="0060385A" w:rsidRPr="009C54AE" w:rsidRDefault="0060385A" w:rsidP="006038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1D916FA" w14:textId="4423A5DC" w:rsidR="0060385A" w:rsidRPr="0060385A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60385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Opanowanie przez studentów wiedzy nt. trzech głównych teorii podejmowania decyzji.</w:t>
            </w:r>
          </w:p>
        </w:tc>
      </w:tr>
      <w:tr w:rsidR="0060385A" w:rsidRPr="009C54AE" w14:paraId="56D7AEDD" w14:textId="77777777" w:rsidTr="0060385A">
        <w:tc>
          <w:tcPr>
            <w:tcW w:w="845" w:type="dxa"/>
          </w:tcPr>
          <w:p w14:paraId="2B0F10E5" w14:textId="12A4E9C5" w:rsidR="0060385A" w:rsidRPr="009C54AE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0930E1CC" w14:textId="657349C9" w:rsidR="0060385A" w:rsidRPr="0060385A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60385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Nabycie przez studentów umiejętności oceny ryzyka finansowego (perspektywa ekonomiczna i psychologiczna) w zmiennym otoczeniu.</w:t>
            </w:r>
          </w:p>
        </w:tc>
      </w:tr>
      <w:tr w:rsidR="0060385A" w:rsidRPr="009C54AE" w14:paraId="0DF48945" w14:textId="77777777" w:rsidTr="0060385A">
        <w:tc>
          <w:tcPr>
            <w:tcW w:w="845" w:type="dxa"/>
          </w:tcPr>
          <w:p w14:paraId="51C70595" w14:textId="77278B81" w:rsidR="0060385A" w:rsidRPr="009C54AE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  <w:r w:rsidRPr="003F338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13409E89" w14:textId="12E27E89" w:rsidR="0060385A" w:rsidRPr="0060385A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60385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Zrozumienie procesu doradczego i roli finansów behawioralnych w tym procesie.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60385A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0385A" w:rsidRPr="009C54AE" w14:paraId="2FAE894A" w14:textId="77777777" w:rsidTr="0060385A">
        <w:tc>
          <w:tcPr>
            <w:tcW w:w="1681" w:type="dxa"/>
          </w:tcPr>
          <w:p w14:paraId="48E5C6E7" w14:textId="77777777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11A32A1D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</w:t>
            </w:r>
            <w:r w:rsidRPr="0060385A">
              <w:rPr>
                <w:rFonts w:ascii="Corbel" w:hAnsi="Corbel"/>
                <w:b w:val="0"/>
                <w:smallCaps w:val="0"/>
                <w:szCs w:val="24"/>
              </w:rPr>
              <w:t xml:space="preserve">a pogłębioną wiedzę z teorii inwestycyjnych, a w szczególności efektywności informacyjnej rynków finansowych oraz podstaw teorii portfela. Potrafi definiować w szerokim zakresie kategorie związane z doradztwem inwestycyjnym, produktami inwestycyjnymi. </w:t>
            </w:r>
          </w:p>
        </w:tc>
        <w:tc>
          <w:tcPr>
            <w:tcW w:w="1865" w:type="dxa"/>
            <w:vAlign w:val="center"/>
          </w:tcPr>
          <w:p w14:paraId="45C946D9" w14:textId="77777777" w:rsidR="0060385A" w:rsidRPr="0060385A" w:rsidRDefault="0060385A" w:rsidP="0060385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0385A">
              <w:rPr>
                <w:rFonts w:ascii="Corbel" w:hAnsi="Corbel" w:cs="Times New Roman"/>
                <w:color w:val="auto"/>
              </w:rPr>
              <w:t>K_W07</w:t>
            </w:r>
          </w:p>
          <w:p w14:paraId="55AFD9EF" w14:textId="77777777" w:rsidR="0060385A" w:rsidRPr="0060385A" w:rsidRDefault="0060385A" w:rsidP="0060385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0385A">
              <w:rPr>
                <w:rFonts w:ascii="Corbel" w:hAnsi="Corbel" w:cs="Times New Roman"/>
                <w:color w:val="auto"/>
              </w:rPr>
              <w:t>K_W09</w:t>
            </w:r>
          </w:p>
          <w:p w14:paraId="208BD672" w14:textId="77777777" w:rsidR="0060385A" w:rsidRPr="009C54AE" w:rsidRDefault="0060385A" w:rsidP="006038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0385A" w:rsidRPr="009C54AE" w14:paraId="48B116A6" w14:textId="77777777" w:rsidTr="0060385A">
        <w:tc>
          <w:tcPr>
            <w:tcW w:w="1681" w:type="dxa"/>
          </w:tcPr>
          <w:p w14:paraId="55D5A65C" w14:textId="77777777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1EA5C96F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60385A">
              <w:rPr>
                <w:rFonts w:ascii="Corbel" w:hAnsi="Corbel"/>
                <w:b w:val="0"/>
                <w:smallCaps w:val="0"/>
                <w:szCs w:val="24"/>
              </w:rPr>
              <w:t xml:space="preserve">otrafi korzystać z metod statystycznych celem tworzenia profeta inwestycyjnego, jak również krytycznie analizować przydatność modeli i technik inwestycyjnych (szczególnie z perspektywy dorobku finansów behawioralnych). </w:t>
            </w:r>
          </w:p>
        </w:tc>
        <w:tc>
          <w:tcPr>
            <w:tcW w:w="1865" w:type="dxa"/>
            <w:vAlign w:val="center"/>
          </w:tcPr>
          <w:p w14:paraId="35FA7292" w14:textId="77777777" w:rsidR="0060385A" w:rsidRPr="0060385A" w:rsidRDefault="0060385A" w:rsidP="0060385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0385A">
              <w:rPr>
                <w:rFonts w:ascii="Corbel" w:hAnsi="Corbel" w:cs="Times New Roman"/>
                <w:color w:val="auto"/>
              </w:rPr>
              <w:t>K_U11</w:t>
            </w:r>
          </w:p>
          <w:p w14:paraId="656E048A" w14:textId="640A0ED9" w:rsidR="0060385A" w:rsidRPr="009C54AE" w:rsidRDefault="0060385A" w:rsidP="006038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385A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60385A" w:rsidRPr="009C54AE" w14:paraId="32BADA47" w14:textId="77777777" w:rsidTr="0060385A">
        <w:tc>
          <w:tcPr>
            <w:tcW w:w="1681" w:type="dxa"/>
          </w:tcPr>
          <w:p w14:paraId="4CBEB17A" w14:textId="310825B4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3F6B14D4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60385A">
              <w:rPr>
                <w:rFonts w:ascii="Corbel" w:hAnsi="Corbel"/>
                <w:b w:val="0"/>
                <w:smallCaps w:val="0"/>
                <w:szCs w:val="24"/>
              </w:rPr>
              <w:t xml:space="preserve">rezentuje aktywną postawę wobec rosnącej zmienności rynków finansowych, będąc jednocześnie gotowym do uznawania znaczenia wiedzy w rozwiązywaniu problemów inwestycyjnych. </w:t>
            </w:r>
          </w:p>
        </w:tc>
        <w:tc>
          <w:tcPr>
            <w:tcW w:w="1865" w:type="dxa"/>
            <w:vAlign w:val="center"/>
          </w:tcPr>
          <w:p w14:paraId="230702AE" w14:textId="77777777" w:rsidR="0060385A" w:rsidRPr="0060385A" w:rsidRDefault="0060385A" w:rsidP="0060385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0385A">
              <w:rPr>
                <w:rFonts w:ascii="Corbel" w:hAnsi="Corbel" w:cs="Times New Roman"/>
                <w:color w:val="auto"/>
              </w:rPr>
              <w:t>K_K03</w:t>
            </w:r>
          </w:p>
          <w:p w14:paraId="5EFEA074" w14:textId="77777777" w:rsidR="0060385A" w:rsidRPr="0060385A" w:rsidRDefault="0060385A" w:rsidP="0060385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0385A">
              <w:rPr>
                <w:rFonts w:ascii="Corbel" w:hAnsi="Corbel" w:cs="Times New Roman"/>
                <w:color w:val="auto"/>
              </w:rPr>
              <w:t>K_K05</w:t>
            </w:r>
          </w:p>
          <w:p w14:paraId="2BA6A2A8" w14:textId="77777777" w:rsidR="0060385A" w:rsidRPr="009C54AE" w:rsidRDefault="0060385A" w:rsidP="006038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304826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4826" w:rsidRPr="009C54AE" w14:paraId="5532AAAA" w14:textId="77777777" w:rsidTr="00304826">
        <w:tc>
          <w:tcPr>
            <w:tcW w:w="9520" w:type="dxa"/>
          </w:tcPr>
          <w:p w14:paraId="760C695A" w14:textId="1F4E7B70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 xml:space="preserve">Trzy główne techniki analiz </w:t>
            </w:r>
            <w:r>
              <w:rPr>
                <w:rFonts w:ascii="Corbel" w:hAnsi="Corbel"/>
                <w:sz w:val="24"/>
                <w:szCs w:val="24"/>
              </w:rPr>
              <w:t xml:space="preserve">inwestycji </w:t>
            </w:r>
            <w:r w:rsidRPr="00304826">
              <w:rPr>
                <w:rFonts w:ascii="Corbel" w:hAnsi="Corbel"/>
                <w:sz w:val="24"/>
                <w:szCs w:val="24"/>
              </w:rPr>
              <w:t>na rynkach finansowych (analiza techniczna, fundamentalna i portfelowa)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4826" w:rsidRPr="009C54AE" w14:paraId="4AE4DDAB" w14:textId="77777777" w:rsidTr="00304826">
        <w:tc>
          <w:tcPr>
            <w:tcW w:w="9520" w:type="dxa"/>
          </w:tcPr>
          <w:p w14:paraId="13CA1719" w14:textId="213409B2" w:rsidR="00304826" w:rsidRPr="009C54AE" w:rsidRDefault="00304826" w:rsidP="0030482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Efektywność in</w:t>
            </w:r>
            <w:r>
              <w:rPr>
                <w:rFonts w:ascii="Corbel" w:hAnsi="Corbel"/>
                <w:sz w:val="24"/>
                <w:szCs w:val="24"/>
              </w:rPr>
              <w:t>formacyjna rynków finansowych.</w:t>
            </w:r>
          </w:p>
        </w:tc>
      </w:tr>
      <w:tr w:rsidR="00304826" w:rsidRPr="009C54AE" w14:paraId="551073A5" w14:textId="77777777" w:rsidTr="00304826">
        <w:tc>
          <w:tcPr>
            <w:tcW w:w="9520" w:type="dxa"/>
          </w:tcPr>
          <w:p w14:paraId="4918BCD1" w14:textId="08F71004" w:rsidR="00304826" w:rsidRPr="009C54AE" w:rsidRDefault="00304826" w:rsidP="0030482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Psychologia rynków finansowych – rola</w:t>
            </w:r>
            <w:r>
              <w:rPr>
                <w:rFonts w:ascii="Corbel" w:hAnsi="Corbel"/>
                <w:sz w:val="24"/>
                <w:szCs w:val="24"/>
              </w:rPr>
              <w:t xml:space="preserve"> teorii finansów behawioralnych.</w:t>
            </w:r>
          </w:p>
        </w:tc>
      </w:tr>
      <w:tr w:rsidR="00304826" w:rsidRPr="009C54AE" w14:paraId="109ED466" w14:textId="77777777" w:rsidTr="00304826">
        <w:tc>
          <w:tcPr>
            <w:tcW w:w="9520" w:type="dxa"/>
          </w:tcPr>
          <w:p w14:paraId="7D3FB8BB" w14:textId="7377EB54" w:rsidR="00304826" w:rsidRPr="009C54AE" w:rsidRDefault="00304826" w:rsidP="0030482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lastRenderedPageBreak/>
              <w:t>Rola ekspertów</w:t>
            </w:r>
            <w:r>
              <w:rPr>
                <w:rFonts w:ascii="Corbel" w:hAnsi="Corbel"/>
                <w:sz w:val="24"/>
                <w:szCs w:val="24"/>
              </w:rPr>
              <w:t xml:space="preserve"> w doradztwie inwestycyjnym. Hazard moralny instytucji finansowych.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304826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4826" w:rsidRPr="009C54AE" w14:paraId="1C230FF5" w14:textId="77777777" w:rsidTr="00304826">
        <w:tc>
          <w:tcPr>
            <w:tcW w:w="9520" w:type="dxa"/>
          </w:tcPr>
          <w:p w14:paraId="59B5524C" w14:textId="0B2CCA23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Pomiędzy niepewnością</w:t>
            </w:r>
            <w:r>
              <w:rPr>
                <w:rFonts w:ascii="Corbel" w:hAnsi="Corbel"/>
                <w:sz w:val="24"/>
                <w:szCs w:val="24"/>
              </w:rPr>
              <w:t xml:space="preserve"> a ryzykiem  – gra inwestycyjna.</w:t>
            </w:r>
          </w:p>
        </w:tc>
      </w:tr>
      <w:tr w:rsidR="00304826" w:rsidRPr="009C54AE" w14:paraId="7BDBAFB0" w14:textId="77777777" w:rsidTr="00304826">
        <w:tc>
          <w:tcPr>
            <w:tcW w:w="9520" w:type="dxa"/>
          </w:tcPr>
          <w:p w14:paraId="0827D9D0" w14:textId="292A9DF5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Znaczenie dywersyfikacji w proce</w:t>
            </w:r>
            <w:r>
              <w:rPr>
                <w:rFonts w:ascii="Corbel" w:hAnsi="Corbel"/>
                <w:sz w:val="24"/>
                <w:szCs w:val="24"/>
              </w:rPr>
              <w:t>sie inwestycyjnym – eksperyment.</w:t>
            </w:r>
          </w:p>
        </w:tc>
      </w:tr>
      <w:tr w:rsidR="00304826" w:rsidRPr="009C54AE" w14:paraId="433199D1" w14:textId="77777777" w:rsidTr="00304826">
        <w:tc>
          <w:tcPr>
            <w:tcW w:w="9520" w:type="dxa"/>
          </w:tcPr>
          <w:p w14:paraId="17EEE771" w14:textId="62FA7739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Tworzenie portfela inwestycyjnego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4826" w:rsidRPr="009C54AE" w14:paraId="0D0E2CF1" w14:textId="77777777" w:rsidTr="00304826">
        <w:tc>
          <w:tcPr>
            <w:tcW w:w="9520" w:type="dxa"/>
          </w:tcPr>
          <w:p w14:paraId="60E6B081" w14:textId="06923F25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Główne pułapki psychologi</w:t>
            </w:r>
            <w:r>
              <w:rPr>
                <w:rFonts w:ascii="Corbel" w:hAnsi="Corbel"/>
                <w:sz w:val="24"/>
                <w:szCs w:val="24"/>
              </w:rPr>
              <w:t>czne w procesie inwestycyjnym (heurystyki).</w:t>
            </w:r>
          </w:p>
        </w:tc>
      </w:tr>
      <w:tr w:rsidR="00304826" w:rsidRPr="009C54AE" w14:paraId="52C24D11" w14:textId="77777777" w:rsidTr="00304826">
        <w:tc>
          <w:tcPr>
            <w:tcW w:w="9520" w:type="dxa"/>
          </w:tcPr>
          <w:p w14:paraId="35EFFCCE" w14:textId="489A4333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Analiza wybranych wskaźników i formacji anali</w:t>
            </w:r>
            <w:r>
              <w:rPr>
                <w:rFonts w:ascii="Corbel" w:hAnsi="Corbel"/>
                <w:sz w:val="24"/>
                <w:szCs w:val="24"/>
              </w:rPr>
              <w:t>zy technicznej i fundamentalnej.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BE50EAC" w14:textId="77777777" w:rsidR="00304826" w:rsidRPr="008F7132" w:rsidRDefault="00304826" w:rsidP="00304826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2D70AF82" w14:textId="22632729" w:rsidR="00304826" w:rsidRPr="008F7132" w:rsidRDefault="00304826" w:rsidP="00304826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 xml:space="preserve">Ćwiczenia obejmują dyskusję moderowaną, </w:t>
      </w:r>
      <w:r>
        <w:rPr>
          <w:rFonts w:ascii="Corbel" w:hAnsi="Corbel"/>
          <w:color w:val="000000"/>
          <w:sz w:val="24"/>
          <w:szCs w:val="24"/>
        </w:rPr>
        <w:t xml:space="preserve">grę inwestycyjną, </w:t>
      </w:r>
      <w:r w:rsidRPr="008F7132">
        <w:rPr>
          <w:rFonts w:ascii="Corbel" w:hAnsi="Corbel"/>
          <w:color w:val="000000"/>
          <w:sz w:val="24"/>
          <w:szCs w:val="24"/>
        </w:rPr>
        <w:t xml:space="preserve">analizę i interpretację danych źródłowych (statystycznych i finansowych), rozwiązywanie </w:t>
      </w:r>
      <w:r>
        <w:rPr>
          <w:rFonts w:ascii="Corbel" w:hAnsi="Corbel"/>
          <w:color w:val="000000"/>
          <w:sz w:val="24"/>
          <w:szCs w:val="24"/>
        </w:rPr>
        <w:t>problemów inwestycyjnych</w:t>
      </w:r>
      <w:r w:rsidRPr="008F7132">
        <w:rPr>
          <w:rFonts w:ascii="Corbel" w:hAnsi="Corbel"/>
          <w:color w:val="000000"/>
          <w:sz w:val="24"/>
          <w:szCs w:val="24"/>
        </w:rPr>
        <w:t>, analizę stud</w:t>
      </w:r>
      <w:r>
        <w:rPr>
          <w:rFonts w:ascii="Corbel" w:hAnsi="Corbel"/>
          <w:color w:val="000000"/>
          <w:sz w:val="24"/>
          <w:szCs w:val="24"/>
        </w:rPr>
        <w:t>ium przypadku, pracę w grupach</w:t>
      </w:r>
      <w:r w:rsidRPr="008F7132">
        <w:rPr>
          <w:rFonts w:ascii="Corbel" w:hAnsi="Corbel"/>
          <w:color w:val="000000"/>
          <w:sz w:val="24"/>
          <w:szCs w:val="24"/>
        </w:rPr>
        <w:t>.</w:t>
      </w:r>
      <w:r>
        <w:rPr>
          <w:rFonts w:ascii="Corbel" w:hAnsi="Corbel"/>
          <w:color w:val="000000"/>
          <w:sz w:val="24"/>
          <w:szCs w:val="24"/>
        </w:rPr>
        <w:t xml:space="preserve"> M</w:t>
      </w:r>
      <w:r w:rsidRPr="008F7132">
        <w:rPr>
          <w:rFonts w:ascii="Corbel" w:hAnsi="Corbel"/>
          <w:color w:val="000000"/>
          <w:sz w:val="24"/>
          <w:szCs w:val="24"/>
        </w:rPr>
        <w:t>etody kształcenia na odległość</w:t>
      </w:r>
      <w:r>
        <w:rPr>
          <w:rFonts w:ascii="Corbel" w:hAnsi="Corbel"/>
          <w:color w:val="000000"/>
          <w:sz w:val="24"/>
          <w:szCs w:val="24"/>
        </w:rPr>
        <w:t>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304826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04826" w:rsidRPr="009C54AE" w14:paraId="5FC256E6" w14:textId="77777777" w:rsidTr="00304826">
        <w:tc>
          <w:tcPr>
            <w:tcW w:w="1962" w:type="dxa"/>
          </w:tcPr>
          <w:p w14:paraId="1B521E17" w14:textId="6D36400F" w:rsidR="00304826" w:rsidRPr="009C54AE" w:rsidRDefault="00304826" w:rsidP="0030482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  <w:vAlign w:val="center"/>
          </w:tcPr>
          <w:p w14:paraId="38591A5E" w14:textId="5C9BC39D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zaliczeniowe, praca grupowa, egzamin</w:t>
            </w:r>
          </w:p>
        </w:tc>
        <w:tc>
          <w:tcPr>
            <w:tcW w:w="2117" w:type="dxa"/>
            <w:vAlign w:val="center"/>
          </w:tcPr>
          <w:p w14:paraId="4D5562F6" w14:textId="04493290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ćwiczenia, wykład</w:t>
            </w:r>
          </w:p>
        </w:tc>
      </w:tr>
      <w:tr w:rsidR="00304826" w:rsidRPr="009C54AE" w14:paraId="2D84DE03" w14:textId="77777777" w:rsidTr="00304826">
        <w:tc>
          <w:tcPr>
            <w:tcW w:w="1962" w:type="dxa"/>
          </w:tcPr>
          <w:p w14:paraId="3D8CA619" w14:textId="77777777" w:rsidR="00304826" w:rsidRPr="009C54AE" w:rsidRDefault="00304826" w:rsidP="0030482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57CCE02D" w14:textId="5EAC535F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zaliczeniowe, praca grupowa, egzamin</w:t>
            </w:r>
          </w:p>
        </w:tc>
        <w:tc>
          <w:tcPr>
            <w:tcW w:w="2117" w:type="dxa"/>
            <w:vAlign w:val="center"/>
          </w:tcPr>
          <w:p w14:paraId="69C1090B" w14:textId="41B0ADE2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ćwiczenia, wykład</w:t>
            </w:r>
          </w:p>
        </w:tc>
      </w:tr>
      <w:tr w:rsidR="00304826" w:rsidRPr="009C54AE" w14:paraId="387FE82C" w14:textId="77777777" w:rsidTr="00304826">
        <w:tc>
          <w:tcPr>
            <w:tcW w:w="1962" w:type="dxa"/>
          </w:tcPr>
          <w:p w14:paraId="06E298C1" w14:textId="64D915E6" w:rsidR="00304826" w:rsidRPr="009C54AE" w:rsidRDefault="00304826" w:rsidP="0030482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vAlign w:val="center"/>
          </w:tcPr>
          <w:p w14:paraId="3E0ADF4F" w14:textId="320B96C9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17" w:type="dxa"/>
            <w:vAlign w:val="center"/>
          </w:tcPr>
          <w:p w14:paraId="4225A035" w14:textId="01A47524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03384D65" w14:textId="77777777" w:rsidR="00304826" w:rsidRDefault="00304826" w:rsidP="003048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Egzamin pisemny</w:t>
            </w:r>
          </w:p>
          <w:p w14:paraId="54225531" w14:textId="20B0F9EB" w:rsidR="0085747A" w:rsidRPr="009C54AE" w:rsidRDefault="0030482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pracy w grupach (projekt/prezentacja) oraz </w:t>
            </w:r>
            <w:r w:rsidRPr="001E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pisemne.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5"/>
        <w:gridCol w:w="4625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304826">
        <w:tc>
          <w:tcPr>
            <w:tcW w:w="4962" w:type="dxa"/>
          </w:tcPr>
          <w:p w14:paraId="336857A1" w14:textId="638E1C57" w:rsidR="0085747A" w:rsidRPr="009C54AE" w:rsidRDefault="00C61DC5" w:rsidP="00B110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4F68EF5" w14:textId="292857D7" w:rsidR="0085747A" w:rsidRPr="009C54AE" w:rsidRDefault="00AC7EE1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4748C99" w14:textId="77777777" w:rsidTr="00304826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24D181FD" w14:textId="7D0730AE" w:rsidR="00C61DC5" w:rsidRPr="009C54AE" w:rsidRDefault="00304826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304826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17E37568" w14:textId="46BD3ADA" w:rsidR="00C61DC5" w:rsidRDefault="00AC7EE1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  <w:p w14:paraId="611A18CE" w14:textId="65B4EC3C" w:rsidR="00304826" w:rsidRPr="009C54AE" w:rsidRDefault="00304826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przygotowanie projektu/prezentacji, przygotowanie do kolokwium i egzaminu)</w:t>
            </w:r>
          </w:p>
        </w:tc>
      </w:tr>
      <w:tr w:rsidR="0085747A" w:rsidRPr="009C54AE" w14:paraId="45A3E8D7" w14:textId="77777777" w:rsidTr="00304826">
        <w:tc>
          <w:tcPr>
            <w:tcW w:w="4962" w:type="dxa"/>
          </w:tcPr>
          <w:p w14:paraId="626D78EC" w14:textId="0C1BC35E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CC4D173" w14:textId="3586920F" w:rsidR="0085747A" w:rsidRPr="009C54AE" w:rsidRDefault="00304826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304826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4CCF68A" w14:textId="069E2BE9" w:rsidR="0085747A" w:rsidRPr="009C54AE" w:rsidRDefault="00304826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21219BB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6A32648" w14:textId="77777777" w:rsidR="00304826" w:rsidRPr="00667F7B" w:rsidRDefault="00304826" w:rsidP="00304826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>Hens T., Bachmann K., Psychologia rynku dla doradców finansowych, Cedewu, Warszawa 2010.</w:t>
            </w:r>
          </w:p>
          <w:p w14:paraId="4C0079F0" w14:textId="77777777" w:rsidR="00304826" w:rsidRPr="00667F7B" w:rsidRDefault="00304826" w:rsidP="00304826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Jajuga K., Jajuga T., Inwestycje, PWN, Warszawa 2017. </w:t>
            </w:r>
          </w:p>
          <w:p w14:paraId="50F2B9B2" w14:textId="02F814A2" w:rsidR="00304826" w:rsidRPr="00667F7B" w:rsidRDefault="00304826" w:rsidP="00304826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Murphy J., Analiza techniczna rynków finansowych, Wig-Press, Warszawa 1998. 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711836F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FE065F4" w14:textId="1030A5C2" w:rsidR="00304826" w:rsidRPr="00667F7B" w:rsidRDefault="00304826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313" w:hanging="142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>Czekaj J., Efektywność giełdowego rynku akcji w Polsce: z perspektywy dziesięciolecia, PWN, Warszawa 2001.</w:t>
            </w:r>
          </w:p>
          <w:p w14:paraId="490235FE" w14:textId="77777777" w:rsidR="00304826" w:rsidRPr="00667F7B" w:rsidRDefault="00304826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>Zielonka P., Behawioralne aspekty inwestowania na Rynku Papierów Wartościowych, Cedewu, Warszawa 2008.</w:t>
            </w:r>
          </w:p>
          <w:p w14:paraId="087F5C5A" w14:textId="77777777" w:rsidR="00304826" w:rsidRPr="00667F7B" w:rsidRDefault="00304826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>Czerwonka  M., Gorlewski B., Finanse behawioralne, OW SGH, Warszawa 2012.</w:t>
            </w:r>
          </w:p>
          <w:p w14:paraId="0156844A" w14:textId="77777777" w:rsidR="00304826" w:rsidRPr="00667F7B" w:rsidRDefault="00304826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>Piasecki K., Ronka-Chmielowiec W., Matematyka finansowa, Beck, Warszawa 2011.</w:t>
            </w:r>
          </w:p>
          <w:p w14:paraId="6F1DA987" w14:textId="77777777" w:rsidR="00667F7B" w:rsidRPr="00667F7B" w:rsidRDefault="00667F7B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>Thaler R. Zachowania niepoprawne. Tworzenie ekonomii behawioralnej, Media Rodzina, Warszawa, 2018</w:t>
            </w:r>
          </w:p>
          <w:p w14:paraId="1F17CF12" w14:textId="5FFD850C" w:rsidR="00667F7B" w:rsidRPr="009C54AE" w:rsidRDefault="00667F7B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>Ritchie J., Analiza fundamentalna, Wig-Press, Warszawa 1997.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18E7E1" w14:textId="77777777" w:rsidR="006B5DB6" w:rsidRDefault="006B5DB6" w:rsidP="00C16ABF">
      <w:pPr>
        <w:spacing w:after="0" w:line="240" w:lineRule="auto"/>
      </w:pPr>
      <w:r>
        <w:separator/>
      </w:r>
    </w:p>
  </w:endnote>
  <w:endnote w:type="continuationSeparator" w:id="0">
    <w:p w14:paraId="06D1EC4A" w14:textId="77777777" w:rsidR="006B5DB6" w:rsidRDefault="006B5DB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38D270" w14:textId="77777777" w:rsidR="006B5DB6" w:rsidRDefault="006B5DB6" w:rsidP="00C16ABF">
      <w:pPr>
        <w:spacing w:after="0" w:line="240" w:lineRule="auto"/>
      </w:pPr>
      <w:r>
        <w:separator/>
      </w:r>
    </w:p>
  </w:footnote>
  <w:footnote w:type="continuationSeparator" w:id="0">
    <w:p w14:paraId="0ACE3AC0" w14:textId="77777777" w:rsidR="006B5DB6" w:rsidRDefault="006B5DB6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C5BD6"/>
    <w:multiLevelType w:val="hybridMultilevel"/>
    <w:tmpl w:val="E07A21D0"/>
    <w:lvl w:ilvl="0" w:tplc="4A0E53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52F13"/>
    <w:multiLevelType w:val="hybridMultilevel"/>
    <w:tmpl w:val="E07A21D0"/>
    <w:lvl w:ilvl="0" w:tplc="4A0E53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576BDE"/>
    <w:multiLevelType w:val="hybridMultilevel"/>
    <w:tmpl w:val="E07A21D0"/>
    <w:lvl w:ilvl="0" w:tplc="4A0E53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69199D"/>
    <w:multiLevelType w:val="hybridMultilevel"/>
    <w:tmpl w:val="9FE47CB8"/>
    <w:lvl w:ilvl="0" w:tplc="4A0E53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9E5511"/>
    <w:multiLevelType w:val="hybridMultilevel"/>
    <w:tmpl w:val="7200ED06"/>
    <w:lvl w:ilvl="0" w:tplc="5FACE7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5EE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90C"/>
    <w:rsid w:val="00261DBB"/>
    <w:rsid w:val="00281FF2"/>
    <w:rsid w:val="002857DE"/>
    <w:rsid w:val="00286503"/>
    <w:rsid w:val="00291567"/>
    <w:rsid w:val="002A22BF"/>
    <w:rsid w:val="002A2389"/>
    <w:rsid w:val="002A671D"/>
    <w:rsid w:val="002A6FAF"/>
    <w:rsid w:val="002A723B"/>
    <w:rsid w:val="002B4D55"/>
    <w:rsid w:val="002B5EA0"/>
    <w:rsid w:val="002B6119"/>
    <w:rsid w:val="002C0811"/>
    <w:rsid w:val="002C1F06"/>
    <w:rsid w:val="002D3375"/>
    <w:rsid w:val="002D73D4"/>
    <w:rsid w:val="002F02A3"/>
    <w:rsid w:val="002F4ABE"/>
    <w:rsid w:val="003018BA"/>
    <w:rsid w:val="0030395F"/>
    <w:rsid w:val="00304826"/>
    <w:rsid w:val="00305C92"/>
    <w:rsid w:val="003151C5"/>
    <w:rsid w:val="003343CF"/>
    <w:rsid w:val="00337507"/>
    <w:rsid w:val="00346FE9"/>
    <w:rsid w:val="0034759A"/>
    <w:rsid w:val="003503F6"/>
    <w:rsid w:val="003530DD"/>
    <w:rsid w:val="00363F78"/>
    <w:rsid w:val="003753F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2F12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463"/>
    <w:rsid w:val="004F55A3"/>
    <w:rsid w:val="0050496F"/>
    <w:rsid w:val="00513B6F"/>
    <w:rsid w:val="00517C63"/>
    <w:rsid w:val="005363C4"/>
    <w:rsid w:val="00536BDE"/>
    <w:rsid w:val="00543ACC"/>
    <w:rsid w:val="0056696D"/>
    <w:rsid w:val="00587580"/>
    <w:rsid w:val="0059484D"/>
    <w:rsid w:val="005A0855"/>
    <w:rsid w:val="005A133C"/>
    <w:rsid w:val="005A3196"/>
    <w:rsid w:val="005B1958"/>
    <w:rsid w:val="005C080F"/>
    <w:rsid w:val="005C55E5"/>
    <w:rsid w:val="005C696A"/>
    <w:rsid w:val="005E6E85"/>
    <w:rsid w:val="005F31D2"/>
    <w:rsid w:val="0060385A"/>
    <w:rsid w:val="0061029B"/>
    <w:rsid w:val="00617230"/>
    <w:rsid w:val="00621CE1"/>
    <w:rsid w:val="00627FC9"/>
    <w:rsid w:val="00647FA8"/>
    <w:rsid w:val="00650C5F"/>
    <w:rsid w:val="00654934"/>
    <w:rsid w:val="006620D9"/>
    <w:rsid w:val="00667F7B"/>
    <w:rsid w:val="00671958"/>
    <w:rsid w:val="00675843"/>
    <w:rsid w:val="00696477"/>
    <w:rsid w:val="006B5DB6"/>
    <w:rsid w:val="006D050F"/>
    <w:rsid w:val="006D6139"/>
    <w:rsid w:val="006E2AAA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7794E"/>
    <w:rsid w:val="0078168C"/>
    <w:rsid w:val="00787C2A"/>
    <w:rsid w:val="00790E27"/>
    <w:rsid w:val="00797482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2798"/>
    <w:rsid w:val="00884922"/>
    <w:rsid w:val="00885F64"/>
    <w:rsid w:val="008917F9"/>
    <w:rsid w:val="00892556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CEB"/>
    <w:rsid w:val="00916188"/>
    <w:rsid w:val="00923D7D"/>
    <w:rsid w:val="009508DF"/>
    <w:rsid w:val="00950DAC"/>
    <w:rsid w:val="00954A07"/>
    <w:rsid w:val="009614A4"/>
    <w:rsid w:val="009802D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6F8B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7EE1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100F"/>
    <w:rsid w:val="00B135B1"/>
    <w:rsid w:val="00B24F93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2496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4E9B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7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D86C6-8064-4108-90A1-B32F4FD3FC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5C84D1-1031-421F-B04C-78D1D9B218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1EE2AC-4C7E-400F-8810-6102E809B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897</Words>
  <Characters>5386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2019-02-06T12:12:00Z</cp:lastPrinted>
  <dcterms:created xsi:type="dcterms:W3CDTF">2020-10-25T11:05:00Z</dcterms:created>
  <dcterms:modified xsi:type="dcterms:W3CDTF">2024-07-24T08:16:00Z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